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5" w:type="pct"/>
        <w:tblBorders>
          <w:insideH w:val="single" w:sz="24" w:space="0" w:color="FFFFFF"/>
          <w:insideV w:val="single" w:sz="24" w:space="0" w:color="FFFFFF"/>
        </w:tblBorders>
        <w:tblLook w:val="0000" w:firstRow="0" w:lastRow="0" w:firstColumn="0" w:lastColumn="0" w:noHBand="0" w:noVBand="0"/>
      </w:tblPr>
      <w:tblGrid>
        <w:gridCol w:w="1661"/>
        <w:gridCol w:w="18"/>
        <w:gridCol w:w="142"/>
        <w:gridCol w:w="42"/>
        <w:gridCol w:w="1229"/>
        <w:gridCol w:w="539"/>
        <w:gridCol w:w="1810"/>
        <w:gridCol w:w="1467"/>
        <w:gridCol w:w="343"/>
        <w:gridCol w:w="2244"/>
        <w:gridCol w:w="1810"/>
        <w:gridCol w:w="1810"/>
        <w:gridCol w:w="1376"/>
        <w:gridCol w:w="569"/>
      </w:tblGrid>
      <w:tr w:rsidR="00F47683" w:rsidRPr="004952EA" w:rsidTr="002E6DD3">
        <w:trPr>
          <w:gridAfter w:val="1"/>
          <w:wAfter w:w="190" w:type="pct"/>
          <w:trHeight w:val="664"/>
        </w:trPr>
        <w:tc>
          <w:tcPr>
            <w:tcW w:w="4810" w:type="pct"/>
            <w:gridSpan w:val="13"/>
            <w:tcBorders>
              <w:top w:val="nil"/>
            </w:tcBorders>
            <w:shd w:val="clear" w:color="auto" w:fill="C6D9F1"/>
            <w:vAlign w:val="center"/>
          </w:tcPr>
          <w:p w:rsidR="00F47683" w:rsidRPr="004952EA" w:rsidRDefault="00A9312C" w:rsidP="001E25D0">
            <w:pPr>
              <w:jc w:val="center"/>
              <w:rPr>
                <w:rFonts w:ascii="Calibri" w:eastAsia="Calibri" w:hAnsi="Calibri" w:cs="Calibri"/>
                <w:b/>
                <w:color w:val="A90001"/>
                <w:sz w:val="36"/>
                <w:szCs w:val="36"/>
                <w:lang w:val="uk-UA" w:eastAsia="ru-RU"/>
              </w:rPr>
            </w:pPr>
            <w:r>
              <w:rPr>
                <w:rFonts w:ascii="Calibri" w:eastAsia="Calibri" w:hAnsi="Calibri" w:cs="Calibri"/>
                <w:b/>
                <w:color w:val="A90001"/>
                <w:sz w:val="36"/>
                <w:szCs w:val="36"/>
                <w:lang w:val="uk-UA" w:eastAsia="ru-RU"/>
              </w:rPr>
              <w:t xml:space="preserve">СОЦІОЛОГІЯ </w:t>
            </w:r>
            <w:r w:rsidR="005B4D58">
              <w:rPr>
                <w:rFonts w:ascii="Calibri" w:eastAsia="Calibri" w:hAnsi="Calibri" w:cs="Calibri"/>
                <w:b/>
                <w:color w:val="A90001"/>
                <w:sz w:val="36"/>
                <w:szCs w:val="36"/>
                <w:lang w:val="uk-UA" w:eastAsia="ru-RU"/>
              </w:rPr>
              <w:t>РЕЛІГІЇ</w:t>
            </w:r>
          </w:p>
          <w:p w:rsidR="00F47683" w:rsidRPr="004952EA" w:rsidRDefault="00F47683" w:rsidP="001E25D0">
            <w:pPr>
              <w:jc w:val="center"/>
              <w:rPr>
                <w:rFonts w:ascii="Calibri" w:eastAsia="Calibri" w:hAnsi="Calibri" w:cs="Calibri"/>
                <w:bCs/>
                <w:sz w:val="24"/>
                <w:szCs w:val="24"/>
                <w:lang w:val="uk-UA" w:eastAsia="ru-RU"/>
              </w:rPr>
            </w:pPr>
            <w:r w:rsidRPr="004952EA">
              <w:rPr>
                <w:rFonts w:ascii="Calibri" w:eastAsia="Calibri" w:hAnsi="Calibri" w:cs="Calibri"/>
                <w:bCs/>
                <w:color w:val="000000"/>
                <w:sz w:val="24"/>
                <w:szCs w:val="24"/>
                <w:lang w:val="uk-UA" w:eastAsia="ru-RU"/>
              </w:rPr>
              <w:t>СИЛАБУС</w:t>
            </w:r>
          </w:p>
        </w:tc>
      </w:tr>
      <w:tr w:rsidR="00F47683" w:rsidRPr="004952EA" w:rsidTr="002E6DD3">
        <w:trPr>
          <w:gridAfter w:val="1"/>
          <w:wAfter w:w="190" w:type="pct"/>
          <w:trHeight w:val="316"/>
        </w:trPr>
        <w:tc>
          <w:tcPr>
            <w:tcW w:w="1026" w:type="pct"/>
            <w:gridSpan w:val="5"/>
            <w:tcBorders>
              <w:top w:val="nil"/>
            </w:tcBorders>
            <w:shd w:val="clear" w:color="auto" w:fill="DDD9C3"/>
            <w:vAlign w:val="center"/>
          </w:tcPr>
          <w:p w:rsidR="00F47683" w:rsidRPr="00903DCE" w:rsidRDefault="00F47683" w:rsidP="001E25D0">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Шифр і назва спеціальності</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rPr>
              <w:t>0</w:t>
            </w:r>
            <w:r w:rsidRPr="00903DCE">
              <w:rPr>
                <w:rFonts w:ascii="Times New Roman" w:eastAsia="Calibri" w:hAnsi="Times New Roman" w:cs="Times New Roman"/>
                <w:b/>
                <w:sz w:val="24"/>
                <w:szCs w:val="24"/>
                <w:lang w:val="uk-UA"/>
              </w:rPr>
              <w:t>54</w:t>
            </w:r>
            <w:r w:rsidRPr="00903DCE">
              <w:rPr>
                <w:rFonts w:ascii="Times New Roman" w:eastAsia="Calibri" w:hAnsi="Times New Roman" w:cs="Times New Roman"/>
                <w:b/>
                <w:sz w:val="24"/>
                <w:szCs w:val="24"/>
              </w:rPr>
              <w:t xml:space="preserve"> – </w:t>
            </w:r>
            <w:proofErr w:type="gramStart"/>
            <w:r w:rsidRPr="00903DCE">
              <w:rPr>
                <w:rFonts w:ascii="Times New Roman" w:eastAsia="Calibri" w:hAnsi="Times New Roman" w:cs="Times New Roman"/>
                <w:b/>
                <w:sz w:val="24"/>
                <w:szCs w:val="24"/>
                <w:lang w:val="uk-UA"/>
              </w:rPr>
              <w:t>Соц</w:t>
            </w:r>
            <w:proofErr w:type="gramEnd"/>
            <w:r w:rsidRPr="00903DCE">
              <w:rPr>
                <w:rFonts w:ascii="Times New Roman" w:eastAsia="Calibri" w:hAnsi="Times New Roman" w:cs="Times New Roman"/>
                <w:b/>
                <w:sz w:val="24"/>
                <w:szCs w:val="24"/>
                <w:lang w:val="uk-UA"/>
              </w:rPr>
              <w:t>іологія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Інститут / факультет</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bCs/>
                <w:sz w:val="24"/>
                <w:szCs w:val="24"/>
                <w:lang w:val="uk-UA" w:eastAsia="ru-RU"/>
              </w:rPr>
            </w:pPr>
            <w:r w:rsidRPr="00903DCE">
              <w:rPr>
                <w:rFonts w:ascii="Times New Roman" w:eastAsia="Calibri" w:hAnsi="Times New Roman" w:cs="Times New Roman"/>
                <w:b/>
                <w:bCs/>
                <w:sz w:val="24"/>
                <w:szCs w:val="24"/>
                <w:lang w:val="uk-UA"/>
              </w:rPr>
              <w:t>Факультет соціально-гуманітарних технологій</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1E25D0">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903DCE">
              <w:rPr>
                <w:rFonts w:ascii="Times New Roman" w:eastAsia="Calibri" w:hAnsi="Times New Roman" w:cs="Times New Roman"/>
                <w:b/>
                <w:sz w:val="24"/>
                <w:szCs w:val="24"/>
                <w:lang w:val="uk-UA" w:eastAsia="ru-RU"/>
              </w:rPr>
              <w:t>Назва програми</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Соціологія управління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Кафедра</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Соціології і публічного управління</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1E25D0">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Тип програми</w:t>
            </w:r>
          </w:p>
        </w:tc>
        <w:tc>
          <w:tcPr>
            <w:tcW w:w="1267" w:type="pct"/>
            <w:gridSpan w:val="3"/>
            <w:tcBorders>
              <w:righ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Освітньо-професійна</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Мова навчання</w:t>
            </w:r>
          </w:p>
        </w:tc>
        <w:tc>
          <w:tcPr>
            <w:tcW w:w="1659" w:type="pct"/>
            <w:gridSpan w:val="3"/>
            <w:tcBorders>
              <w:left w:val="single" w:sz="4" w:space="0" w:color="FFFFFF"/>
            </w:tcBorders>
            <w:shd w:val="clear" w:color="auto" w:fill="DBE5F1"/>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rPr>
              <w:t>Українська</w:t>
            </w:r>
          </w:p>
        </w:tc>
      </w:tr>
      <w:tr w:rsidR="00F47683" w:rsidRPr="004952EA" w:rsidTr="002E6DD3">
        <w:trPr>
          <w:gridAfter w:val="1"/>
          <w:wAfter w:w="190" w:type="pct"/>
          <w:trHeight w:val="376"/>
        </w:trPr>
        <w:tc>
          <w:tcPr>
            <w:tcW w:w="4810" w:type="pct"/>
            <w:gridSpan w:val="13"/>
            <w:tcBorders>
              <w:bottom w:val="single" w:sz="4" w:space="0" w:color="FFFFFF"/>
            </w:tcBorders>
            <w:shd w:val="clear" w:color="auto" w:fill="D9D9D9"/>
            <w:vAlign w:val="center"/>
          </w:tcPr>
          <w:p w:rsidR="00F47683" w:rsidRPr="00903DCE" w:rsidRDefault="00F47683" w:rsidP="001E25D0">
            <w:pPr>
              <w:jc w:val="center"/>
              <w:rPr>
                <w:rFonts w:ascii="Times New Roman" w:eastAsia="Calibri" w:hAnsi="Times New Roman" w:cs="Times New Roman"/>
                <w:b/>
                <w:sz w:val="24"/>
                <w:szCs w:val="24"/>
                <w:lang w:val="uk-UA" w:eastAsia="ru-RU"/>
              </w:rPr>
            </w:pPr>
            <w:r w:rsidRPr="00903DCE">
              <w:rPr>
                <w:rFonts w:ascii="Times New Roman" w:eastAsia="Calibri" w:hAnsi="Times New Roman" w:cs="Times New Roman"/>
                <w:b/>
                <w:color w:val="000000"/>
                <w:sz w:val="24"/>
                <w:szCs w:val="24"/>
                <w:lang w:val="uk-UA" w:eastAsia="ru-RU"/>
              </w:rPr>
              <w:t>Викладач</w:t>
            </w:r>
          </w:p>
        </w:tc>
      </w:tr>
      <w:tr w:rsidR="00F47683" w:rsidRPr="004952EA" w:rsidTr="003829D6">
        <w:trPr>
          <w:gridAfter w:val="1"/>
          <w:wAfter w:w="190" w:type="pct"/>
          <w:trHeight w:val="165"/>
        </w:trPr>
        <w:tc>
          <w:tcPr>
            <w:tcW w:w="2406" w:type="pct"/>
            <w:gridSpan w:val="9"/>
            <w:tcBorders>
              <w:bottom w:val="single" w:sz="4" w:space="0" w:color="FFFFFF"/>
              <w:right w:val="single" w:sz="4" w:space="0" w:color="FFFFFF"/>
            </w:tcBorders>
            <w:shd w:val="clear" w:color="auto" w:fill="DBE5F1"/>
            <w:vAlign w:val="center"/>
          </w:tcPr>
          <w:p w:rsidR="00F47683" w:rsidRPr="00C343B8" w:rsidRDefault="00F47683" w:rsidP="001E25D0">
            <w:pPr>
              <w:rPr>
                <w:rFonts w:ascii="Times New Roman" w:eastAsia="Calibri" w:hAnsi="Times New Roman" w:cs="Times New Roman"/>
                <w:b/>
                <w:sz w:val="28"/>
                <w:szCs w:val="28"/>
                <w:lang w:eastAsia="ru-RU"/>
              </w:rPr>
            </w:pPr>
            <w:r w:rsidRPr="00B84EB7">
              <w:rPr>
                <w:rFonts w:ascii="Times New Roman" w:eastAsia="Calibri" w:hAnsi="Times New Roman" w:cs="Times New Roman"/>
                <w:b/>
                <w:sz w:val="28"/>
                <w:szCs w:val="28"/>
                <w:lang w:val="uk-UA" w:eastAsia="ru-RU"/>
              </w:rPr>
              <w:t>Оксана Сутула</w:t>
            </w:r>
            <w:r w:rsidRPr="00C343B8">
              <w:rPr>
                <w:rFonts w:ascii="Times New Roman" w:eastAsia="Calibri" w:hAnsi="Times New Roman" w:cs="Times New Roman"/>
                <w:b/>
                <w:i/>
                <w:sz w:val="28"/>
                <w:szCs w:val="28"/>
                <w:lang w:val="uk-UA" w:eastAsia="ru-RU"/>
              </w:rPr>
              <w:t>,</w:t>
            </w:r>
            <w:r w:rsidRPr="00C343B8">
              <w:rPr>
                <w:rFonts w:ascii="Times New Roman" w:eastAsia="Calibri" w:hAnsi="Times New Roman" w:cs="Times New Roman"/>
                <w:b/>
                <w:i/>
                <w:sz w:val="28"/>
                <w:szCs w:val="28"/>
                <w:lang w:eastAsia="ru-RU"/>
              </w:rPr>
              <w:t xml:space="preserve"> </w:t>
            </w:r>
            <w:r w:rsidRPr="00C343B8">
              <w:rPr>
                <w:rFonts w:ascii="Times New Roman" w:eastAsia="Calibri" w:hAnsi="Times New Roman" w:cs="Times New Roman"/>
                <w:b/>
                <w:i/>
                <w:sz w:val="28"/>
                <w:szCs w:val="28"/>
                <w:lang w:val="en-US" w:eastAsia="ru-RU"/>
              </w:rPr>
              <w:t>Oksana</w:t>
            </w:r>
            <w:r w:rsidRPr="00C343B8">
              <w:rPr>
                <w:rFonts w:ascii="Times New Roman" w:eastAsia="Calibri" w:hAnsi="Times New Roman" w:cs="Times New Roman"/>
                <w:b/>
                <w:i/>
                <w:sz w:val="28"/>
                <w:szCs w:val="28"/>
                <w:lang w:eastAsia="ru-RU"/>
              </w:rPr>
              <w:t>.</w:t>
            </w:r>
            <w:proofErr w:type="spellStart"/>
            <w:r w:rsidRPr="00C343B8">
              <w:rPr>
                <w:rFonts w:ascii="Times New Roman" w:eastAsia="Calibri" w:hAnsi="Times New Roman" w:cs="Times New Roman"/>
                <w:b/>
                <w:i/>
                <w:sz w:val="28"/>
                <w:szCs w:val="28"/>
                <w:lang w:val="en-US" w:eastAsia="ru-RU"/>
              </w:rPr>
              <w:t>Sutula</w:t>
            </w:r>
            <w:proofErr w:type="spellEnd"/>
            <w:r w:rsidRPr="00C343B8">
              <w:rPr>
                <w:rFonts w:ascii="Times New Roman" w:eastAsia="Calibri" w:hAnsi="Times New Roman" w:cs="Times New Roman"/>
                <w:b/>
                <w:i/>
                <w:sz w:val="28"/>
                <w:szCs w:val="28"/>
              </w:rPr>
              <w:t>@khpi.edu.ua</w:t>
            </w:r>
          </w:p>
        </w:tc>
        <w:tc>
          <w:tcPr>
            <w:tcW w:w="2404" w:type="pct"/>
            <w:gridSpan w:val="4"/>
            <w:tcBorders>
              <w:left w:val="single" w:sz="4" w:space="0" w:color="FFFFFF"/>
              <w:bottom w:val="single" w:sz="4" w:space="0" w:color="FFFFFF"/>
            </w:tcBorders>
            <w:shd w:val="clear" w:color="auto" w:fill="DBE5F1"/>
          </w:tcPr>
          <w:p w:rsidR="00F47683" w:rsidRPr="00C343B8" w:rsidRDefault="00F47683" w:rsidP="001E25D0">
            <w:pPr>
              <w:rPr>
                <w:rFonts w:ascii="Times New Roman" w:eastAsia="Calibri" w:hAnsi="Times New Roman" w:cs="Times New Roman"/>
                <w:sz w:val="24"/>
                <w:szCs w:val="24"/>
                <w:lang w:eastAsia="ru-RU"/>
              </w:rPr>
            </w:pPr>
          </w:p>
        </w:tc>
      </w:tr>
      <w:tr w:rsidR="00F47683" w:rsidRPr="005B4D58" w:rsidTr="003829D6">
        <w:trPr>
          <w:gridAfter w:val="1"/>
          <w:wAfter w:w="190" w:type="pct"/>
          <w:trHeight w:val="1574"/>
        </w:trPr>
        <w:tc>
          <w:tcPr>
            <w:tcW w:w="557" w:type="pct"/>
            <w:gridSpan w:val="2"/>
            <w:tcBorders>
              <w:top w:val="single" w:sz="4" w:space="0" w:color="FFFFFF"/>
            </w:tcBorders>
            <w:shd w:val="clear" w:color="auto" w:fill="DDD9C3"/>
            <w:vAlign w:val="center"/>
          </w:tcPr>
          <w:p w:rsidR="00F47683" w:rsidRPr="004952EA" w:rsidRDefault="00F47683" w:rsidP="001E25D0">
            <w:pPr>
              <w:ind w:right="-108" w:hanging="108"/>
              <w:jc w:val="center"/>
              <w:rPr>
                <w:rFonts w:ascii="Calibri" w:eastAsia="Calibri" w:hAnsi="Calibri" w:cs="Calibri"/>
                <w:b/>
                <w:sz w:val="24"/>
                <w:szCs w:val="24"/>
                <w:lang w:val="uk-UA" w:eastAsia="ru-RU"/>
              </w:rPr>
            </w:pPr>
            <w:r>
              <w:rPr>
                <w:rFonts w:ascii="Calibri" w:eastAsia="Calibri" w:hAnsi="Calibri" w:cs="Calibri"/>
                <w:b/>
                <w:noProof/>
                <w:sz w:val="24"/>
                <w:szCs w:val="24"/>
                <w:lang w:val="uk-UA" w:eastAsia="uk-UA"/>
              </w:rPr>
              <w:drawing>
                <wp:inline distT="0" distB="0" distL="0" distR="0" wp14:anchorId="05618F1F" wp14:editId="0ABC3BEE">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6"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F47683" w:rsidRPr="00E90C61" w:rsidRDefault="00F47683" w:rsidP="001E25D0">
            <w:pPr>
              <w:rPr>
                <w:rFonts w:ascii="Times New Roman" w:eastAsia="Calibri" w:hAnsi="Times New Roman" w:cs="Times New Roman"/>
                <w:sz w:val="28"/>
                <w:szCs w:val="28"/>
                <w:lang w:val="uk-UA"/>
              </w:rPr>
            </w:pPr>
            <w:r w:rsidRPr="00E90C61">
              <w:rPr>
                <w:rFonts w:ascii="Times New Roman" w:eastAsia="Calibri" w:hAnsi="Times New Roman" w:cs="Times New Roman"/>
                <w:sz w:val="28"/>
                <w:szCs w:val="28"/>
                <w:lang w:val="uk-UA"/>
              </w:rPr>
              <w:t xml:space="preserve">Старший викладач кафедри соціології і публічного управління </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НТУ «ХПІ»</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w:t>
            </w:r>
          </w:p>
          <w:p w:rsidR="00F47683" w:rsidRPr="004952EA" w:rsidRDefault="00F47683" w:rsidP="005B4D58">
            <w:pPr>
              <w:rPr>
                <w:rFonts w:ascii="Calibri" w:eastAsia="Calibri" w:hAnsi="Calibri" w:cs="Calibri"/>
                <w:b/>
                <w:sz w:val="24"/>
                <w:szCs w:val="24"/>
                <w:lang w:val="uk-UA" w:eastAsia="ru-RU"/>
              </w:rPr>
            </w:pPr>
            <w:r w:rsidRPr="00E90C61">
              <w:rPr>
                <w:rFonts w:ascii="Times New Roman" w:eastAsia="Calibri" w:hAnsi="Times New Roman" w:cs="Times New Roman"/>
                <w:sz w:val="28"/>
                <w:szCs w:val="28"/>
                <w:lang w:val="uk-UA"/>
              </w:rPr>
              <w:t>Авторка понад 30 наукових і навчально-методичних публікацій. Провідна лекторка з курсів: «Соці</w:t>
            </w:r>
            <w:r w:rsidR="00CD5E1A">
              <w:rPr>
                <w:rFonts w:ascii="Times New Roman" w:eastAsia="Calibri" w:hAnsi="Times New Roman" w:cs="Times New Roman"/>
                <w:sz w:val="28"/>
                <w:szCs w:val="28"/>
                <w:lang w:val="uk-UA"/>
              </w:rPr>
              <w:t>альний аудит в організаціях»</w:t>
            </w:r>
            <w:r w:rsidRPr="00E90C61">
              <w:rPr>
                <w:rFonts w:ascii="Times New Roman" w:eastAsia="Calibri" w:hAnsi="Times New Roman" w:cs="Times New Roman"/>
                <w:sz w:val="28"/>
                <w:szCs w:val="28"/>
                <w:lang w:val="uk-UA"/>
              </w:rPr>
              <w:t>,  «Соціальна робота», «Соціологія електоральної поведінки».</w:t>
            </w:r>
          </w:p>
        </w:tc>
      </w:tr>
      <w:tr w:rsidR="00F47683" w:rsidRPr="004952EA" w:rsidTr="002E6DD3">
        <w:trPr>
          <w:gridAfter w:val="1"/>
          <w:wAfter w:w="190" w:type="pct"/>
          <w:trHeight w:val="376"/>
        </w:trPr>
        <w:tc>
          <w:tcPr>
            <w:tcW w:w="4810" w:type="pct"/>
            <w:gridSpan w:val="13"/>
            <w:shd w:val="clear" w:color="auto" w:fill="D9D9D9"/>
            <w:vAlign w:val="center"/>
          </w:tcPr>
          <w:p w:rsidR="00F47683" w:rsidRPr="004952EA" w:rsidRDefault="00F47683" w:rsidP="001E25D0">
            <w:pPr>
              <w:jc w:val="center"/>
              <w:rPr>
                <w:rFonts w:ascii="Calibri" w:eastAsia="Calibri" w:hAnsi="Calibri" w:cs="Calibri"/>
                <w:sz w:val="24"/>
                <w:szCs w:val="24"/>
                <w:lang w:val="uk-UA" w:eastAsia="ru-RU"/>
              </w:rPr>
            </w:pPr>
            <w:r w:rsidRPr="004952EA">
              <w:rPr>
                <w:rFonts w:ascii="Calibri" w:eastAsia="Calibri" w:hAnsi="Calibri" w:cs="Calibri"/>
                <w:b/>
                <w:color w:val="000000"/>
                <w:sz w:val="28"/>
                <w:szCs w:val="28"/>
                <w:lang w:val="uk-UA" w:eastAsia="ru-RU"/>
              </w:rPr>
              <w:t>Загальна інформація про курс</w:t>
            </w:r>
          </w:p>
        </w:tc>
      </w:tr>
      <w:tr w:rsidR="00F47683" w:rsidRPr="00CC5CA9"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Анотація</w:t>
            </w:r>
          </w:p>
        </w:tc>
        <w:tc>
          <w:tcPr>
            <w:tcW w:w="4253" w:type="pct"/>
            <w:gridSpan w:val="11"/>
            <w:shd w:val="clear" w:color="auto" w:fill="DBE5F1"/>
          </w:tcPr>
          <w:p w:rsidR="00F47683" w:rsidRPr="009E34A2" w:rsidRDefault="00CC5CA9" w:rsidP="002D089E">
            <w:pPr>
              <w:spacing w:before="120" w:after="120"/>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 xml:space="preserve">Дисципліна спрямована на вивчення </w:t>
            </w:r>
            <w:r w:rsidR="002D089E">
              <w:rPr>
                <w:rFonts w:ascii="Times New Roman" w:hAnsi="Times New Roman" w:cs="Times New Roman"/>
                <w:sz w:val="28"/>
                <w:szCs w:val="28"/>
                <w:lang w:val="uk-UA"/>
              </w:rPr>
              <w:t>категоріального апарату</w:t>
            </w:r>
            <w:r w:rsidR="00F47683">
              <w:rPr>
                <w:rFonts w:ascii="Times New Roman" w:hAnsi="Times New Roman" w:cs="Times New Roman"/>
                <w:sz w:val="28"/>
                <w:szCs w:val="28"/>
                <w:lang w:val="uk-UA"/>
              </w:rPr>
              <w:t xml:space="preserve"> та</w:t>
            </w:r>
            <w:r w:rsidR="00F47683" w:rsidRPr="009E34A2">
              <w:rPr>
                <w:rFonts w:ascii="Times New Roman" w:hAnsi="Times New Roman" w:cs="Times New Roman"/>
                <w:sz w:val="28"/>
                <w:szCs w:val="28"/>
                <w:lang w:val="uk-UA"/>
              </w:rPr>
              <w:t xml:space="preserve"> </w:t>
            </w:r>
            <w:r w:rsidR="002D089E">
              <w:rPr>
                <w:rFonts w:ascii="Times New Roman" w:hAnsi="Times New Roman" w:cs="Times New Roman"/>
                <w:sz w:val="28"/>
                <w:szCs w:val="28"/>
                <w:lang w:val="uk-UA"/>
              </w:rPr>
              <w:t xml:space="preserve">концептуальних засад </w:t>
            </w:r>
            <w:r w:rsidR="00CD5E1A">
              <w:rPr>
                <w:rFonts w:ascii="Times New Roman" w:hAnsi="Times New Roman" w:cs="Times New Roman"/>
                <w:sz w:val="28"/>
                <w:szCs w:val="28"/>
                <w:lang w:val="uk-UA"/>
              </w:rPr>
              <w:t xml:space="preserve">соціології </w:t>
            </w:r>
            <w:r w:rsidR="005B4D58">
              <w:rPr>
                <w:rFonts w:ascii="Times New Roman" w:hAnsi="Times New Roman" w:cs="Times New Roman"/>
                <w:sz w:val="28"/>
                <w:szCs w:val="28"/>
                <w:lang w:val="uk-UA"/>
              </w:rPr>
              <w:t>релігії</w:t>
            </w:r>
            <w:r>
              <w:rPr>
                <w:rFonts w:ascii="Times New Roman" w:hAnsi="Times New Roman" w:cs="Times New Roman"/>
                <w:sz w:val="28"/>
                <w:szCs w:val="28"/>
                <w:lang w:val="uk-UA"/>
              </w:rPr>
              <w:t xml:space="preserve">. </w:t>
            </w:r>
            <w:r w:rsidR="00F47683">
              <w:rPr>
                <w:rFonts w:ascii="Times New Roman" w:hAnsi="Times New Roman" w:cs="Times New Roman"/>
                <w:sz w:val="28"/>
                <w:szCs w:val="28"/>
                <w:lang w:val="uk-UA"/>
              </w:rPr>
              <w:t>Р</w:t>
            </w:r>
            <w:r w:rsidR="00F47683" w:rsidRPr="009E34A2">
              <w:rPr>
                <w:rFonts w:ascii="Times New Roman" w:hAnsi="Times New Roman" w:cs="Times New Roman"/>
                <w:sz w:val="28"/>
                <w:szCs w:val="28"/>
                <w:lang w:val="uk-UA"/>
              </w:rPr>
              <w:t xml:space="preserve">озглядаються </w:t>
            </w:r>
            <w:r>
              <w:rPr>
                <w:rFonts w:ascii="Times New Roman" w:hAnsi="Times New Roman" w:cs="Times New Roman"/>
                <w:sz w:val="28"/>
                <w:szCs w:val="28"/>
                <w:lang w:val="uk-UA"/>
              </w:rPr>
              <w:t>базові</w:t>
            </w:r>
            <w:r w:rsidR="00F47683">
              <w:rPr>
                <w:rFonts w:ascii="Times New Roman" w:hAnsi="Times New Roman" w:cs="Times New Roman"/>
                <w:sz w:val="28"/>
                <w:szCs w:val="28"/>
                <w:lang w:val="uk-UA"/>
              </w:rPr>
              <w:t xml:space="preserve"> </w:t>
            </w:r>
            <w:r w:rsidR="00F47683" w:rsidRPr="009E34A2">
              <w:rPr>
                <w:rFonts w:ascii="Times New Roman" w:hAnsi="Times New Roman" w:cs="Times New Roman"/>
                <w:sz w:val="28"/>
                <w:szCs w:val="28"/>
                <w:lang w:val="uk-UA"/>
              </w:rPr>
              <w:t>компоненти, наукові підходи до пояснення</w:t>
            </w:r>
            <w:r w:rsidR="00F47683">
              <w:rPr>
                <w:rFonts w:ascii="Times New Roman" w:hAnsi="Times New Roman" w:cs="Times New Roman"/>
                <w:sz w:val="28"/>
                <w:szCs w:val="28"/>
                <w:lang w:val="uk-UA"/>
              </w:rPr>
              <w:t xml:space="preserve"> розвитку, становлення</w:t>
            </w:r>
            <w:r>
              <w:rPr>
                <w:rFonts w:ascii="Times New Roman" w:hAnsi="Times New Roman" w:cs="Times New Roman"/>
                <w:sz w:val="28"/>
                <w:szCs w:val="28"/>
                <w:lang w:val="uk-UA"/>
              </w:rPr>
              <w:t>,</w:t>
            </w:r>
            <w:r w:rsidR="00F47683" w:rsidRPr="009E34A2">
              <w:rPr>
                <w:rFonts w:ascii="Times New Roman" w:hAnsi="Times New Roman" w:cs="Times New Roman"/>
                <w:sz w:val="28"/>
                <w:szCs w:val="28"/>
                <w:lang w:val="uk-UA"/>
              </w:rPr>
              <w:t xml:space="preserve"> функціонування </w:t>
            </w:r>
            <w:r w:rsidR="005B4D58">
              <w:rPr>
                <w:rFonts w:ascii="Times New Roman" w:hAnsi="Times New Roman" w:cs="Times New Roman"/>
                <w:sz w:val="28"/>
                <w:szCs w:val="28"/>
                <w:lang w:val="uk-UA"/>
              </w:rPr>
              <w:t xml:space="preserve">релігії </w:t>
            </w:r>
            <w:r w:rsidR="00856D24">
              <w:rPr>
                <w:rFonts w:ascii="Times New Roman" w:hAnsi="Times New Roman" w:cs="Times New Roman"/>
                <w:sz w:val="28"/>
                <w:szCs w:val="28"/>
                <w:lang w:val="uk-UA"/>
              </w:rPr>
              <w:t>в суспільстві</w:t>
            </w:r>
            <w:r w:rsidR="00C66AFC">
              <w:rPr>
                <w:rFonts w:ascii="Times New Roman" w:hAnsi="Times New Roman" w:cs="Times New Roman"/>
                <w:sz w:val="28"/>
                <w:szCs w:val="28"/>
                <w:lang w:val="uk-UA"/>
              </w:rPr>
              <w:t xml:space="preserve"> як соціального феномену</w:t>
            </w:r>
            <w:r w:rsidR="00F24BFB">
              <w:rPr>
                <w:rFonts w:ascii="Times New Roman" w:hAnsi="Times New Roman" w:cs="Times New Roman"/>
                <w:sz w:val="28"/>
                <w:szCs w:val="28"/>
                <w:lang w:val="uk-UA"/>
              </w:rPr>
              <w:t>.</w:t>
            </w:r>
          </w:p>
        </w:tc>
      </w:tr>
      <w:tr w:rsidR="00F47683" w:rsidRPr="006240CC"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Цілі курсу</w:t>
            </w:r>
          </w:p>
        </w:tc>
        <w:tc>
          <w:tcPr>
            <w:tcW w:w="4253" w:type="pct"/>
            <w:gridSpan w:val="11"/>
            <w:shd w:val="clear" w:color="auto" w:fill="DBE5F1"/>
          </w:tcPr>
          <w:p w:rsidR="00F47683" w:rsidRPr="00E90C61" w:rsidRDefault="00F47683" w:rsidP="002D089E">
            <w:pPr>
              <w:jc w:val="both"/>
              <w:rPr>
                <w:rFonts w:ascii="Times New Roman" w:eastAsia="Calibri" w:hAnsi="Times New Roman" w:cs="Times New Roman"/>
                <w:color w:val="000000"/>
                <w:sz w:val="28"/>
                <w:szCs w:val="28"/>
                <w:lang w:val="uk-UA" w:eastAsia="ru-RU"/>
              </w:rPr>
            </w:pPr>
            <w:r w:rsidRPr="00E90C61">
              <w:rPr>
                <w:rFonts w:ascii="Times New Roman" w:hAnsi="Times New Roman" w:cs="Times New Roman"/>
                <w:sz w:val="28"/>
                <w:szCs w:val="28"/>
                <w:lang w:val="uk-UA"/>
              </w:rPr>
              <w:t>Ознайомлення студентів з основами теорії соці</w:t>
            </w:r>
            <w:r w:rsidR="00824CC3">
              <w:rPr>
                <w:rFonts w:ascii="Times New Roman" w:hAnsi="Times New Roman" w:cs="Times New Roman"/>
                <w:sz w:val="28"/>
                <w:szCs w:val="28"/>
                <w:lang w:val="uk-UA"/>
              </w:rPr>
              <w:t xml:space="preserve">ології </w:t>
            </w:r>
            <w:r w:rsidR="00C66AFC">
              <w:rPr>
                <w:rFonts w:ascii="Times New Roman" w:hAnsi="Times New Roman" w:cs="Times New Roman"/>
                <w:sz w:val="28"/>
                <w:szCs w:val="28"/>
                <w:lang w:val="uk-UA"/>
              </w:rPr>
              <w:t>релігії</w:t>
            </w:r>
            <w:r w:rsidRPr="00F258C8">
              <w:rPr>
                <w:rFonts w:ascii="Times New Roman" w:hAnsi="Times New Roman" w:cs="Times New Roman"/>
                <w:sz w:val="28"/>
                <w:szCs w:val="28"/>
                <w:lang w:val="uk-UA"/>
              </w:rPr>
              <w:t xml:space="preserve">, </w:t>
            </w:r>
            <w:r w:rsidR="001E25D0" w:rsidRPr="001E25D0">
              <w:rPr>
                <w:rFonts w:ascii="Times New Roman" w:hAnsi="Times New Roman" w:cs="Times New Roman"/>
                <w:sz w:val="28"/>
                <w:szCs w:val="28"/>
                <w:lang w:val="uk-UA"/>
              </w:rPr>
              <w:t xml:space="preserve">формування соціологічного, системного бачення ролі інституту релігії в сучасному </w:t>
            </w:r>
            <w:r w:rsidR="001E25D0">
              <w:rPr>
                <w:rFonts w:ascii="Times New Roman" w:hAnsi="Times New Roman" w:cs="Times New Roman"/>
                <w:sz w:val="28"/>
                <w:szCs w:val="28"/>
                <w:lang w:val="uk-UA"/>
              </w:rPr>
              <w:t xml:space="preserve">трансформаційному </w:t>
            </w:r>
            <w:r w:rsidR="001E25D0" w:rsidRPr="001E25D0">
              <w:rPr>
                <w:rFonts w:ascii="Times New Roman" w:hAnsi="Times New Roman" w:cs="Times New Roman"/>
                <w:sz w:val="28"/>
                <w:szCs w:val="28"/>
                <w:lang w:val="uk-UA"/>
              </w:rPr>
              <w:t>суспільстві.</w:t>
            </w:r>
          </w:p>
        </w:tc>
      </w:tr>
      <w:tr w:rsidR="00F47683" w:rsidRPr="009E34A2" w:rsidTr="003829D6">
        <w:trPr>
          <w:gridAfter w:val="1"/>
          <w:wAfter w:w="190" w:type="pct"/>
          <w:trHeight w:val="376"/>
        </w:trPr>
        <w:tc>
          <w:tcPr>
            <w:tcW w:w="557" w:type="pct"/>
            <w:gridSpan w:val="2"/>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 xml:space="preserve">Формат </w:t>
            </w:r>
          </w:p>
        </w:tc>
        <w:tc>
          <w:tcPr>
            <w:tcW w:w="4253" w:type="pct"/>
            <w:gridSpan w:val="11"/>
            <w:shd w:val="clear" w:color="auto" w:fill="DBE5F1"/>
            <w:vAlign w:val="center"/>
          </w:tcPr>
          <w:p w:rsidR="00F47683" w:rsidRPr="00E90C61" w:rsidRDefault="00F47683" w:rsidP="002D089E">
            <w:pPr>
              <w:spacing w:line="204" w:lineRule="auto"/>
              <w:rPr>
                <w:rFonts w:ascii="Times New Roman" w:eastAsia="Calibri" w:hAnsi="Times New Roman" w:cs="Times New Roman"/>
                <w:sz w:val="28"/>
                <w:szCs w:val="28"/>
                <w:lang w:val="uk-UA" w:eastAsia="ru-RU"/>
              </w:rPr>
            </w:pPr>
            <w:r w:rsidRPr="00E90C61">
              <w:rPr>
                <w:rFonts w:ascii="Times New Roman" w:eastAsia="Calibri" w:hAnsi="Times New Roman" w:cs="Times New Roman"/>
                <w:sz w:val="28"/>
                <w:szCs w:val="28"/>
                <w:lang w:val="uk-UA"/>
              </w:rPr>
              <w:t xml:space="preserve">Лекції, практичні заняття, </w:t>
            </w:r>
            <w:r w:rsidR="00B30FD2">
              <w:rPr>
                <w:rFonts w:ascii="Times New Roman" w:eastAsia="Calibri" w:hAnsi="Times New Roman" w:cs="Times New Roman"/>
                <w:sz w:val="28"/>
                <w:szCs w:val="28"/>
                <w:lang w:val="uk-UA"/>
              </w:rPr>
              <w:t xml:space="preserve">реферати, </w:t>
            </w:r>
            <w:r w:rsidRPr="00E90C61">
              <w:rPr>
                <w:rFonts w:ascii="Times New Roman" w:eastAsia="Calibri" w:hAnsi="Times New Roman" w:cs="Times New Roman"/>
                <w:sz w:val="28"/>
                <w:szCs w:val="28"/>
                <w:lang w:val="uk-UA"/>
              </w:rPr>
              <w:t xml:space="preserve">консультації. Підсумковий контроль – </w:t>
            </w:r>
            <w:r w:rsidR="002D089E">
              <w:rPr>
                <w:rFonts w:ascii="Times New Roman" w:eastAsia="Calibri" w:hAnsi="Times New Roman" w:cs="Times New Roman"/>
                <w:sz w:val="28"/>
                <w:szCs w:val="28"/>
                <w:lang w:val="uk-UA"/>
              </w:rPr>
              <w:t>залік</w:t>
            </w:r>
          </w:p>
        </w:tc>
      </w:tr>
      <w:tr w:rsidR="00F47683" w:rsidRPr="009E34A2" w:rsidTr="002E6DD3">
        <w:trPr>
          <w:gridAfter w:val="1"/>
          <w:wAfter w:w="190" w:type="pct"/>
          <w:trHeight w:val="376"/>
        </w:trPr>
        <w:tc>
          <w:tcPr>
            <w:tcW w:w="551" w:type="pct"/>
            <w:shd w:val="clear" w:color="auto" w:fill="DDD9C3"/>
            <w:vAlign w:val="center"/>
          </w:tcPr>
          <w:p w:rsidR="00F47683" w:rsidRPr="00903DCE" w:rsidRDefault="00F47683" w:rsidP="001E25D0">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Семестр</w:t>
            </w:r>
          </w:p>
        </w:tc>
        <w:tc>
          <w:tcPr>
            <w:tcW w:w="4259" w:type="pct"/>
            <w:gridSpan w:val="12"/>
            <w:shd w:val="clear" w:color="auto" w:fill="DBE5F1"/>
            <w:vAlign w:val="center"/>
          </w:tcPr>
          <w:p w:rsidR="00F47683" w:rsidRPr="009E34A2" w:rsidRDefault="002D089E" w:rsidP="001E25D0">
            <w:pPr>
              <w:spacing w:line="204" w:lineRule="auto"/>
              <w:rPr>
                <w:rFonts w:ascii="Calibri" w:eastAsia="Calibri" w:hAnsi="Calibri" w:cs="Calibri"/>
                <w:lang w:val="uk-UA" w:eastAsia="ru-RU"/>
              </w:rPr>
            </w:pPr>
            <w:r>
              <w:rPr>
                <w:rFonts w:ascii="Calibri" w:eastAsia="Calibri" w:hAnsi="Calibri" w:cs="Calibri"/>
                <w:lang w:val="uk-UA" w:eastAsia="ru-RU"/>
              </w:rPr>
              <w:t>4</w:t>
            </w:r>
          </w:p>
        </w:tc>
      </w:tr>
      <w:tr w:rsidR="006240CC" w:rsidTr="002E6D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0" w:type="pct"/>
          <w:trHeight w:val="674"/>
        </w:trPr>
        <w:tc>
          <w:tcPr>
            <w:tcW w:w="604"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F47683" w:rsidRPr="00177B57" w:rsidRDefault="00F47683" w:rsidP="001E25D0">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903DCE" w:rsidRDefault="002D089E" w:rsidP="006240CC">
            <w:pPr>
              <w:pStyle w:val="paragraph"/>
              <w:spacing w:before="0" w:beforeAutospacing="0" w:after="0" w:afterAutospacing="0"/>
              <w:jc w:val="center"/>
              <w:textAlignment w:val="baseline"/>
              <w:rPr>
                <w:lang w:val="uk-UA"/>
              </w:rPr>
            </w:pPr>
            <w:r>
              <w:rPr>
                <w:lang w:val="ru-RU"/>
              </w:rPr>
              <w:t>3</w:t>
            </w:r>
            <w:r w:rsidR="00F47683" w:rsidRPr="00903DCE">
              <w:rPr>
                <w:lang w:val="ru-RU"/>
              </w:rPr>
              <w:t xml:space="preserve"> / </w:t>
            </w:r>
            <w:r w:rsidR="006240CC">
              <w:rPr>
                <w:lang w:val="ru-RU"/>
              </w:rPr>
              <w:t>вибірковий</w:t>
            </w:r>
            <w:bookmarkStart w:id="1" w:name="_GoBack"/>
            <w:bookmarkEnd w:id="1"/>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rPr>
                <w:lang w:val="ru-RU"/>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2D089E" w:rsidP="001E25D0">
            <w:pPr>
              <w:pStyle w:val="paragraph"/>
              <w:spacing w:before="0" w:beforeAutospacing="0" w:after="0" w:afterAutospacing="0"/>
              <w:jc w:val="center"/>
              <w:textAlignment w:val="baseline"/>
              <w:rPr>
                <w:lang w:val="uk-UA"/>
              </w:rPr>
            </w:pPr>
            <w:r>
              <w:rPr>
                <w:lang w:val="uk-UA"/>
              </w:rPr>
              <w:t>16</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rPr>
                <w:lang w:val="ru-RU"/>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7683" w:rsidP="001E25D0">
            <w:pPr>
              <w:pStyle w:val="paragraph"/>
              <w:spacing w:before="0" w:beforeAutospacing="0" w:after="0" w:afterAutospacing="0"/>
              <w:jc w:val="center"/>
              <w:textAlignment w:val="baseline"/>
              <w:rPr>
                <w:lang w:val="uk-UA"/>
              </w:rPr>
            </w:pPr>
            <w:r>
              <w:rPr>
                <w:lang w:val="uk-UA"/>
              </w:rPr>
              <w:t>32</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1E25D0">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F47683" w:rsidRPr="003D658F" w:rsidRDefault="002D089E" w:rsidP="001E25D0">
            <w:pPr>
              <w:pStyle w:val="paragraph"/>
              <w:spacing w:before="0" w:beforeAutospacing="0" w:after="0" w:afterAutospacing="0"/>
              <w:ind w:right="141"/>
              <w:jc w:val="center"/>
              <w:textAlignment w:val="baseline"/>
              <w:rPr>
                <w:lang w:val="uk-UA"/>
              </w:rPr>
            </w:pPr>
            <w:r>
              <w:rPr>
                <w:lang w:val="uk-UA"/>
              </w:rPr>
              <w:t>42</w:t>
            </w:r>
          </w:p>
        </w:tc>
      </w:tr>
      <w:tr w:rsidR="002E6DD3" w:rsidRPr="00AD57F1" w:rsidTr="002E6DD3">
        <w:trPr>
          <w:trHeight w:val="1334"/>
        </w:trPr>
        <w:tc>
          <w:tcPr>
            <w:tcW w:w="618" w:type="pct"/>
            <w:gridSpan w:val="4"/>
            <w:shd w:val="clear" w:color="auto" w:fill="DDD9C3" w:themeFill="background2" w:themeFillShade="E6"/>
            <w:vAlign w:val="center"/>
          </w:tcPr>
          <w:p w:rsidR="002E6DD3" w:rsidRPr="0014422A" w:rsidRDefault="002E6DD3" w:rsidP="001E25D0">
            <w:pPr>
              <w:rPr>
                <w:rFonts w:eastAsia="Calibri"/>
                <w:b/>
                <w:lang w:val="uk-UA"/>
              </w:rPr>
            </w:pPr>
            <w:r w:rsidRPr="0014422A">
              <w:rPr>
                <w:rFonts w:eastAsia="Calibri"/>
                <w:b/>
                <w:lang w:val="uk-UA"/>
              </w:rPr>
              <w:lastRenderedPageBreak/>
              <w:t>Програмні компетентності</w:t>
            </w:r>
          </w:p>
        </w:tc>
        <w:tc>
          <w:tcPr>
            <w:tcW w:w="4382" w:type="pct"/>
            <w:gridSpan w:val="10"/>
            <w:shd w:val="clear" w:color="auto" w:fill="DBE5F1" w:themeFill="accent1" w:themeFillTint="33"/>
            <w:vAlign w:val="center"/>
          </w:tcPr>
          <w:p w:rsidR="00AD57F1" w:rsidRPr="000C7F49" w:rsidRDefault="00AD57F1" w:rsidP="00AD57F1">
            <w:pPr>
              <w:pStyle w:val="Default"/>
              <w:numPr>
                <w:ilvl w:val="0"/>
                <w:numId w:val="4"/>
              </w:numPr>
              <w:jc w:val="both"/>
              <w:rPr>
                <w:color w:val="auto"/>
                <w:sz w:val="28"/>
                <w:szCs w:val="28"/>
              </w:rPr>
            </w:pPr>
            <w:proofErr w:type="spellStart"/>
            <w:r w:rsidRPr="000C7F49">
              <w:rPr>
                <w:color w:val="auto"/>
                <w:sz w:val="28"/>
                <w:szCs w:val="28"/>
              </w:rPr>
              <w:t>Здатність</w:t>
            </w:r>
            <w:proofErr w:type="spellEnd"/>
            <w:r w:rsidRPr="000C7F49">
              <w:rPr>
                <w:color w:val="auto"/>
                <w:sz w:val="28"/>
                <w:szCs w:val="28"/>
              </w:rPr>
              <w:t xml:space="preserve"> </w:t>
            </w:r>
            <w:proofErr w:type="spellStart"/>
            <w:r w:rsidRPr="000C7F49">
              <w:rPr>
                <w:color w:val="auto"/>
                <w:sz w:val="28"/>
                <w:szCs w:val="28"/>
              </w:rPr>
              <w:t>оперувати</w:t>
            </w:r>
            <w:proofErr w:type="spellEnd"/>
            <w:r w:rsidRPr="000C7F49">
              <w:rPr>
                <w:color w:val="auto"/>
                <w:sz w:val="28"/>
                <w:szCs w:val="28"/>
              </w:rPr>
              <w:t xml:space="preserve"> </w:t>
            </w:r>
            <w:proofErr w:type="spellStart"/>
            <w:r w:rsidRPr="000C7F49">
              <w:rPr>
                <w:color w:val="auto"/>
                <w:sz w:val="28"/>
                <w:szCs w:val="28"/>
              </w:rPr>
              <w:t>базовим</w:t>
            </w:r>
            <w:proofErr w:type="spellEnd"/>
            <w:r w:rsidRPr="000C7F49">
              <w:rPr>
                <w:color w:val="auto"/>
                <w:sz w:val="28"/>
                <w:szCs w:val="28"/>
              </w:rPr>
              <w:t xml:space="preserve"> </w:t>
            </w:r>
            <w:proofErr w:type="spellStart"/>
            <w:r w:rsidRPr="000C7F49">
              <w:rPr>
                <w:color w:val="auto"/>
                <w:sz w:val="28"/>
                <w:szCs w:val="28"/>
              </w:rPr>
              <w:t>категоріально-понятійним</w:t>
            </w:r>
            <w:proofErr w:type="spellEnd"/>
            <w:r w:rsidRPr="000C7F49">
              <w:rPr>
                <w:color w:val="auto"/>
                <w:sz w:val="28"/>
                <w:szCs w:val="28"/>
              </w:rPr>
              <w:t xml:space="preserve"> </w:t>
            </w:r>
            <w:proofErr w:type="spellStart"/>
            <w:r w:rsidRPr="000C7F49">
              <w:rPr>
                <w:color w:val="auto"/>
                <w:sz w:val="28"/>
                <w:szCs w:val="28"/>
              </w:rPr>
              <w:t>апаратом</w:t>
            </w:r>
            <w:proofErr w:type="spellEnd"/>
            <w:r w:rsidRPr="000C7F49">
              <w:rPr>
                <w:color w:val="auto"/>
                <w:sz w:val="28"/>
                <w:szCs w:val="28"/>
              </w:rPr>
              <w:t xml:space="preserve"> </w:t>
            </w:r>
            <w:proofErr w:type="spellStart"/>
            <w:proofErr w:type="gramStart"/>
            <w:r w:rsidRPr="000C7F49">
              <w:rPr>
                <w:color w:val="auto"/>
                <w:sz w:val="28"/>
                <w:szCs w:val="28"/>
              </w:rPr>
              <w:t>соц</w:t>
            </w:r>
            <w:proofErr w:type="gramEnd"/>
            <w:r w:rsidRPr="000C7F49">
              <w:rPr>
                <w:color w:val="auto"/>
                <w:sz w:val="28"/>
                <w:szCs w:val="28"/>
              </w:rPr>
              <w:t>іології</w:t>
            </w:r>
            <w:proofErr w:type="spellEnd"/>
            <w:r w:rsidRPr="000C7F49">
              <w:rPr>
                <w:color w:val="auto"/>
                <w:sz w:val="28"/>
                <w:szCs w:val="28"/>
              </w:rPr>
              <w:t xml:space="preserve"> </w:t>
            </w:r>
            <w:r w:rsidRPr="000C7F49">
              <w:rPr>
                <w:color w:val="auto"/>
                <w:sz w:val="28"/>
                <w:szCs w:val="28"/>
                <w:lang w:val="uk-UA" w:eastAsia="uk-UA"/>
              </w:rPr>
              <w:t>(СК)1).</w:t>
            </w:r>
          </w:p>
          <w:p w:rsidR="002E6DD3" w:rsidRPr="002E6DD3" w:rsidRDefault="00AD57F1" w:rsidP="00AD57F1">
            <w:pPr>
              <w:pStyle w:val="Default"/>
              <w:numPr>
                <w:ilvl w:val="0"/>
                <w:numId w:val="4"/>
              </w:numPr>
              <w:jc w:val="both"/>
              <w:rPr>
                <w:bCs/>
                <w:sz w:val="28"/>
                <w:szCs w:val="28"/>
                <w:lang w:val="uk-UA"/>
              </w:rPr>
            </w:pPr>
            <w:r w:rsidRPr="000C7F49">
              <w:rPr>
                <w:color w:val="auto"/>
                <w:sz w:val="28"/>
                <w:szCs w:val="28"/>
                <w:lang w:val="uk-UA"/>
              </w:rPr>
              <w:t xml:space="preserve">Здатність аналізувати соціальні зміни, що відбуваються в Україні та світі в цілому </w:t>
            </w:r>
            <w:r w:rsidRPr="000C7F49">
              <w:rPr>
                <w:color w:val="auto"/>
                <w:sz w:val="28"/>
                <w:szCs w:val="28"/>
                <w:lang w:val="uk-UA" w:eastAsia="uk-UA"/>
              </w:rPr>
              <w:t>(СК)3).</w:t>
            </w:r>
          </w:p>
        </w:tc>
      </w:tr>
    </w:tbl>
    <w:p w:rsidR="00213195" w:rsidRDefault="00213195" w:rsidP="00F47683">
      <w:pPr>
        <w:rPr>
          <w:rFonts w:ascii="Times New Roman" w:hAnsi="Times New Roman" w:cs="Times New Roman"/>
          <w:b/>
          <w:sz w:val="28"/>
          <w:szCs w:val="28"/>
          <w:lang w:val="uk-UA"/>
        </w:rPr>
      </w:pPr>
    </w:p>
    <w:p w:rsidR="00213195" w:rsidRPr="00213195" w:rsidRDefault="00213195" w:rsidP="00F47683">
      <w:pPr>
        <w:rPr>
          <w:rFonts w:ascii="Times New Roman" w:hAnsi="Times New Roman" w:cs="Times New Roman"/>
          <w:b/>
          <w:sz w:val="28"/>
          <w:szCs w:val="28"/>
          <w:lang w:val="uk-UA"/>
        </w:rPr>
      </w:pPr>
    </w:p>
    <w:p w:rsidR="00F47683" w:rsidRDefault="00F47683" w:rsidP="00F47683">
      <w:pPr>
        <w:rPr>
          <w:rFonts w:ascii="Times New Roman" w:hAnsi="Times New Roman" w:cs="Times New Roman"/>
          <w:b/>
          <w:sz w:val="28"/>
          <w:szCs w:val="28"/>
          <w:lang w:val="uk-UA"/>
        </w:rPr>
        <w:sectPr w:rsidR="00F47683" w:rsidSect="001E25D0">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3E5B1B" w:rsidRPr="003E5B1B" w:rsidRDefault="003E5B1B" w:rsidP="003E5B1B">
      <w:pPr>
        <w:ind w:firstLine="709"/>
        <w:jc w:val="both"/>
        <w:rPr>
          <w:rFonts w:ascii="Times New Roman" w:hAnsi="Times New Roman" w:cs="Times New Roman"/>
          <w:b/>
          <w:sz w:val="28"/>
          <w:szCs w:val="28"/>
          <w:lang w:val="uk-UA"/>
        </w:rPr>
      </w:pPr>
      <w:r w:rsidRPr="003E5B1B">
        <w:rPr>
          <w:rFonts w:ascii="Times New Roman" w:hAnsi="Times New Roman" w:cs="Times New Roman"/>
          <w:b/>
          <w:sz w:val="28"/>
          <w:szCs w:val="28"/>
          <w:lang w:val="uk-UA"/>
        </w:rPr>
        <w:lastRenderedPageBreak/>
        <w:t xml:space="preserve">Результати навчання </w:t>
      </w:r>
    </w:p>
    <w:p w:rsidR="00AD57F1" w:rsidRPr="00F353D8" w:rsidRDefault="00AD57F1" w:rsidP="00AD57F1">
      <w:pPr>
        <w:pStyle w:val="Default"/>
        <w:numPr>
          <w:ilvl w:val="0"/>
          <w:numId w:val="8"/>
        </w:numPr>
        <w:jc w:val="both"/>
        <w:rPr>
          <w:sz w:val="28"/>
          <w:szCs w:val="28"/>
          <w:lang w:val="uk-UA"/>
        </w:rPr>
      </w:pPr>
      <w:r w:rsidRPr="00F353D8">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353D8">
        <w:rPr>
          <w:b/>
          <w:spacing w:val="-4"/>
          <w:sz w:val="28"/>
          <w:szCs w:val="28"/>
          <w:lang w:val="uk-UA"/>
        </w:rPr>
        <w:t>(</w:t>
      </w:r>
      <w:r w:rsidRPr="00F353D8">
        <w:rPr>
          <w:spacing w:val="-4"/>
          <w:sz w:val="28"/>
          <w:szCs w:val="28"/>
          <w:lang w:val="uk-UA"/>
        </w:rPr>
        <w:t>РН</w:t>
      </w:r>
      <w:r>
        <w:rPr>
          <w:spacing w:val="-4"/>
          <w:sz w:val="28"/>
          <w:szCs w:val="28"/>
          <w:lang w:val="uk-UA"/>
        </w:rPr>
        <w:t>0</w:t>
      </w:r>
      <w:r w:rsidRPr="00F353D8">
        <w:rPr>
          <w:spacing w:val="-4"/>
          <w:sz w:val="28"/>
          <w:szCs w:val="28"/>
          <w:lang w:val="uk-UA"/>
        </w:rPr>
        <w:t>1)</w:t>
      </w:r>
      <w:r w:rsidRPr="00F353D8">
        <w:rPr>
          <w:sz w:val="28"/>
          <w:szCs w:val="28"/>
          <w:lang w:val="uk-UA" w:eastAsia="uk-UA"/>
        </w:rPr>
        <w:t>.</w:t>
      </w:r>
    </w:p>
    <w:p w:rsidR="00AD57F1" w:rsidRPr="00F04637" w:rsidRDefault="00AD57F1" w:rsidP="00AD57F1">
      <w:pPr>
        <w:pStyle w:val="Default"/>
        <w:numPr>
          <w:ilvl w:val="0"/>
          <w:numId w:val="8"/>
        </w:numPr>
        <w:jc w:val="both"/>
        <w:rPr>
          <w:sz w:val="28"/>
          <w:szCs w:val="28"/>
          <w:lang w:val="uk-UA"/>
        </w:rPr>
      </w:pPr>
      <w:r w:rsidRPr="00F04637">
        <w:rPr>
          <w:sz w:val="28"/>
          <w:szCs w:val="28"/>
          <w:lang w:val="uk-UA"/>
        </w:rPr>
        <w:t>Застосовувати</w:t>
      </w:r>
      <w:r>
        <w:rPr>
          <w:sz w:val="28"/>
          <w:szCs w:val="28"/>
          <w:lang w:val="uk-UA"/>
        </w:rPr>
        <w:t xml:space="preserve"> </w:t>
      </w:r>
      <w:r w:rsidRPr="00F04637">
        <w:rPr>
          <w:sz w:val="28"/>
          <w:szCs w:val="28"/>
          <w:lang w:val="uk-UA"/>
        </w:rPr>
        <w:t>положення</w:t>
      </w:r>
      <w:r>
        <w:rPr>
          <w:sz w:val="28"/>
          <w:szCs w:val="28"/>
          <w:lang w:val="uk-UA"/>
        </w:rPr>
        <w:t xml:space="preserve"> </w:t>
      </w:r>
      <w:r w:rsidRPr="00F04637">
        <w:rPr>
          <w:sz w:val="28"/>
          <w:szCs w:val="28"/>
          <w:lang w:val="uk-UA"/>
        </w:rPr>
        <w:t>соціологічних</w:t>
      </w:r>
      <w:r>
        <w:rPr>
          <w:sz w:val="28"/>
          <w:szCs w:val="28"/>
          <w:lang w:val="uk-UA"/>
        </w:rPr>
        <w:t xml:space="preserve"> </w:t>
      </w:r>
      <w:r w:rsidRPr="00F04637">
        <w:rPr>
          <w:sz w:val="28"/>
          <w:szCs w:val="28"/>
          <w:lang w:val="uk-UA"/>
        </w:rPr>
        <w:t>теорій та концепцій до дослідження</w:t>
      </w:r>
      <w:r>
        <w:rPr>
          <w:sz w:val="28"/>
          <w:szCs w:val="28"/>
          <w:lang w:val="uk-UA"/>
        </w:rPr>
        <w:t xml:space="preserve"> </w:t>
      </w:r>
      <w:r w:rsidRPr="00F04637">
        <w:rPr>
          <w:sz w:val="28"/>
          <w:szCs w:val="28"/>
          <w:lang w:val="uk-UA"/>
        </w:rPr>
        <w:t>соціальних</w:t>
      </w:r>
      <w:r>
        <w:rPr>
          <w:sz w:val="28"/>
          <w:szCs w:val="28"/>
          <w:lang w:val="uk-UA"/>
        </w:rPr>
        <w:t xml:space="preserve"> </w:t>
      </w:r>
      <w:r w:rsidRPr="00F04637">
        <w:rPr>
          <w:sz w:val="28"/>
          <w:szCs w:val="28"/>
          <w:lang w:val="uk-UA"/>
        </w:rPr>
        <w:t>змін в Україні та світі</w:t>
      </w:r>
      <w:r w:rsidRPr="00F353D8">
        <w:rPr>
          <w:sz w:val="28"/>
          <w:szCs w:val="28"/>
          <w:lang w:val="uk-UA"/>
        </w:rPr>
        <w:t>(РН</w:t>
      </w:r>
      <w:r>
        <w:rPr>
          <w:sz w:val="28"/>
          <w:szCs w:val="28"/>
          <w:lang w:val="uk-UA"/>
        </w:rPr>
        <w:t>0</w:t>
      </w:r>
      <w:r w:rsidRPr="00F353D8">
        <w:rPr>
          <w:sz w:val="28"/>
          <w:szCs w:val="28"/>
          <w:lang w:val="uk-UA"/>
        </w:rPr>
        <w:t>3). </w:t>
      </w:r>
    </w:p>
    <w:p w:rsidR="00AD57F1" w:rsidRPr="00F04637" w:rsidRDefault="00AD57F1" w:rsidP="00AD57F1">
      <w:pPr>
        <w:pStyle w:val="Default"/>
        <w:numPr>
          <w:ilvl w:val="0"/>
          <w:numId w:val="8"/>
        </w:numPr>
        <w:jc w:val="both"/>
        <w:rPr>
          <w:sz w:val="28"/>
          <w:szCs w:val="28"/>
          <w:lang w:val="uk-UA"/>
        </w:rPr>
      </w:pPr>
      <w:r w:rsidRPr="00F04637">
        <w:rPr>
          <w:sz w:val="28"/>
          <w:szCs w:val="28"/>
          <w:lang w:val="uk-UA"/>
        </w:rPr>
        <w:t>Пояснювати</w:t>
      </w:r>
      <w:r>
        <w:rPr>
          <w:sz w:val="28"/>
          <w:szCs w:val="28"/>
          <w:lang w:val="uk-UA"/>
        </w:rPr>
        <w:t xml:space="preserve"> </w:t>
      </w:r>
      <w:r w:rsidRPr="00F04637">
        <w:rPr>
          <w:sz w:val="28"/>
          <w:szCs w:val="28"/>
          <w:lang w:val="uk-UA"/>
        </w:rPr>
        <w:t>закономірності та особливості</w:t>
      </w:r>
      <w:r>
        <w:rPr>
          <w:sz w:val="28"/>
          <w:szCs w:val="28"/>
          <w:lang w:val="uk-UA"/>
        </w:rPr>
        <w:t xml:space="preserve"> </w:t>
      </w:r>
      <w:r w:rsidRPr="00F04637">
        <w:rPr>
          <w:sz w:val="28"/>
          <w:szCs w:val="28"/>
          <w:lang w:val="uk-UA"/>
        </w:rPr>
        <w:t>розвитку і функціонування</w:t>
      </w:r>
      <w:r>
        <w:rPr>
          <w:sz w:val="28"/>
          <w:szCs w:val="28"/>
          <w:lang w:val="uk-UA"/>
        </w:rPr>
        <w:t xml:space="preserve"> </w:t>
      </w:r>
      <w:r w:rsidRPr="00F04637">
        <w:rPr>
          <w:sz w:val="28"/>
          <w:szCs w:val="28"/>
          <w:lang w:val="uk-UA"/>
        </w:rPr>
        <w:t>соціальних</w:t>
      </w:r>
      <w:r>
        <w:rPr>
          <w:sz w:val="28"/>
          <w:szCs w:val="28"/>
          <w:lang w:val="uk-UA"/>
        </w:rPr>
        <w:t xml:space="preserve"> </w:t>
      </w:r>
      <w:r w:rsidRPr="00F04637">
        <w:rPr>
          <w:sz w:val="28"/>
          <w:szCs w:val="28"/>
          <w:lang w:val="uk-UA"/>
        </w:rPr>
        <w:t>явищ у контексті</w:t>
      </w:r>
      <w:r>
        <w:rPr>
          <w:sz w:val="28"/>
          <w:szCs w:val="28"/>
          <w:lang w:val="uk-UA"/>
        </w:rPr>
        <w:t xml:space="preserve"> </w:t>
      </w:r>
      <w:r w:rsidRPr="00F04637">
        <w:rPr>
          <w:sz w:val="28"/>
          <w:szCs w:val="28"/>
          <w:lang w:val="uk-UA"/>
        </w:rPr>
        <w:t xml:space="preserve">професійних задач </w:t>
      </w:r>
      <w:r w:rsidRPr="00F353D8">
        <w:rPr>
          <w:sz w:val="28"/>
          <w:szCs w:val="28"/>
          <w:lang w:val="uk-UA"/>
        </w:rPr>
        <w:t>(РН</w:t>
      </w:r>
      <w:r>
        <w:rPr>
          <w:sz w:val="28"/>
          <w:szCs w:val="28"/>
          <w:lang w:val="uk-UA"/>
        </w:rPr>
        <w:t>0</w:t>
      </w:r>
      <w:r w:rsidRPr="00F353D8">
        <w:rPr>
          <w:sz w:val="28"/>
          <w:szCs w:val="28"/>
          <w:lang w:val="uk-UA"/>
        </w:rPr>
        <w:t>4).</w:t>
      </w:r>
    </w:p>
    <w:p w:rsidR="003E5B1B" w:rsidRPr="003E5B1B" w:rsidRDefault="003E5B1B" w:rsidP="003E5B1B">
      <w:pPr>
        <w:ind w:left="709"/>
        <w:jc w:val="both"/>
        <w:rPr>
          <w:rFonts w:ascii="Times New Roman" w:hAnsi="Times New Roman" w:cs="Times New Roman"/>
          <w:sz w:val="28"/>
          <w:szCs w:val="28"/>
          <w:lang w:val="uk-UA" w:eastAsia="uk-UA"/>
        </w:rPr>
      </w:pPr>
    </w:p>
    <w:p w:rsidR="00DB4948" w:rsidRPr="00D32511" w:rsidRDefault="00DB4948" w:rsidP="00D32511">
      <w:pPr>
        <w:ind w:firstLine="709"/>
        <w:jc w:val="both"/>
        <w:rPr>
          <w:rFonts w:ascii="Times New Roman" w:eastAsia="Times New Roman" w:hAnsi="Times New Roman" w:cs="Times New Roman"/>
          <w:sz w:val="28"/>
          <w:szCs w:val="28"/>
          <w:lang w:val="uk-UA" w:eastAsia="ru-RU"/>
        </w:rPr>
      </w:pPr>
      <w:r w:rsidRPr="00D32511">
        <w:rPr>
          <w:rFonts w:ascii="Times New Roman" w:eastAsia="Times New Roman" w:hAnsi="Times New Roman" w:cs="Times New Roman"/>
          <w:b/>
          <w:bCs/>
          <w:color w:val="000000"/>
          <w:sz w:val="28"/>
          <w:szCs w:val="28"/>
          <w:lang w:val="uk-UA" w:eastAsia="ru-RU"/>
        </w:rPr>
        <w:t>Теми що розглядаються</w:t>
      </w:r>
    </w:p>
    <w:p w:rsidR="002D089E" w:rsidRPr="00D32511" w:rsidRDefault="00DB4948" w:rsidP="00D32511">
      <w:pPr>
        <w:widowControl w:val="0"/>
        <w:ind w:firstLine="709"/>
        <w:jc w:val="both"/>
        <w:rPr>
          <w:rFonts w:ascii="Times New Roman" w:hAnsi="Times New Roman" w:cs="Times New Roman"/>
          <w:b/>
          <w:i/>
          <w:sz w:val="28"/>
          <w:szCs w:val="28"/>
          <w:lang w:val="uk-UA"/>
        </w:rPr>
      </w:pPr>
      <w:r w:rsidRPr="00D32511">
        <w:rPr>
          <w:rFonts w:ascii="Times New Roman" w:eastAsia="Times New Roman" w:hAnsi="Times New Roman" w:cs="Times New Roman"/>
          <w:b/>
          <w:bCs/>
          <w:color w:val="000000"/>
          <w:sz w:val="28"/>
          <w:szCs w:val="28"/>
          <w:lang w:val="uk-UA" w:eastAsia="ru-RU"/>
        </w:rPr>
        <w:t>Тема 1</w:t>
      </w:r>
      <w:r w:rsidR="002D089E" w:rsidRPr="00D32511">
        <w:rPr>
          <w:rFonts w:ascii="Times New Roman" w:eastAsia="Times New Roman" w:hAnsi="Times New Roman" w:cs="Times New Roman"/>
          <w:b/>
          <w:bCs/>
          <w:color w:val="000000"/>
          <w:sz w:val="28"/>
          <w:szCs w:val="28"/>
          <w:lang w:val="uk-UA" w:eastAsia="ru-RU"/>
        </w:rPr>
        <w:t>.</w:t>
      </w:r>
      <w:r w:rsidRPr="00D32511">
        <w:rPr>
          <w:rFonts w:ascii="Times New Roman" w:eastAsia="Times New Roman" w:hAnsi="Times New Roman" w:cs="Times New Roman"/>
          <w:b/>
          <w:bCs/>
          <w:color w:val="000000"/>
          <w:sz w:val="28"/>
          <w:szCs w:val="28"/>
          <w:lang w:val="uk-UA" w:eastAsia="ru-RU"/>
        </w:rPr>
        <w:t xml:space="preserve"> </w:t>
      </w:r>
      <w:r w:rsidR="002D089E" w:rsidRPr="00D32511">
        <w:rPr>
          <w:rFonts w:ascii="Times New Roman" w:hAnsi="Times New Roman" w:cs="Times New Roman"/>
          <w:b/>
          <w:sz w:val="28"/>
          <w:szCs w:val="28"/>
          <w:lang w:val="uk-UA"/>
        </w:rPr>
        <w:t>Соціологія релігії як галузь соціологічного знання.</w:t>
      </w:r>
    </w:p>
    <w:p w:rsidR="002D089E" w:rsidRPr="00D32511" w:rsidRDefault="002D089E" w:rsidP="00D32511">
      <w:pPr>
        <w:widowControl w:val="0"/>
        <w:tabs>
          <w:tab w:val="left" w:pos="742"/>
        </w:tabs>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Поняття релігії, її структура та функції</w:t>
      </w:r>
    </w:p>
    <w:p w:rsidR="00D32511" w:rsidRPr="00DB4948" w:rsidRDefault="002D089E" w:rsidP="000B5E96">
      <w:pPr>
        <w:ind w:firstLine="709"/>
        <w:jc w:val="both"/>
        <w:rPr>
          <w:rFonts w:ascii="Times New Roman" w:eastAsia="Times New Roman" w:hAnsi="Times New Roman" w:cs="Times New Roman"/>
          <w:sz w:val="28"/>
          <w:szCs w:val="28"/>
          <w:lang w:val="uk-UA" w:eastAsia="ru-RU"/>
        </w:rPr>
      </w:pPr>
      <w:r w:rsidRPr="00D32511">
        <w:rPr>
          <w:rFonts w:ascii="Times New Roman" w:hAnsi="Times New Roman" w:cs="Times New Roman"/>
          <w:sz w:val="28"/>
          <w:szCs w:val="28"/>
          <w:lang w:val="uk-UA"/>
        </w:rPr>
        <w:t xml:space="preserve">Релігія як елемент соціальної системи. </w:t>
      </w:r>
      <w:r w:rsidR="00D32511">
        <w:rPr>
          <w:rFonts w:ascii="Times New Roman" w:eastAsia="Times New Roman" w:hAnsi="Times New Roman" w:cs="Times New Roman"/>
          <w:color w:val="000000"/>
          <w:sz w:val="28"/>
          <w:szCs w:val="28"/>
          <w:lang w:val="uk-UA" w:eastAsia="ru-RU"/>
        </w:rPr>
        <w:t>Релігія</w:t>
      </w:r>
      <w:r w:rsidR="00D32511" w:rsidRPr="00DB4948">
        <w:rPr>
          <w:rFonts w:ascii="Times New Roman" w:eastAsia="Times New Roman" w:hAnsi="Times New Roman" w:cs="Times New Roman"/>
          <w:color w:val="000000"/>
          <w:sz w:val="28"/>
          <w:szCs w:val="28"/>
          <w:lang w:val="uk-UA" w:eastAsia="ru-RU"/>
        </w:rPr>
        <w:t xml:space="preserve"> як соціальний феномен. Основні підходи до </w:t>
      </w:r>
      <w:r w:rsidR="00D32511">
        <w:rPr>
          <w:rFonts w:ascii="Times New Roman" w:eastAsia="Times New Roman" w:hAnsi="Times New Roman" w:cs="Times New Roman"/>
          <w:color w:val="000000"/>
          <w:sz w:val="28"/>
          <w:szCs w:val="28"/>
          <w:lang w:val="uk-UA" w:eastAsia="ru-RU"/>
        </w:rPr>
        <w:t>визначення соціології релігії</w:t>
      </w:r>
      <w:r w:rsidR="00D32511" w:rsidRPr="00DB4948">
        <w:rPr>
          <w:rFonts w:ascii="Times New Roman" w:eastAsia="Times New Roman" w:hAnsi="Times New Roman" w:cs="Times New Roman"/>
          <w:color w:val="000000"/>
          <w:sz w:val="28"/>
          <w:szCs w:val="28"/>
          <w:lang w:val="uk-UA" w:eastAsia="ru-RU"/>
        </w:rPr>
        <w:t>.</w:t>
      </w:r>
      <w:r w:rsidR="00D32511">
        <w:rPr>
          <w:rFonts w:ascii="Times New Roman" w:eastAsia="Times New Roman" w:hAnsi="Times New Roman" w:cs="Times New Roman"/>
          <w:color w:val="000000"/>
          <w:sz w:val="28"/>
          <w:szCs w:val="28"/>
          <w:lang w:val="uk-UA" w:eastAsia="ru-RU"/>
        </w:rPr>
        <w:t xml:space="preserve"> </w:t>
      </w:r>
      <w:r w:rsidR="00D32511" w:rsidRPr="00DB4948">
        <w:rPr>
          <w:rFonts w:ascii="Times New Roman" w:eastAsia="Times New Roman" w:hAnsi="Times New Roman" w:cs="Times New Roman"/>
          <w:color w:val="000000"/>
          <w:sz w:val="28"/>
          <w:szCs w:val="28"/>
          <w:lang w:val="uk-UA" w:eastAsia="ru-RU"/>
        </w:rPr>
        <w:t xml:space="preserve">Структура та функції </w:t>
      </w:r>
      <w:r w:rsidR="00D32511">
        <w:rPr>
          <w:rFonts w:ascii="Times New Roman" w:eastAsia="Times New Roman" w:hAnsi="Times New Roman" w:cs="Times New Roman"/>
          <w:color w:val="000000"/>
          <w:sz w:val="28"/>
          <w:szCs w:val="28"/>
          <w:lang w:val="uk-UA" w:eastAsia="ru-RU"/>
        </w:rPr>
        <w:t xml:space="preserve">соціології релігії. </w:t>
      </w:r>
      <w:r w:rsidR="00D32511" w:rsidRPr="00DB4948">
        <w:rPr>
          <w:rFonts w:ascii="Times New Roman" w:eastAsia="Times New Roman" w:hAnsi="Times New Roman" w:cs="Times New Roman"/>
          <w:color w:val="000000"/>
          <w:sz w:val="28"/>
          <w:szCs w:val="28"/>
          <w:lang w:val="uk-UA" w:eastAsia="ru-RU"/>
        </w:rPr>
        <w:t>Об’єкти, суб’єкти та засоби політики.</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Ґенеза</w:t>
      </w:r>
      <w:r>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соціально-політичних ідей. </w:t>
      </w:r>
    </w:p>
    <w:p w:rsidR="002D089E" w:rsidRPr="00D32511" w:rsidRDefault="002D089E" w:rsidP="00D32511">
      <w:pPr>
        <w:widowControl w:val="0"/>
        <w:tabs>
          <w:tab w:val="left" w:pos="742"/>
        </w:tabs>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Соціологія релігії як соціологічна теорія середнього рівня: предмет, об’єкт, методологічна специфіка .</w:t>
      </w:r>
    </w:p>
    <w:p w:rsidR="00DB4948" w:rsidRPr="00D32511" w:rsidRDefault="002D089E" w:rsidP="00D32511">
      <w:pPr>
        <w:ind w:firstLine="709"/>
        <w:jc w:val="both"/>
        <w:rPr>
          <w:rFonts w:ascii="Times New Roman" w:eastAsia="Times New Roman" w:hAnsi="Times New Roman" w:cs="Times New Roman"/>
          <w:b/>
          <w:bCs/>
          <w:color w:val="000000"/>
          <w:sz w:val="28"/>
          <w:szCs w:val="28"/>
          <w:lang w:val="uk-UA" w:eastAsia="ru-RU"/>
        </w:rPr>
      </w:pPr>
      <w:r w:rsidRPr="00D32511">
        <w:rPr>
          <w:rFonts w:ascii="Times New Roman" w:hAnsi="Times New Roman" w:cs="Times New Roman"/>
          <w:sz w:val="28"/>
          <w:szCs w:val="28"/>
          <w:lang w:val="uk-UA"/>
        </w:rPr>
        <w:t>Основні напрямки та школи в соціології релігії.</w:t>
      </w:r>
    </w:p>
    <w:p w:rsidR="002D089E" w:rsidRPr="00D32511" w:rsidRDefault="002D089E" w:rsidP="00D32511">
      <w:pPr>
        <w:ind w:firstLine="709"/>
        <w:jc w:val="both"/>
        <w:rPr>
          <w:rFonts w:ascii="Times New Roman" w:eastAsia="Times New Roman" w:hAnsi="Times New Roman" w:cs="Times New Roman"/>
          <w:b/>
          <w:bCs/>
          <w:color w:val="000000"/>
          <w:sz w:val="28"/>
          <w:szCs w:val="28"/>
          <w:lang w:val="uk-UA" w:eastAsia="ru-RU"/>
        </w:rPr>
      </w:pPr>
    </w:p>
    <w:p w:rsidR="002D089E" w:rsidRPr="00D32511" w:rsidRDefault="002D089E" w:rsidP="00D32511">
      <w:pPr>
        <w:widowControl w:val="0"/>
        <w:ind w:firstLine="709"/>
        <w:jc w:val="both"/>
        <w:rPr>
          <w:rFonts w:ascii="Times New Roman" w:hAnsi="Times New Roman" w:cs="Times New Roman"/>
          <w:b/>
          <w:sz w:val="28"/>
          <w:szCs w:val="28"/>
          <w:lang w:val="uk-UA"/>
        </w:rPr>
      </w:pPr>
      <w:r w:rsidRPr="00D32511">
        <w:rPr>
          <w:rFonts w:ascii="Times New Roman" w:hAnsi="Times New Roman" w:cs="Times New Roman"/>
          <w:b/>
          <w:sz w:val="28"/>
          <w:szCs w:val="28"/>
          <w:lang w:val="uk-UA"/>
        </w:rPr>
        <w:t>Тема 2.</w:t>
      </w:r>
      <w:r w:rsidR="001B557C">
        <w:rPr>
          <w:rFonts w:ascii="Times New Roman" w:hAnsi="Times New Roman" w:cs="Times New Roman"/>
          <w:b/>
          <w:sz w:val="28"/>
          <w:szCs w:val="28"/>
          <w:lang w:val="uk-UA"/>
        </w:rPr>
        <w:t xml:space="preserve"> </w:t>
      </w:r>
      <w:r w:rsidRPr="00D32511">
        <w:rPr>
          <w:rFonts w:ascii="Times New Roman" w:hAnsi="Times New Roman" w:cs="Times New Roman"/>
          <w:b/>
          <w:sz w:val="28"/>
          <w:szCs w:val="28"/>
          <w:lang w:val="uk-UA"/>
        </w:rPr>
        <w:t>Історичні типи релігії.</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Виникнення магії та містики.</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Ключові релігійні течії Азії (даосизм, буддизм, конфуціанство).</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Християнство та його вплив на суспільство.</w:t>
      </w:r>
    </w:p>
    <w:p w:rsidR="002D089E" w:rsidRPr="00D32511" w:rsidRDefault="002D089E" w:rsidP="00D32511">
      <w:pPr>
        <w:ind w:firstLine="709"/>
        <w:jc w:val="both"/>
        <w:rPr>
          <w:rFonts w:ascii="Times New Roman" w:hAnsi="Times New Roman" w:cs="Times New Roman"/>
          <w:sz w:val="28"/>
          <w:szCs w:val="28"/>
          <w:lang w:val="uk-UA"/>
        </w:rPr>
      </w:pPr>
      <w:r w:rsidRPr="00D32511">
        <w:rPr>
          <w:rFonts w:ascii="Times New Roman" w:hAnsi="Times New Roman" w:cs="Times New Roman"/>
          <w:sz w:val="28"/>
          <w:szCs w:val="28"/>
          <w:lang w:val="uk-UA"/>
        </w:rPr>
        <w:t>Іслам і його роль в сучасному світі.</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теорії Античності.</w:t>
      </w:r>
      <w:r>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 xml:space="preserve">Платон, Аристотель про суспільство та </w:t>
      </w:r>
      <w:r>
        <w:rPr>
          <w:rFonts w:ascii="Times New Roman" w:eastAsia="Times New Roman" w:hAnsi="Times New Roman" w:cs="Times New Roman"/>
          <w:color w:val="000000"/>
          <w:sz w:val="28"/>
          <w:szCs w:val="28"/>
          <w:lang w:val="uk-UA" w:eastAsia="ru-RU"/>
        </w:rPr>
        <w:t>релігію</w:t>
      </w:r>
      <w:r w:rsidRPr="00DB4948">
        <w:rPr>
          <w:rFonts w:ascii="Times New Roman" w:eastAsia="Times New Roman" w:hAnsi="Times New Roman" w:cs="Times New Roman"/>
          <w:color w:val="000000"/>
          <w:sz w:val="28"/>
          <w:szCs w:val="28"/>
          <w:lang w:val="uk-UA" w:eastAsia="ru-RU"/>
        </w:rPr>
        <w:t>.</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 xml:space="preserve">релігійні </w:t>
      </w:r>
      <w:r w:rsidRPr="00DB4948">
        <w:rPr>
          <w:rFonts w:ascii="Times New Roman" w:eastAsia="Times New Roman" w:hAnsi="Times New Roman" w:cs="Times New Roman"/>
          <w:color w:val="000000"/>
          <w:sz w:val="28"/>
          <w:szCs w:val="28"/>
          <w:lang w:val="uk-UA" w:eastAsia="ru-RU"/>
        </w:rPr>
        <w:t xml:space="preserve">теорії Середньовіччя. Ф. Аквінський про </w:t>
      </w:r>
      <w:r>
        <w:rPr>
          <w:rFonts w:ascii="Times New Roman" w:eastAsia="Times New Roman" w:hAnsi="Times New Roman" w:cs="Times New Roman"/>
          <w:color w:val="000000"/>
          <w:sz w:val="28"/>
          <w:szCs w:val="28"/>
          <w:lang w:val="uk-UA" w:eastAsia="ru-RU"/>
        </w:rPr>
        <w:t>державу</w:t>
      </w:r>
      <w:r w:rsidRPr="00DB4948">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uk-UA" w:eastAsia="ru-RU"/>
        </w:rPr>
        <w:t>релігію</w:t>
      </w:r>
      <w:r w:rsidRPr="00DB4948">
        <w:rPr>
          <w:rFonts w:ascii="Times New Roman" w:eastAsia="Times New Roman" w:hAnsi="Times New Roman" w:cs="Times New Roman"/>
          <w:color w:val="000000"/>
          <w:sz w:val="28"/>
          <w:szCs w:val="28"/>
          <w:lang w:val="uk-UA" w:eastAsia="ru-RU"/>
        </w:rPr>
        <w:t xml:space="preserve">. Н. Макіавеллі про соціальні, </w:t>
      </w:r>
      <w:r>
        <w:rPr>
          <w:rFonts w:ascii="Times New Roman" w:eastAsia="Times New Roman" w:hAnsi="Times New Roman" w:cs="Times New Roman"/>
          <w:color w:val="000000"/>
          <w:sz w:val="28"/>
          <w:szCs w:val="28"/>
          <w:lang w:val="uk-UA" w:eastAsia="ru-RU"/>
        </w:rPr>
        <w:t>моральні</w:t>
      </w:r>
      <w:r w:rsidRPr="00DB4948">
        <w:rPr>
          <w:rFonts w:ascii="Times New Roman" w:eastAsia="Times New Roman" w:hAnsi="Times New Roman" w:cs="Times New Roman"/>
          <w:color w:val="000000"/>
          <w:sz w:val="28"/>
          <w:szCs w:val="28"/>
          <w:lang w:val="uk-UA" w:eastAsia="ru-RU"/>
        </w:rPr>
        <w:t xml:space="preserve"> потреби населення.</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теорії Нового часу. Ш. Монтеск’є про ієрархію потреб людини</w:t>
      </w:r>
      <w:r>
        <w:rPr>
          <w:rFonts w:ascii="Times New Roman" w:eastAsia="Times New Roman" w:hAnsi="Times New Roman" w:cs="Times New Roman"/>
          <w:color w:val="000000"/>
          <w:sz w:val="28"/>
          <w:szCs w:val="28"/>
          <w:lang w:val="uk-UA" w:eastAsia="ru-RU"/>
        </w:rPr>
        <w:t xml:space="preserve"> та етичній аспект</w:t>
      </w:r>
      <w:r w:rsidRPr="00DB4948">
        <w:rPr>
          <w:rFonts w:ascii="Times New Roman" w:eastAsia="Times New Roman" w:hAnsi="Times New Roman" w:cs="Times New Roman"/>
          <w:color w:val="000000"/>
          <w:sz w:val="28"/>
          <w:szCs w:val="28"/>
          <w:lang w:val="uk-UA" w:eastAsia="ru-RU"/>
        </w:rPr>
        <w:t xml:space="preserve">. </w:t>
      </w:r>
      <w:r w:rsidR="000B5E96">
        <w:rPr>
          <w:rFonts w:ascii="Times New Roman" w:eastAsia="Times New Roman" w:hAnsi="Times New Roman" w:cs="Times New Roman"/>
          <w:color w:val="000000"/>
          <w:sz w:val="28"/>
          <w:szCs w:val="28"/>
          <w:lang w:val="uk-UA" w:eastAsia="ru-RU"/>
        </w:rPr>
        <w:t xml:space="preserve"> </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кінця ХIХ – початку ХХ ст.. Феномен </w:t>
      </w:r>
      <w:r>
        <w:rPr>
          <w:rFonts w:ascii="Times New Roman" w:eastAsia="Times New Roman" w:hAnsi="Times New Roman" w:cs="Times New Roman"/>
          <w:color w:val="000000"/>
          <w:sz w:val="28"/>
          <w:szCs w:val="28"/>
          <w:lang w:val="uk-UA" w:eastAsia="ru-RU"/>
        </w:rPr>
        <w:t xml:space="preserve">релігії </w:t>
      </w:r>
      <w:r w:rsidRPr="00DB4948">
        <w:rPr>
          <w:rFonts w:ascii="Times New Roman" w:eastAsia="Times New Roman" w:hAnsi="Times New Roman" w:cs="Times New Roman"/>
          <w:color w:val="000000"/>
          <w:sz w:val="28"/>
          <w:szCs w:val="28"/>
          <w:lang w:val="uk-UA" w:eastAsia="ru-RU"/>
        </w:rPr>
        <w:t>М. Вебера.</w:t>
      </w:r>
    </w:p>
    <w:p w:rsidR="00D32511" w:rsidRPr="00DB4948" w:rsidRDefault="00D32511" w:rsidP="00D3251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релігійні теорії</w:t>
      </w:r>
      <w:r w:rsidRPr="00DB4948">
        <w:rPr>
          <w:rFonts w:ascii="Times New Roman" w:eastAsia="Times New Roman" w:hAnsi="Times New Roman" w:cs="Times New Roman"/>
          <w:color w:val="000000"/>
          <w:sz w:val="28"/>
          <w:szCs w:val="28"/>
          <w:lang w:val="uk-UA" w:eastAsia="ru-RU"/>
        </w:rPr>
        <w:t xml:space="preserve"> кінця ХХ – початку ХХІ ст..</w:t>
      </w:r>
    </w:p>
    <w:p w:rsidR="002D089E" w:rsidRDefault="002D089E" w:rsidP="00D32511">
      <w:pPr>
        <w:ind w:firstLine="709"/>
        <w:jc w:val="both"/>
        <w:rPr>
          <w:rFonts w:ascii="Times New Roman" w:eastAsia="Times New Roman" w:hAnsi="Times New Roman" w:cs="Times New Roman"/>
          <w:b/>
          <w:bCs/>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1B557C">
        <w:rPr>
          <w:rFonts w:ascii="Times New Roman" w:hAnsi="Times New Roman" w:cs="Times New Roman"/>
          <w:b/>
          <w:i w:val="0"/>
          <w:sz w:val="28"/>
          <w:szCs w:val="28"/>
          <w:lang w:val="uk-UA"/>
        </w:rPr>
        <w:t xml:space="preserve"> 3. С</w:t>
      </w:r>
      <w:r w:rsidRPr="00D32511">
        <w:rPr>
          <w:rFonts w:ascii="Times New Roman" w:hAnsi="Times New Roman" w:cs="Times New Roman"/>
          <w:b/>
          <w:i w:val="0"/>
          <w:sz w:val="28"/>
          <w:szCs w:val="28"/>
          <w:lang w:val="uk-UA"/>
        </w:rPr>
        <w:t>оціальні закономірності та форми походження й існування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Основні підходи до визначення релігії.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Компоненти релігії: релігійна свідомість, релігійні дії, релігійні організації.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форми існування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функції релігії: світоглядна, регулятивна, компенсаторна, інтеграційна та інші.</w:t>
      </w:r>
    </w:p>
    <w:p w:rsidR="001B557C" w:rsidRPr="00DB4948" w:rsidRDefault="001B557C" w:rsidP="001B557C">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Місце і роль особи у сфері </w:t>
      </w:r>
      <w:r>
        <w:rPr>
          <w:rFonts w:ascii="Times New Roman" w:eastAsia="Times New Roman" w:hAnsi="Times New Roman" w:cs="Times New Roman"/>
          <w:color w:val="000000"/>
          <w:sz w:val="28"/>
          <w:szCs w:val="28"/>
          <w:lang w:val="uk-UA" w:eastAsia="ru-RU"/>
        </w:rPr>
        <w:t xml:space="preserve">релігійних </w:t>
      </w:r>
      <w:r w:rsidRPr="00DB4948">
        <w:rPr>
          <w:rFonts w:ascii="Times New Roman" w:eastAsia="Times New Roman" w:hAnsi="Times New Roman" w:cs="Times New Roman"/>
          <w:color w:val="000000"/>
          <w:sz w:val="28"/>
          <w:szCs w:val="28"/>
          <w:lang w:val="uk-UA" w:eastAsia="ru-RU"/>
        </w:rPr>
        <w:t xml:space="preserve">процесів. Залучення індивіда до </w:t>
      </w:r>
      <w:r>
        <w:rPr>
          <w:rFonts w:ascii="Times New Roman" w:eastAsia="Times New Roman" w:hAnsi="Times New Roman" w:cs="Times New Roman"/>
          <w:color w:val="000000"/>
          <w:sz w:val="28"/>
          <w:szCs w:val="28"/>
          <w:lang w:val="uk-UA" w:eastAsia="ru-RU"/>
        </w:rPr>
        <w:t>релігійного</w:t>
      </w:r>
      <w:r w:rsidRPr="00DB4948">
        <w:rPr>
          <w:rFonts w:ascii="Times New Roman" w:eastAsia="Times New Roman" w:hAnsi="Times New Roman" w:cs="Times New Roman"/>
          <w:color w:val="000000"/>
          <w:sz w:val="28"/>
          <w:szCs w:val="28"/>
          <w:lang w:val="uk-UA" w:eastAsia="ru-RU"/>
        </w:rPr>
        <w:t xml:space="preserve"> життя як теоретична проблема.</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0B5E96" w:rsidP="00D32511">
      <w:pPr>
        <w:pStyle w:val="21"/>
        <w:ind w:firstLine="709"/>
        <w:jc w:val="both"/>
        <w:rPr>
          <w:rFonts w:ascii="Times New Roman" w:hAnsi="Times New Roman" w:cs="Times New Roman"/>
          <w:b/>
          <w:i w:val="0"/>
          <w:sz w:val="28"/>
          <w:szCs w:val="28"/>
          <w:lang w:val="uk-UA"/>
        </w:rPr>
      </w:pPr>
      <w:r>
        <w:rPr>
          <w:rFonts w:ascii="Times New Roman" w:hAnsi="Times New Roman" w:cs="Times New Roman"/>
          <w:b/>
          <w:i w:val="0"/>
          <w:sz w:val="28"/>
          <w:szCs w:val="28"/>
          <w:lang w:val="uk-UA"/>
        </w:rPr>
        <w:lastRenderedPageBreak/>
        <w:t xml:space="preserve">Тема  </w:t>
      </w:r>
      <w:r w:rsidR="002D089E" w:rsidRPr="00D32511">
        <w:rPr>
          <w:rFonts w:ascii="Times New Roman" w:hAnsi="Times New Roman" w:cs="Times New Roman"/>
          <w:b/>
          <w:i w:val="0"/>
          <w:sz w:val="28"/>
          <w:szCs w:val="28"/>
          <w:lang w:val="uk-UA"/>
        </w:rPr>
        <w:t>4.</w:t>
      </w:r>
      <w:r>
        <w:rPr>
          <w:rFonts w:ascii="Times New Roman" w:hAnsi="Times New Roman" w:cs="Times New Roman"/>
          <w:b/>
          <w:i w:val="0"/>
          <w:sz w:val="28"/>
          <w:szCs w:val="28"/>
          <w:lang w:val="uk-UA"/>
        </w:rPr>
        <w:t xml:space="preserve"> </w:t>
      </w:r>
      <w:r w:rsidR="002D089E" w:rsidRPr="00D32511">
        <w:rPr>
          <w:rFonts w:ascii="Times New Roman" w:hAnsi="Times New Roman" w:cs="Times New Roman"/>
          <w:b/>
          <w:i w:val="0"/>
          <w:sz w:val="28"/>
          <w:szCs w:val="28"/>
          <w:lang w:val="uk-UA"/>
        </w:rPr>
        <w:t>Сучасні форми релігії: культи та течії.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як символічна система (Р. Белл).</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в теорії соціокультурної динаміки (П </w:t>
      </w:r>
      <w:proofErr w:type="spellStart"/>
      <w:r w:rsidRPr="00D32511">
        <w:rPr>
          <w:rFonts w:ascii="Times New Roman" w:hAnsi="Times New Roman" w:cs="Times New Roman"/>
          <w:i w:val="0"/>
          <w:sz w:val="28"/>
          <w:szCs w:val="28"/>
          <w:lang w:val="uk-UA"/>
        </w:rPr>
        <w:t>Сорокин</w:t>
      </w:r>
      <w:proofErr w:type="spellEnd"/>
      <w:r w:rsidRPr="00D32511">
        <w:rPr>
          <w:rFonts w:ascii="Times New Roman" w:hAnsi="Times New Roman" w:cs="Times New Roman"/>
          <w:i w:val="0"/>
          <w:sz w:val="28"/>
          <w:szCs w:val="28"/>
          <w:lang w:val="uk-UA"/>
        </w:rPr>
        <w:t>).</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Релігія, наука, освіта, мистецтво.</w:t>
      </w:r>
      <w:r w:rsidR="00F52381">
        <w:rPr>
          <w:rFonts w:ascii="Times New Roman" w:hAnsi="Times New Roman" w:cs="Times New Roman"/>
          <w:i w:val="0"/>
          <w:sz w:val="28"/>
          <w:szCs w:val="28"/>
          <w:lang w:val="uk-UA"/>
        </w:rPr>
        <w:t xml:space="preserve"> Поняття атеїзму. Поняття зневіри.</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Основні пріоритети державної політики щодо релігії та церкви в сучасному українському суспільстві.</w:t>
      </w:r>
    </w:p>
    <w:p w:rsidR="001B557C" w:rsidRPr="00DB4948" w:rsidRDefault="001B557C" w:rsidP="001B557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Релігійна</w:t>
      </w:r>
      <w:r w:rsidRPr="00DB4948">
        <w:rPr>
          <w:rFonts w:ascii="Times New Roman" w:eastAsia="Times New Roman" w:hAnsi="Times New Roman" w:cs="Times New Roman"/>
          <w:color w:val="000000"/>
          <w:sz w:val="28"/>
          <w:szCs w:val="28"/>
          <w:lang w:val="uk-UA" w:eastAsia="ru-RU"/>
        </w:rPr>
        <w:t xml:space="preserve"> соціалізація. </w:t>
      </w:r>
      <w:r>
        <w:rPr>
          <w:rFonts w:ascii="Times New Roman" w:eastAsia="Times New Roman" w:hAnsi="Times New Roman" w:cs="Times New Roman"/>
          <w:color w:val="000000"/>
          <w:sz w:val="28"/>
          <w:szCs w:val="28"/>
          <w:lang w:val="uk-UA" w:eastAsia="ru-RU"/>
        </w:rPr>
        <w:t xml:space="preserve"> </w:t>
      </w:r>
    </w:p>
    <w:p w:rsidR="001B557C" w:rsidRPr="00DB4948" w:rsidRDefault="001B557C" w:rsidP="001B557C">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Pr>
          <w:rFonts w:ascii="Times New Roman" w:eastAsia="Times New Roman" w:hAnsi="Times New Roman" w:cs="Times New Roman"/>
          <w:color w:val="000000"/>
          <w:sz w:val="28"/>
          <w:szCs w:val="28"/>
          <w:lang w:val="uk-UA" w:eastAsia="ru-RU"/>
        </w:rPr>
        <w:t>релігійна</w:t>
      </w:r>
      <w:r w:rsidRPr="00DB4948">
        <w:rPr>
          <w:rFonts w:ascii="Times New Roman" w:eastAsia="Times New Roman" w:hAnsi="Times New Roman" w:cs="Times New Roman"/>
          <w:color w:val="000000"/>
          <w:sz w:val="28"/>
          <w:szCs w:val="28"/>
          <w:lang w:val="uk-UA" w:eastAsia="ru-RU"/>
        </w:rPr>
        <w:t xml:space="preserve"> влада як критерій стратифікації.</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0B5E96">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5.</w:t>
      </w:r>
      <w:r w:rsidR="000B5E96">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Секуляризація в сучасному світі.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Сакралізація та секуляризація як динамічні процеси в суспільстві. </w:t>
      </w:r>
    </w:p>
    <w:p w:rsidR="002D089E" w:rsidRPr="00D32511" w:rsidRDefault="002D089E" w:rsidP="00D32511">
      <w:pPr>
        <w:pStyle w:val="21"/>
        <w:ind w:firstLine="709"/>
        <w:jc w:val="both"/>
        <w:rPr>
          <w:rFonts w:ascii="Times New Roman" w:hAnsi="Times New Roman" w:cs="Times New Roman"/>
          <w:i w:val="0"/>
          <w:sz w:val="28"/>
          <w:szCs w:val="28"/>
          <w:lang w:val="uk-UA"/>
        </w:rPr>
      </w:pPr>
      <w:proofErr w:type="spellStart"/>
      <w:r w:rsidRPr="00D32511">
        <w:rPr>
          <w:rFonts w:ascii="Times New Roman" w:hAnsi="Times New Roman" w:cs="Times New Roman"/>
          <w:i w:val="0"/>
          <w:sz w:val="28"/>
          <w:szCs w:val="28"/>
          <w:lang w:val="uk-UA"/>
        </w:rPr>
        <w:t>Квазірелігійні</w:t>
      </w:r>
      <w:proofErr w:type="spellEnd"/>
      <w:r w:rsidRPr="00D32511">
        <w:rPr>
          <w:rFonts w:ascii="Times New Roman" w:hAnsi="Times New Roman" w:cs="Times New Roman"/>
          <w:i w:val="0"/>
          <w:sz w:val="28"/>
          <w:szCs w:val="28"/>
          <w:lang w:val="uk-UA"/>
        </w:rPr>
        <w:t xml:space="preserve"> системи норм і цінностей </w:t>
      </w:r>
      <w:proofErr w:type="spellStart"/>
      <w:r w:rsidRPr="00D32511">
        <w:rPr>
          <w:rFonts w:ascii="Times New Roman" w:hAnsi="Times New Roman" w:cs="Times New Roman"/>
          <w:i w:val="0"/>
          <w:sz w:val="28"/>
          <w:szCs w:val="28"/>
          <w:lang w:val="uk-UA"/>
        </w:rPr>
        <w:t>глобалістичного</w:t>
      </w:r>
      <w:proofErr w:type="spellEnd"/>
      <w:r w:rsidRPr="00D32511">
        <w:rPr>
          <w:rFonts w:ascii="Times New Roman" w:hAnsi="Times New Roman" w:cs="Times New Roman"/>
          <w:i w:val="0"/>
          <w:sz w:val="28"/>
          <w:szCs w:val="28"/>
          <w:lang w:val="uk-UA"/>
        </w:rPr>
        <w:t xml:space="preserve"> світогляду.</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Різноманіття і плюралізація світових релігій.</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Тенденції секуляризації в США, Європі, країнах пострадянського простору.</w:t>
      </w:r>
    </w:p>
    <w:p w:rsidR="00F52381" w:rsidRDefault="00F52381" w:rsidP="00F52381">
      <w:pPr>
        <w:ind w:firstLine="709"/>
        <w:jc w:val="both"/>
        <w:rPr>
          <w:rFonts w:ascii="Times New Roman" w:eastAsia="Times New Roman" w:hAnsi="Times New Roman" w:cs="Times New Roman"/>
          <w:color w:val="000000"/>
          <w:sz w:val="28"/>
          <w:szCs w:val="28"/>
          <w:lang w:val="uk-UA" w:eastAsia="ru-RU"/>
        </w:rPr>
      </w:pPr>
      <w:proofErr w:type="spellStart"/>
      <w:r w:rsidRPr="00F52381">
        <w:rPr>
          <w:rFonts w:ascii="Times New Roman" w:eastAsia="Times New Roman" w:hAnsi="Times New Roman" w:cs="Times New Roman"/>
          <w:bCs/>
          <w:color w:val="000000"/>
          <w:sz w:val="28"/>
          <w:szCs w:val="28"/>
          <w:lang w:val="uk-UA" w:eastAsia="ru-RU"/>
        </w:rPr>
        <w:t>Смелзер</w:t>
      </w:r>
      <w:proofErr w:type="spellEnd"/>
      <w:r w:rsidRPr="00F52381">
        <w:rPr>
          <w:rFonts w:ascii="Times New Roman" w:eastAsia="Times New Roman" w:hAnsi="Times New Roman" w:cs="Times New Roman"/>
          <w:bCs/>
          <w:color w:val="000000"/>
          <w:sz w:val="28"/>
          <w:szCs w:val="28"/>
          <w:lang w:val="uk-UA" w:eastAsia="ru-RU"/>
        </w:rPr>
        <w:t xml:space="preserve"> Н. щодо американської секуляризації.</w:t>
      </w:r>
      <w:r w:rsidRPr="00F52381">
        <w:rPr>
          <w:rFonts w:ascii="Times New Roman" w:eastAsia="Times New Roman" w:hAnsi="Times New Roman" w:cs="Times New Roman"/>
          <w:color w:val="000000"/>
          <w:sz w:val="28"/>
          <w:szCs w:val="28"/>
          <w:lang w:val="uk-UA" w:eastAsia="ru-RU"/>
        </w:rPr>
        <w:t xml:space="preserve"> </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Циркуляція і селекція </w:t>
      </w:r>
      <w:r>
        <w:rPr>
          <w:rFonts w:ascii="Times New Roman" w:eastAsia="Times New Roman" w:hAnsi="Times New Roman" w:cs="Times New Roman"/>
          <w:color w:val="000000"/>
          <w:sz w:val="28"/>
          <w:szCs w:val="28"/>
          <w:lang w:val="uk-UA" w:eastAsia="ru-RU"/>
        </w:rPr>
        <w:t xml:space="preserve">релігійної </w:t>
      </w:r>
      <w:r w:rsidRPr="00DB4948">
        <w:rPr>
          <w:rFonts w:ascii="Times New Roman" w:eastAsia="Times New Roman" w:hAnsi="Times New Roman" w:cs="Times New Roman"/>
          <w:color w:val="000000"/>
          <w:sz w:val="28"/>
          <w:szCs w:val="28"/>
          <w:lang w:val="uk-UA" w:eastAsia="ru-RU"/>
        </w:rPr>
        <w:t>еліт</w:t>
      </w:r>
      <w:r>
        <w:rPr>
          <w:rFonts w:ascii="Times New Roman" w:eastAsia="Times New Roman" w:hAnsi="Times New Roman" w:cs="Times New Roman"/>
          <w:color w:val="000000"/>
          <w:sz w:val="28"/>
          <w:szCs w:val="28"/>
          <w:lang w:val="uk-UA" w:eastAsia="ru-RU"/>
        </w:rPr>
        <w:t>и</w:t>
      </w:r>
      <w:r w:rsidRPr="00DB494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Світові с</w:t>
      </w:r>
      <w:r w:rsidRPr="00DB4948">
        <w:rPr>
          <w:rFonts w:ascii="Times New Roman" w:eastAsia="Times New Roman" w:hAnsi="Times New Roman" w:cs="Times New Roman"/>
          <w:color w:val="000000"/>
          <w:sz w:val="28"/>
          <w:szCs w:val="28"/>
          <w:lang w:val="uk-UA" w:eastAsia="ru-RU"/>
        </w:rPr>
        <w:t>истеми відбору</w:t>
      </w:r>
      <w:r>
        <w:rPr>
          <w:rFonts w:ascii="Times New Roman" w:eastAsia="Times New Roman" w:hAnsi="Times New Roman" w:cs="Times New Roman"/>
          <w:color w:val="000000"/>
          <w:sz w:val="28"/>
          <w:szCs w:val="28"/>
          <w:lang w:val="uk-UA" w:eastAsia="ru-RU"/>
        </w:rPr>
        <w:t xml:space="preserve"> .</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причини елітарності сучасного суспільства.</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Проблеми формування  </w:t>
      </w:r>
      <w:r>
        <w:rPr>
          <w:rFonts w:ascii="Times New Roman" w:eastAsia="Times New Roman" w:hAnsi="Times New Roman" w:cs="Times New Roman"/>
          <w:color w:val="000000"/>
          <w:sz w:val="28"/>
          <w:szCs w:val="28"/>
          <w:lang w:val="uk-UA" w:eastAsia="ru-RU"/>
        </w:rPr>
        <w:t xml:space="preserve">релігійної </w:t>
      </w:r>
      <w:r w:rsidRPr="00DB4948">
        <w:rPr>
          <w:rFonts w:ascii="Times New Roman" w:eastAsia="Times New Roman" w:hAnsi="Times New Roman" w:cs="Times New Roman"/>
          <w:color w:val="000000"/>
          <w:sz w:val="28"/>
          <w:szCs w:val="28"/>
          <w:lang w:val="uk-UA" w:eastAsia="ru-RU"/>
        </w:rPr>
        <w:t>еліти в Україні.</w:t>
      </w:r>
    </w:p>
    <w:p w:rsidR="00F52381" w:rsidRDefault="00F52381" w:rsidP="00D32511">
      <w:pPr>
        <w:pStyle w:val="21"/>
        <w:ind w:firstLine="709"/>
        <w:jc w:val="both"/>
        <w:rPr>
          <w:rFonts w:ascii="Times New Roman" w:eastAsia="Times New Roman" w:hAnsi="Times New Roman" w:cs="Times New Roman"/>
          <w:bCs/>
          <w:i w:val="0"/>
          <w:color w:val="000000"/>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6.</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Роль релігії в соціальній стратифікації та соціальній мобільності.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Релігійна приналежність і соціальний статус.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Соціальні носії релігії. Релігія і соціальна мобільність.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Механізм впливу релігії на структуру соціальної стратифікації. </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 xml:space="preserve">Церква як канал соціальної мобільності. </w:t>
      </w:r>
    </w:p>
    <w:p w:rsidR="00F52381" w:rsidRPr="00DB4948" w:rsidRDefault="00F52381" w:rsidP="00F52381">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Форми світової </w:t>
      </w:r>
      <w:r>
        <w:rPr>
          <w:rFonts w:ascii="Times New Roman" w:eastAsia="Times New Roman" w:hAnsi="Times New Roman" w:cs="Times New Roman"/>
          <w:color w:val="000000"/>
          <w:sz w:val="28"/>
          <w:szCs w:val="28"/>
          <w:lang w:val="uk-UA" w:eastAsia="ru-RU"/>
        </w:rPr>
        <w:t>релігійної</w:t>
      </w:r>
      <w:r w:rsidRPr="00DB4948">
        <w:rPr>
          <w:rFonts w:ascii="Times New Roman" w:eastAsia="Times New Roman" w:hAnsi="Times New Roman" w:cs="Times New Roman"/>
          <w:color w:val="000000"/>
          <w:sz w:val="28"/>
          <w:szCs w:val="28"/>
          <w:lang w:val="uk-UA" w:eastAsia="ru-RU"/>
        </w:rPr>
        <w:t xml:space="preserve"> мобільності. Форми світової </w:t>
      </w:r>
      <w:r>
        <w:rPr>
          <w:rFonts w:ascii="Times New Roman" w:eastAsia="Times New Roman" w:hAnsi="Times New Roman" w:cs="Times New Roman"/>
          <w:color w:val="000000"/>
          <w:sz w:val="28"/>
          <w:szCs w:val="28"/>
          <w:lang w:val="uk-UA" w:eastAsia="ru-RU"/>
        </w:rPr>
        <w:t xml:space="preserve">релігійної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 xml:space="preserve">. Форми української </w:t>
      </w:r>
      <w:r>
        <w:rPr>
          <w:rFonts w:ascii="Times New Roman" w:eastAsia="Times New Roman" w:hAnsi="Times New Roman" w:cs="Times New Roman"/>
          <w:color w:val="000000"/>
          <w:sz w:val="28"/>
          <w:szCs w:val="28"/>
          <w:lang w:val="uk-UA" w:eastAsia="ru-RU"/>
        </w:rPr>
        <w:t>релігійної</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w:t>
      </w:r>
    </w:p>
    <w:p w:rsidR="00F52381" w:rsidRPr="00DB4948" w:rsidRDefault="00F52381" w:rsidP="00F52381">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нерівності та стратифікації соціально</w:t>
      </w:r>
      <w:r>
        <w:rPr>
          <w:rFonts w:ascii="Times New Roman" w:eastAsia="Times New Roman" w:hAnsi="Times New Roman" w:cs="Times New Roman"/>
          <w:color w:val="000000"/>
          <w:sz w:val="28"/>
          <w:szCs w:val="28"/>
          <w:lang w:val="uk-UA" w:eastAsia="ru-RU"/>
        </w:rPr>
        <w:t xml:space="preserve"> та релігійного</w:t>
      </w:r>
      <w:r w:rsidRPr="00DB4948">
        <w:rPr>
          <w:rFonts w:ascii="Times New Roman" w:eastAsia="Times New Roman" w:hAnsi="Times New Roman" w:cs="Times New Roman"/>
          <w:color w:val="000000"/>
          <w:sz w:val="28"/>
          <w:szCs w:val="28"/>
          <w:lang w:val="uk-UA" w:eastAsia="ru-RU"/>
        </w:rPr>
        <w:t xml:space="preserve"> простору.</w:t>
      </w:r>
    </w:p>
    <w:p w:rsidR="002D089E" w:rsidRPr="00D32511" w:rsidRDefault="002D089E" w:rsidP="00D32511">
      <w:pPr>
        <w:pStyle w:val="21"/>
        <w:ind w:firstLine="709"/>
        <w:jc w:val="both"/>
        <w:rPr>
          <w:rFonts w:ascii="Times New Roman" w:eastAsia="Times New Roman" w:hAnsi="Times New Roman" w:cs="Times New Roman"/>
          <w:b/>
          <w:bCs/>
          <w:i w:val="0"/>
          <w:color w:val="000000"/>
          <w:sz w:val="28"/>
          <w:szCs w:val="28"/>
          <w:lang w:val="uk-UA" w:eastAsia="ru-RU"/>
        </w:rPr>
      </w:pPr>
    </w:p>
    <w:p w:rsidR="002D089E" w:rsidRPr="00D32511" w:rsidRDefault="00EA3C53" w:rsidP="00D32511">
      <w:pPr>
        <w:pStyle w:val="21"/>
        <w:ind w:firstLine="709"/>
        <w:jc w:val="both"/>
        <w:rPr>
          <w:rFonts w:ascii="Times New Roman" w:hAnsi="Times New Roman" w:cs="Times New Roman"/>
          <w:b/>
          <w:i w:val="0"/>
          <w:sz w:val="28"/>
          <w:szCs w:val="28"/>
          <w:lang w:val="uk-UA"/>
        </w:rPr>
      </w:pPr>
      <w:r>
        <w:rPr>
          <w:rFonts w:ascii="Times New Roman" w:hAnsi="Times New Roman" w:cs="Times New Roman"/>
          <w:b/>
          <w:i w:val="0"/>
          <w:sz w:val="28"/>
          <w:szCs w:val="28"/>
          <w:lang w:val="uk-UA"/>
        </w:rPr>
        <w:t xml:space="preserve">Тема </w:t>
      </w:r>
      <w:r w:rsidR="002D089E" w:rsidRPr="00D32511">
        <w:rPr>
          <w:rFonts w:ascii="Times New Roman" w:hAnsi="Times New Roman" w:cs="Times New Roman"/>
          <w:b/>
          <w:i w:val="0"/>
          <w:sz w:val="28"/>
          <w:szCs w:val="28"/>
          <w:lang w:val="uk-UA"/>
        </w:rPr>
        <w:t>7.</w:t>
      </w:r>
      <w:r>
        <w:rPr>
          <w:rFonts w:ascii="Times New Roman" w:hAnsi="Times New Roman" w:cs="Times New Roman"/>
          <w:b/>
          <w:i w:val="0"/>
          <w:sz w:val="28"/>
          <w:szCs w:val="28"/>
          <w:lang w:val="uk-UA"/>
        </w:rPr>
        <w:t xml:space="preserve"> </w:t>
      </w:r>
      <w:r w:rsidR="002D089E" w:rsidRPr="00D32511">
        <w:rPr>
          <w:rFonts w:ascii="Times New Roman" w:hAnsi="Times New Roman" w:cs="Times New Roman"/>
          <w:b/>
          <w:i w:val="0"/>
          <w:sz w:val="28"/>
          <w:szCs w:val="28"/>
          <w:lang w:val="uk-UA"/>
        </w:rPr>
        <w:t>Методи соціологічних досліджень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Особливості використання крос-культурних досліджень.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Методологічна специфіка застосування контент-аналізу в соціології релігії.</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Метод включ</w:t>
      </w:r>
      <w:r w:rsidR="006C4E19">
        <w:rPr>
          <w:rFonts w:ascii="Times New Roman" w:hAnsi="Times New Roman" w:cs="Times New Roman"/>
          <w:i w:val="0"/>
          <w:sz w:val="28"/>
          <w:szCs w:val="28"/>
          <w:lang w:val="uk-UA"/>
        </w:rPr>
        <w:t>е</w:t>
      </w:r>
      <w:r w:rsidRPr="00D32511">
        <w:rPr>
          <w:rFonts w:ascii="Times New Roman" w:hAnsi="Times New Roman" w:cs="Times New Roman"/>
          <w:i w:val="0"/>
          <w:sz w:val="28"/>
          <w:szCs w:val="28"/>
          <w:lang w:val="uk-UA"/>
        </w:rPr>
        <w:t>ного спостереження його ефективність та результативність.</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Соціологічне дослідження релігії методом опитування соціологічного вивчення комунікативних процесів в організації. Комунікативні ролі в організації.</w:t>
      </w:r>
    </w:p>
    <w:p w:rsidR="00F52381" w:rsidRPr="00DB4948" w:rsidRDefault="00F52381" w:rsidP="00F52381">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Масові опитування в </w:t>
      </w:r>
      <w:r>
        <w:rPr>
          <w:rFonts w:ascii="Times New Roman" w:eastAsia="Times New Roman" w:hAnsi="Times New Roman" w:cs="Times New Roman"/>
          <w:color w:val="000000"/>
          <w:sz w:val="28"/>
          <w:szCs w:val="28"/>
          <w:lang w:val="uk-UA" w:eastAsia="ru-RU"/>
        </w:rPr>
        <w:t>релігійних</w:t>
      </w:r>
      <w:r w:rsidRPr="00DB4948">
        <w:rPr>
          <w:rFonts w:ascii="Times New Roman" w:eastAsia="Times New Roman" w:hAnsi="Times New Roman" w:cs="Times New Roman"/>
          <w:color w:val="000000"/>
          <w:sz w:val="28"/>
          <w:szCs w:val="28"/>
          <w:lang w:val="uk-UA" w:eastAsia="ru-RU"/>
        </w:rPr>
        <w:t xml:space="preserve"> дослідженнях.</w:t>
      </w:r>
    </w:p>
    <w:p w:rsidR="00F52381" w:rsidRPr="00DB4948" w:rsidRDefault="00F52381" w:rsidP="00F52381">
      <w:pPr>
        <w:rPr>
          <w:rFonts w:ascii="Times New Roman" w:eastAsia="Times New Roman" w:hAnsi="Times New Roman" w:cs="Times New Roman"/>
          <w:sz w:val="28"/>
          <w:szCs w:val="28"/>
          <w:lang w:val="uk-UA" w:eastAsia="ru-RU"/>
        </w:rPr>
      </w:pPr>
    </w:p>
    <w:p w:rsidR="002D089E" w:rsidRPr="00D32511" w:rsidRDefault="002D089E" w:rsidP="00D32511">
      <w:pPr>
        <w:pStyle w:val="21"/>
        <w:ind w:firstLine="709"/>
        <w:jc w:val="both"/>
        <w:rPr>
          <w:rFonts w:ascii="Times New Roman" w:hAnsi="Times New Roman" w:cs="Times New Roman"/>
          <w:b/>
          <w:i w:val="0"/>
          <w:sz w:val="28"/>
          <w:szCs w:val="28"/>
          <w:lang w:val="uk-UA"/>
        </w:rPr>
      </w:pPr>
      <w:r w:rsidRPr="00D32511">
        <w:rPr>
          <w:rFonts w:ascii="Times New Roman" w:hAnsi="Times New Roman" w:cs="Times New Roman"/>
          <w:b/>
          <w:i w:val="0"/>
          <w:sz w:val="28"/>
          <w:szCs w:val="28"/>
          <w:lang w:val="uk-UA"/>
        </w:rPr>
        <w:t>Тема</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8.</w:t>
      </w:r>
      <w:r w:rsidR="00F52381">
        <w:rPr>
          <w:rFonts w:ascii="Times New Roman" w:hAnsi="Times New Roman" w:cs="Times New Roman"/>
          <w:b/>
          <w:i w:val="0"/>
          <w:sz w:val="28"/>
          <w:szCs w:val="28"/>
          <w:lang w:val="uk-UA"/>
        </w:rPr>
        <w:t xml:space="preserve"> </w:t>
      </w:r>
      <w:r w:rsidRPr="00D32511">
        <w:rPr>
          <w:rFonts w:ascii="Times New Roman" w:hAnsi="Times New Roman" w:cs="Times New Roman"/>
          <w:b/>
          <w:i w:val="0"/>
          <w:sz w:val="28"/>
          <w:szCs w:val="28"/>
          <w:lang w:val="uk-UA"/>
        </w:rPr>
        <w:t>Релігійні конфлікти та їх роль в сучасному світі.</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t>Сутність релігійних конфліктів та їх класифікація. Роль релігійних змін в трансформації обрядових традицій.</w:t>
      </w:r>
    </w:p>
    <w:p w:rsidR="002D089E" w:rsidRPr="00D32511" w:rsidRDefault="002D089E" w:rsidP="00D32511">
      <w:pPr>
        <w:pStyle w:val="21"/>
        <w:ind w:firstLine="709"/>
        <w:jc w:val="both"/>
        <w:rPr>
          <w:rFonts w:ascii="Times New Roman" w:hAnsi="Times New Roman" w:cs="Times New Roman"/>
          <w:i w:val="0"/>
          <w:sz w:val="28"/>
          <w:szCs w:val="28"/>
          <w:lang w:val="uk-UA"/>
        </w:rPr>
      </w:pPr>
      <w:r w:rsidRPr="00D32511">
        <w:rPr>
          <w:rFonts w:ascii="Times New Roman" w:hAnsi="Times New Roman" w:cs="Times New Roman"/>
          <w:i w:val="0"/>
          <w:sz w:val="28"/>
          <w:szCs w:val="28"/>
          <w:lang w:val="uk-UA"/>
        </w:rPr>
        <w:lastRenderedPageBreak/>
        <w:t>Проблема формування релігійної терпимості.</w:t>
      </w:r>
      <w:r w:rsidR="006C4E19">
        <w:rPr>
          <w:rFonts w:ascii="Times New Roman" w:hAnsi="Times New Roman" w:cs="Times New Roman"/>
          <w:i w:val="0"/>
          <w:sz w:val="28"/>
          <w:szCs w:val="28"/>
          <w:lang w:val="uk-UA"/>
        </w:rPr>
        <w:t xml:space="preserve"> </w:t>
      </w:r>
      <w:r w:rsidRPr="00D32511">
        <w:rPr>
          <w:rFonts w:ascii="Times New Roman" w:hAnsi="Times New Roman" w:cs="Times New Roman"/>
          <w:i w:val="0"/>
          <w:sz w:val="28"/>
          <w:szCs w:val="28"/>
          <w:lang w:val="uk-UA"/>
        </w:rPr>
        <w:t>Космополітизм, як форма соціального відсторонення.</w:t>
      </w:r>
    </w:p>
    <w:p w:rsidR="006C4E19" w:rsidRDefault="00F52381" w:rsidP="00DB4948">
      <w:pPr>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Релігійні к</w:t>
      </w:r>
      <w:r w:rsidR="00DB4948" w:rsidRPr="00DB4948">
        <w:rPr>
          <w:rFonts w:ascii="Times New Roman" w:eastAsia="Times New Roman" w:hAnsi="Times New Roman" w:cs="Times New Roman"/>
          <w:color w:val="000000"/>
          <w:sz w:val="28"/>
          <w:szCs w:val="28"/>
          <w:lang w:val="uk-UA" w:eastAsia="ru-RU"/>
        </w:rPr>
        <w:t>онфлікт</w:t>
      </w:r>
      <w:r>
        <w:rPr>
          <w:rFonts w:ascii="Times New Roman" w:eastAsia="Times New Roman" w:hAnsi="Times New Roman" w:cs="Times New Roman"/>
          <w:color w:val="000000"/>
          <w:sz w:val="28"/>
          <w:szCs w:val="28"/>
          <w:lang w:val="uk-UA" w:eastAsia="ru-RU"/>
        </w:rPr>
        <w:t>и</w:t>
      </w:r>
      <w:r w:rsidR="00DB4948" w:rsidRPr="00DB4948">
        <w:rPr>
          <w:rFonts w:ascii="Times New Roman" w:eastAsia="Times New Roman" w:hAnsi="Times New Roman" w:cs="Times New Roman"/>
          <w:color w:val="000000"/>
          <w:sz w:val="28"/>
          <w:szCs w:val="28"/>
          <w:lang w:val="uk-UA" w:eastAsia="ru-RU"/>
        </w:rPr>
        <w:t xml:space="preserve"> як соціальне явище.</w:t>
      </w:r>
      <w:r w:rsidR="005465DD">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Теорії соціального конфлікту.</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Типологія, структура і функції </w:t>
      </w:r>
      <w:r>
        <w:rPr>
          <w:rFonts w:ascii="Times New Roman" w:eastAsia="Times New Roman" w:hAnsi="Times New Roman" w:cs="Times New Roman"/>
          <w:color w:val="000000"/>
          <w:sz w:val="28"/>
          <w:szCs w:val="28"/>
          <w:lang w:val="uk-UA" w:eastAsia="ru-RU"/>
        </w:rPr>
        <w:t xml:space="preserve">релігійних </w:t>
      </w:r>
      <w:r w:rsidR="00DB4948" w:rsidRPr="00DB4948">
        <w:rPr>
          <w:rFonts w:ascii="Times New Roman" w:eastAsia="Times New Roman" w:hAnsi="Times New Roman" w:cs="Times New Roman"/>
          <w:color w:val="000000"/>
          <w:sz w:val="28"/>
          <w:szCs w:val="28"/>
          <w:lang w:val="uk-UA" w:eastAsia="ru-RU"/>
        </w:rPr>
        <w:t>конфліктів.</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Функції соціального конфлікту Л. </w:t>
      </w:r>
      <w:proofErr w:type="spellStart"/>
      <w:r w:rsidR="00DB4948" w:rsidRPr="00DB4948">
        <w:rPr>
          <w:rFonts w:ascii="Times New Roman" w:eastAsia="Times New Roman" w:hAnsi="Times New Roman" w:cs="Times New Roman"/>
          <w:color w:val="000000"/>
          <w:sz w:val="28"/>
          <w:szCs w:val="28"/>
          <w:lang w:val="uk-UA" w:eastAsia="ru-RU"/>
        </w:rPr>
        <w:t>Козера</w:t>
      </w:r>
      <w:proofErr w:type="spellEnd"/>
      <w:r w:rsidR="00DB4948" w:rsidRPr="00DB4948">
        <w:rPr>
          <w:rFonts w:ascii="Times New Roman" w:eastAsia="Times New Roman" w:hAnsi="Times New Roman" w:cs="Times New Roman"/>
          <w:color w:val="000000"/>
          <w:sz w:val="28"/>
          <w:szCs w:val="28"/>
          <w:lang w:val="uk-UA" w:eastAsia="ru-RU"/>
        </w:rPr>
        <w:t>.</w:t>
      </w:r>
      <w:r w:rsidR="006C4E19">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 xml:space="preserve">Теорія конфліктної взаємодії К. </w:t>
      </w:r>
      <w:proofErr w:type="spellStart"/>
      <w:r w:rsidR="00DB4948" w:rsidRPr="00DB4948">
        <w:rPr>
          <w:rFonts w:ascii="Times New Roman" w:eastAsia="Times New Roman" w:hAnsi="Times New Roman" w:cs="Times New Roman"/>
          <w:color w:val="000000"/>
          <w:sz w:val="28"/>
          <w:szCs w:val="28"/>
          <w:lang w:val="uk-UA" w:eastAsia="ru-RU"/>
        </w:rPr>
        <w:t>Боулдінга</w:t>
      </w:r>
      <w:proofErr w:type="spellEnd"/>
      <w:r w:rsidR="006C4E19">
        <w:rPr>
          <w:rFonts w:ascii="Times New Roman" w:eastAsia="Times New Roman" w:hAnsi="Times New Roman" w:cs="Times New Roman"/>
          <w:color w:val="000000"/>
          <w:sz w:val="28"/>
          <w:szCs w:val="28"/>
          <w:lang w:val="uk-UA" w:eastAsia="ru-RU"/>
        </w:rPr>
        <w:t xml:space="preserve">.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Тероризм як соціально-</w:t>
      </w:r>
      <w:r w:rsidR="00F52381">
        <w:rPr>
          <w:rFonts w:ascii="Times New Roman" w:eastAsia="Times New Roman" w:hAnsi="Times New Roman" w:cs="Times New Roman"/>
          <w:color w:val="000000"/>
          <w:sz w:val="28"/>
          <w:szCs w:val="28"/>
          <w:lang w:val="uk-UA" w:eastAsia="ru-RU"/>
        </w:rPr>
        <w:t>релігійний</w:t>
      </w:r>
      <w:r w:rsidRPr="00DB4948">
        <w:rPr>
          <w:rFonts w:ascii="Times New Roman" w:eastAsia="Times New Roman" w:hAnsi="Times New Roman" w:cs="Times New Roman"/>
          <w:color w:val="000000"/>
          <w:sz w:val="28"/>
          <w:szCs w:val="28"/>
          <w:lang w:val="uk-UA" w:eastAsia="ru-RU"/>
        </w:rPr>
        <w:t xml:space="preserve"> конфлікт. Види тероризму.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Війна як соціально-</w:t>
      </w:r>
      <w:r w:rsidR="00F52381">
        <w:rPr>
          <w:rFonts w:ascii="Times New Roman" w:eastAsia="Times New Roman" w:hAnsi="Times New Roman" w:cs="Times New Roman"/>
          <w:color w:val="000000"/>
          <w:sz w:val="28"/>
          <w:szCs w:val="28"/>
          <w:lang w:val="uk-UA" w:eastAsia="ru-RU"/>
        </w:rPr>
        <w:t>релігійний</w:t>
      </w:r>
      <w:r w:rsidRPr="00DB4948">
        <w:rPr>
          <w:rFonts w:ascii="Times New Roman" w:eastAsia="Times New Roman" w:hAnsi="Times New Roman" w:cs="Times New Roman"/>
          <w:color w:val="000000"/>
          <w:sz w:val="28"/>
          <w:szCs w:val="28"/>
          <w:lang w:val="uk-UA" w:eastAsia="ru-RU"/>
        </w:rPr>
        <w:t xml:space="preserve"> конфлікт. Види війн.</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w:t>
      </w:r>
      <w:r w:rsidR="00F52381">
        <w:rPr>
          <w:rFonts w:ascii="Times New Roman" w:eastAsia="Times New Roman" w:hAnsi="Times New Roman" w:cs="Times New Roman"/>
          <w:color w:val="000000"/>
          <w:sz w:val="28"/>
          <w:szCs w:val="28"/>
          <w:lang w:val="uk-UA" w:eastAsia="ru-RU"/>
        </w:rPr>
        <w:t>релігійні</w:t>
      </w:r>
      <w:r w:rsidRPr="00DB4948">
        <w:rPr>
          <w:rFonts w:ascii="Times New Roman" w:eastAsia="Times New Roman" w:hAnsi="Times New Roman" w:cs="Times New Roman"/>
          <w:color w:val="000000"/>
          <w:sz w:val="28"/>
          <w:szCs w:val="28"/>
          <w:lang w:val="uk-UA" w:eastAsia="ru-RU"/>
        </w:rPr>
        <w:t xml:space="preserve"> конфлікти в Україні, їх природа та сутність.</w:t>
      </w:r>
    </w:p>
    <w:p w:rsidR="00DB4948" w:rsidRPr="00DB4948" w:rsidRDefault="00DB4948" w:rsidP="00DB4948">
      <w:pPr>
        <w:rPr>
          <w:rFonts w:ascii="Times New Roman" w:eastAsia="Times New Roman" w:hAnsi="Times New Roman" w:cs="Times New Roman"/>
          <w:sz w:val="28"/>
          <w:szCs w:val="28"/>
          <w:lang w:val="uk-UA" w:eastAsia="ru-RU"/>
        </w:rPr>
      </w:pPr>
    </w:p>
    <w:p w:rsidR="006C4E19" w:rsidRPr="006C4E19" w:rsidRDefault="006C4E19" w:rsidP="006C4E19">
      <w:pPr>
        <w:jc w:val="center"/>
        <w:outlineLvl w:val="0"/>
        <w:rPr>
          <w:rFonts w:ascii="Times New Roman" w:hAnsi="Times New Roman" w:cs="Times New Roman"/>
          <w:b/>
          <w:sz w:val="28"/>
          <w:szCs w:val="28"/>
          <w:lang w:val="uk-UA"/>
        </w:rPr>
      </w:pPr>
      <w:r w:rsidRPr="006C4E19">
        <w:rPr>
          <w:rFonts w:ascii="Times New Roman" w:hAnsi="Times New Roman" w:cs="Times New Roman"/>
          <w:b/>
          <w:sz w:val="28"/>
          <w:szCs w:val="28"/>
          <w:lang w:val="uk-UA"/>
        </w:rPr>
        <w:t>Форми та методи навчання</w:t>
      </w:r>
    </w:p>
    <w:p w:rsidR="006C4E19" w:rsidRPr="006C4E19" w:rsidRDefault="006C4E19" w:rsidP="006C4E19">
      <w:pPr>
        <w:jc w:val="center"/>
        <w:rPr>
          <w:rFonts w:ascii="Times New Roman" w:hAnsi="Times New Roman" w:cs="Times New Roman"/>
          <w:b/>
          <w:sz w:val="28"/>
          <w:szCs w:val="28"/>
          <w:lang w:val="uk-UA"/>
        </w:rPr>
      </w:pPr>
    </w:p>
    <w:p w:rsidR="006C4E19" w:rsidRPr="006C4E19" w:rsidRDefault="006C4E19" w:rsidP="006C4E19">
      <w:pPr>
        <w:widowControl w:val="0"/>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Під </w:t>
      </w:r>
      <w:r w:rsidRPr="006C4E19">
        <w:rPr>
          <w:rFonts w:ascii="Times New Roman" w:hAnsi="Times New Roman" w:cs="Times New Roman"/>
          <w:sz w:val="28"/>
          <w:szCs w:val="28"/>
          <w:lang w:val="uk-UA"/>
        </w:rPr>
        <w:t>час проведення лекційних занять з дисципліни «Соціологія релігії» за темами № 1</w:t>
      </w:r>
      <w:r w:rsidRPr="006C4E19">
        <w:rPr>
          <w:rFonts w:ascii="Times New Roman" w:hAnsi="Times New Roman" w:cs="Times New Roman"/>
          <w:bCs/>
          <w:sz w:val="28"/>
          <w:szCs w:val="28"/>
          <w:lang w:val="uk-UA"/>
        </w:rPr>
        <w:t xml:space="preserve"> </w:t>
      </w:r>
      <w:r w:rsidRPr="006C4E19">
        <w:rPr>
          <w:rFonts w:ascii="Times New Roman" w:hAnsi="Times New Roman" w:cs="Times New Roman"/>
          <w:b/>
          <w:bCs/>
          <w:sz w:val="28"/>
          <w:szCs w:val="28"/>
          <w:lang w:val="uk-UA"/>
        </w:rPr>
        <w:t>«</w:t>
      </w:r>
      <w:r w:rsidRPr="006C4E19">
        <w:rPr>
          <w:rFonts w:ascii="Times New Roman" w:hAnsi="Times New Roman" w:cs="Times New Roman"/>
          <w:sz w:val="28"/>
          <w:szCs w:val="28"/>
          <w:lang w:val="uk-UA"/>
        </w:rPr>
        <w:t>Соціологія релігії як галузь соціологічного знання</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6</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Роль релігії в соціальній стратифікації та соціальній мобільності</w:t>
      </w:r>
      <w:r w:rsidRPr="006C4E19">
        <w:rPr>
          <w:rFonts w:ascii="Times New Roman" w:hAnsi="Times New Roman" w:cs="Times New Roman"/>
          <w:bCs/>
          <w:sz w:val="28"/>
          <w:szCs w:val="28"/>
          <w:lang w:val="uk-UA"/>
        </w:rPr>
        <w:t>», №</w:t>
      </w:r>
      <w:r w:rsidRPr="006C4E19">
        <w:rPr>
          <w:rFonts w:ascii="Times New Roman" w:hAnsi="Times New Roman" w:cs="Times New Roman"/>
          <w:sz w:val="28"/>
          <w:szCs w:val="28"/>
          <w:lang w:val="uk-UA"/>
        </w:rPr>
        <w:t xml:space="preserve"> 7</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Методи соціологічних досліджень релігії</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передбачено застосування п</w:t>
      </w:r>
      <w:r w:rsidRPr="006C4E19">
        <w:rPr>
          <w:rFonts w:ascii="Times New Roman" w:hAnsi="Times New Roman" w:cs="Times New Roman"/>
          <w:bCs/>
          <w:sz w:val="28"/>
          <w:szCs w:val="28"/>
          <w:lang w:val="uk-UA"/>
        </w:rPr>
        <w:t>ояснювально-ілюстративного методу (</w:t>
      </w:r>
      <w:r w:rsidRPr="006C4E19">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6C4E19">
        <w:rPr>
          <w:rFonts w:ascii="Times New Roman" w:hAnsi="Times New Roman" w:cs="Times New Roman"/>
          <w:bCs/>
          <w:sz w:val="28"/>
          <w:szCs w:val="28"/>
          <w:lang w:val="uk-UA"/>
        </w:rPr>
        <w:t xml:space="preserve">). </w:t>
      </w:r>
    </w:p>
    <w:p w:rsidR="006C4E19" w:rsidRPr="006C4E19" w:rsidRDefault="006C4E19" w:rsidP="006C4E19">
      <w:pPr>
        <w:widowControl w:val="0"/>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Під час проведення лекційних занять за темами № 2</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Історичні типи релігії</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 3</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Соціальні закономірності та форми походження й існування релігії</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 5</w:t>
      </w:r>
      <w:r w:rsidRPr="006C4E19">
        <w:rPr>
          <w:rFonts w:ascii="Times New Roman" w:hAnsi="Times New Roman" w:cs="Times New Roman"/>
          <w:bCs/>
          <w:sz w:val="28"/>
          <w:szCs w:val="28"/>
          <w:lang w:val="uk-UA"/>
        </w:rPr>
        <w:t xml:space="preserve"> «</w:t>
      </w:r>
      <w:r w:rsidRPr="006C4E19">
        <w:rPr>
          <w:rFonts w:ascii="Times New Roman" w:hAnsi="Times New Roman" w:cs="Times New Roman"/>
          <w:sz w:val="28"/>
          <w:szCs w:val="28"/>
          <w:lang w:val="uk-UA"/>
        </w:rPr>
        <w:t>Секуляризація в сучасному світі</w:t>
      </w:r>
      <w:r w:rsidRPr="006C4E19">
        <w:rPr>
          <w:rFonts w:ascii="Times New Roman" w:hAnsi="Times New Roman" w:cs="Times New Roman"/>
          <w:bCs/>
          <w:sz w:val="28"/>
          <w:szCs w:val="28"/>
          <w:lang w:val="uk-UA"/>
        </w:rPr>
        <w:t>»</w:t>
      </w:r>
      <w:r w:rsidRPr="006C4E19">
        <w:rPr>
          <w:rFonts w:ascii="Times New Roman" w:hAnsi="Times New Roman" w:cs="Times New Roman"/>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p>
    <w:p w:rsidR="006C4E19" w:rsidRPr="006C4E19" w:rsidRDefault="006C4E19" w:rsidP="006C4E19">
      <w:pPr>
        <w:ind w:firstLine="709"/>
        <w:jc w:val="both"/>
        <w:rPr>
          <w:rFonts w:ascii="Times New Roman" w:hAnsi="Times New Roman" w:cs="Times New Roman"/>
          <w:color w:val="222222"/>
          <w:sz w:val="28"/>
          <w:szCs w:val="28"/>
          <w:lang w:val="uk-UA"/>
        </w:rPr>
      </w:pPr>
      <w:r w:rsidRPr="006C4E19">
        <w:rPr>
          <w:rFonts w:ascii="Times New Roman" w:hAnsi="Times New Roman" w:cs="Times New Roman"/>
          <w:sz w:val="28"/>
          <w:szCs w:val="28"/>
          <w:lang w:val="uk-UA"/>
        </w:rPr>
        <w:t>Під час проведення лекційних занять за темами № 4 «Сучасні форми релігії: культи та течії», № 8 «Релігійні конфлікти та їх роль в сучасному світі» передбачено застосування репродуктивного методу (викладання матеріалу базується на інструкціях,</w:t>
      </w:r>
      <w:r w:rsidRPr="006C4E19">
        <w:rPr>
          <w:rFonts w:ascii="Times New Roman" w:hAnsi="Times New Roman" w:cs="Times New Roman"/>
          <w:color w:val="222222"/>
          <w:sz w:val="28"/>
          <w:szCs w:val="28"/>
          <w:lang w:val="uk-UA"/>
        </w:rPr>
        <w:t xml:space="preserve"> розпорядженнях, правилах).</w:t>
      </w:r>
    </w:p>
    <w:p w:rsidR="006C4E19" w:rsidRPr="006C4E19" w:rsidRDefault="006C4E19" w:rsidP="006C4E19">
      <w:pPr>
        <w:pStyle w:val="Default"/>
        <w:ind w:firstLine="709"/>
        <w:jc w:val="both"/>
        <w:rPr>
          <w:sz w:val="28"/>
          <w:szCs w:val="28"/>
          <w:lang w:val="uk-UA"/>
        </w:rPr>
      </w:pPr>
      <w:r w:rsidRPr="006C4E19">
        <w:rPr>
          <w:sz w:val="28"/>
          <w:szCs w:val="28"/>
          <w:lang w:val="uk-UA"/>
        </w:rPr>
        <w:t>Під час проведення практичних занять застосовується: дослідницький метод</w:t>
      </w:r>
      <w:r w:rsidRPr="006C4E19">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6C4E19">
        <w:rPr>
          <w:sz w:val="28"/>
          <w:szCs w:val="28"/>
          <w:lang w:val="uk-UA"/>
        </w:rPr>
        <w:t xml:space="preserve"> 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Лекції</w:t>
      </w:r>
      <w:r w:rsidRPr="006C4E19">
        <w:rPr>
          <w:rFonts w:ascii="Times New Roman" w:hAnsi="Times New Roman" w:cs="Times New Roman"/>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6C4E19" w:rsidRPr="006C4E19" w:rsidRDefault="006C4E19" w:rsidP="006C4E19">
      <w:pPr>
        <w:pStyle w:val="Default"/>
        <w:widowControl w:val="0"/>
        <w:ind w:firstLine="709"/>
        <w:jc w:val="both"/>
        <w:rPr>
          <w:sz w:val="28"/>
          <w:szCs w:val="28"/>
          <w:lang w:val="uk-UA"/>
        </w:rPr>
      </w:pPr>
      <w:r w:rsidRPr="006C4E19">
        <w:rPr>
          <w:b/>
          <w:bCs/>
          <w:sz w:val="28"/>
          <w:szCs w:val="28"/>
          <w:lang w:val="uk-UA"/>
        </w:rPr>
        <w:t xml:space="preserve">Лекції проблемного характеру </w:t>
      </w:r>
      <w:r w:rsidRPr="006C4E19">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w:t>
      </w:r>
      <w:r w:rsidRPr="006C4E19">
        <w:rPr>
          <w:sz w:val="28"/>
          <w:szCs w:val="28"/>
          <w:lang w:val="uk-UA"/>
        </w:rPr>
        <w:lastRenderedPageBreak/>
        <w:t xml:space="preserve">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6C4E19" w:rsidRPr="006C4E19" w:rsidRDefault="006C4E19" w:rsidP="006C4E19">
      <w:pPr>
        <w:pStyle w:val="Default"/>
        <w:ind w:firstLine="709"/>
        <w:jc w:val="both"/>
        <w:rPr>
          <w:sz w:val="28"/>
          <w:szCs w:val="28"/>
          <w:lang w:val="uk-UA"/>
        </w:rPr>
      </w:pPr>
      <w:r w:rsidRPr="006C4E19">
        <w:rPr>
          <w:b/>
          <w:bCs/>
          <w:sz w:val="28"/>
          <w:szCs w:val="28"/>
          <w:lang w:val="uk-UA"/>
        </w:rPr>
        <w:t xml:space="preserve">Міні-лекції </w:t>
      </w:r>
      <w:r w:rsidRPr="006C4E19">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Семінари-дискусії</w:t>
      </w:r>
      <w:r w:rsidRPr="006C4E19">
        <w:rPr>
          <w:rFonts w:ascii="Times New Roman" w:hAnsi="Times New Roman" w:cs="Times New Roman"/>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Робота в малих групах</w:t>
      </w:r>
      <w:r w:rsidRPr="006C4E19">
        <w:rPr>
          <w:rFonts w:ascii="Times New Roman" w:hAnsi="Times New Roman" w:cs="Times New Roman"/>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b/>
          <w:bCs/>
          <w:sz w:val="28"/>
          <w:szCs w:val="28"/>
          <w:lang w:val="uk-UA"/>
        </w:rPr>
        <w:t>Кейс-метод (метод аналізу конкретних ситуацій)</w:t>
      </w:r>
      <w:r w:rsidRPr="006C4E19">
        <w:rPr>
          <w:rFonts w:ascii="Times New Roman" w:hAnsi="Times New Roman"/>
          <w:bCs/>
          <w:sz w:val="28"/>
          <w:szCs w:val="28"/>
          <w:lang w:val="uk-UA"/>
        </w:rPr>
        <w:t xml:space="preserve"> </w:t>
      </w:r>
      <w:r w:rsidRPr="006C4E19">
        <w:rPr>
          <w:rFonts w:ascii="Times New Roman" w:hAnsi="Times New Roman"/>
          <w:sz w:val="28"/>
          <w:szCs w:val="28"/>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sz w:val="28"/>
          <w:szCs w:val="28"/>
          <w:lang w:val="uk-UA"/>
        </w:rPr>
        <w:t xml:space="preserve">Аналіз реальних виробничих ситуацій, які зустрічаються в практичній роботі. </w:t>
      </w:r>
    </w:p>
    <w:p w:rsidR="006C4E19" w:rsidRPr="006C4E19" w:rsidRDefault="006C4E19" w:rsidP="006C4E19">
      <w:pPr>
        <w:pStyle w:val="12"/>
        <w:spacing w:after="0" w:line="240" w:lineRule="auto"/>
        <w:ind w:left="0" w:firstLine="709"/>
        <w:jc w:val="both"/>
        <w:rPr>
          <w:rFonts w:ascii="Times New Roman" w:hAnsi="Times New Roman"/>
          <w:sz w:val="28"/>
          <w:szCs w:val="28"/>
          <w:lang w:val="uk-UA"/>
        </w:rPr>
      </w:pPr>
      <w:r w:rsidRPr="006C4E19">
        <w:rPr>
          <w:rFonts w:ascii="Times New Roman" w:hAnsi="Times New Roman"/>
          <w:sz w:val="28"/>
          <w:szCs w:val="28"/>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Практичні заняття</w:t>
      </w:r>
      <w:r w:rsidRPr="006C4E19">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Індивідуальне завдання</w:t>
      </w:r>
      <w:r w:rsidRPr="006C4E19">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Презентації – </w:t>
      </w:r>
      <w:r w:rsidRPr="006C4E19">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w:t>
      </w:r>
      <w:r w:rsidRPr="006C4E19">
        <w:rPr>
          <w:rFonts w:ascii="Times New Roman" w:hAnsi="Times New Roman" w:cs="Times New Roman"/>
          <w:sz w:val="28"/>
          <w:szCs w:val="28"/>
          <w:lang w:val="uk-UA"/>
        </w:rPr>
        <w:lastRenderedPageBreak/>
        <w:t>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Написання реферату – </w:t>
      </w:r>
      <w:r w:rsidRPr="006C4E19">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6C4E19" w:rsidRPr="006C4E19" w:rsidRDefault="006C4E19" w:rsidP="006C4E19">
      <w:pPr>
        <w:ind w:firstLine="709"/>
        <w:jc w:val="both"/>
        <w:rPr>
          <w:rFonts w:ascii="Times New Roman" w:hAnsi="Times New Roman" w:cs="Times New Roman"/>
          <w:b/>
          <w:sz w:val="28"/>
          <w:szCs w:val="28"/>
          <w:lang w:val="uk-UA"/>
        </w:rPr>
      </w:pP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МЕТОДИ КОНТРОЛЮ</w:t>
      </w: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1.Підсумковий (семестровий) контроль проводиться у формі заліку, іспиту або шляхом накопичення балів за поточним контролем по змістовним модулям.</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Іспит – </w:t>
      </w:r>
      <w:r w:rsidRPr="006C4E19">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C4E19" w:rsidRPr="006C4E19" w:rsidRDefault="006C4E19" w:rsidP="006C4E19">
      <w:pPr>
        <w:pStyle w:val="23"/>
        <w:widowControl w:val="0"/>
        <w:spacing w:after="0" w:line="240" w:lineRule="auto"/>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Контрольні питання з курсу до заліку.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 У чому полягає специфіка соціології релігії як науки?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 Порівняйте теологічний, соціологічний, філософський, психологічний, історичний підходи до вивчення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 В чому полягають переваги і недоліки соціологічного підходу до дослідження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 У чому відмінності світської і релігійно і віри?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 Дайте визначення релігії і релігійності.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6. Охарактеризуйте компоненти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7. В чому полягає соціальне призначення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8. У чому відмінність вихідних принципів науки 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9. Які причини частих зіткнень церкви і вчених?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lastRenderedPageBreak/>
        <w:t>10. У чому виражається компроміс між церквою і наукою?</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11. Чим містика відрізняється від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12. Чому окультизм називають псевдонаукою?</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13. чим пояснити популярність містики сьогодні?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14. У чому подібність політики 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15. За якими напрямками політики використовують релігію і навпаки?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16. Що таке секуляризація?</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17. З чим був пов'язаний процес секуляризації в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18. З чим пов'язане відродження інтересу до релігії в сучасній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19. Що таке вільнодумство?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20. У чому специфіка пантеїзму, деїзму, атеїзму як форм вільнодумства?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21. Опишіть психологічні особливості релігійної віри?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22. У чому полягає вплив релігійної віри і культу на чуттєвий світ особистості?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23. У чому полягає суб'єктивний досвід (не) віруючого?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24. Охарактеризуйте ранні форми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25. У чому специфіка світових релігій?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26. Чим взаємодоповнюють один одного релігійна і світська культури?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27. У чому полягає спорідненість релігії і мистецтва?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28. Що таке свобода переконань? Що таке толерантність?</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29. Чи забезпечена свобода совісті в сучасній Україні?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30. Розкрийте сутність теорії Г. </w:t>
      </w:r>
      <w:proofErr w:type="spellStart"/>
      <w:r w:rsidRPr="006C4E19">
        <w:rPr>
          <w:sz w:val="28"/>
          <w:szCs w:val="28"/>
          <w:lang w:val="uk-UA"/>
        </w:rPr>
        <w:t>Зіммеля</w:t>
      </w:r>
      <w:proofErr w:type="spellEnd"/>
      <w:r w:rsidRPr="006C4E19">
        <w:rPr>
          <w:sz w:val="28"/>
          <w:szCs w:val="28"/>
          <w:lang w:val="uk-UA"/>
        </w:rPr>
        <w:t xml:space="preserve"> щодо ролі релігії в житті суспільства.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31. Основні підходи до визначення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32. Компоненти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33. Соціальні функції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34. Магія і релігія: спільне та відмінне.</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35. Світові релігії: буддизм, християнство, іслам.</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36. Причини походження релігії: основні підходи. Соціальні, гносеологічні, психологічні корені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37. Історичні типи та форми релігії.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38. Ранні форми релігій.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39. Класифікація релігійних систем Р. Белл.</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40. Генезис релігійних організацій. Загальна характеристика і типи релігійних спільнот.</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41. Функції релігійних організацій.</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42. Релігійна віра. Соціально-психологічна сутність релігійного розради.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43. Психологічні аспекти релігійного культу.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44. Поняття релігійного досвіду, його структура. Типи релігійного досвіду.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45. Містичний досвід і його типи. Соціальні форми вираження релігійного та містичного досвіду.</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lastRenderedPageBreak/>
        <w:t>46. Особистість і релігійна поведінка: формування та особливості релігійної особистості.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47. Релігія як символічна система (Р. Белл).</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 xml:space="preserve">48. Релігія в теорії соціокультурної динаміки (П. </w:t>
      </w:r>
      <w:proofErr w:type="spellStart"/>
      <w:r w:rsidRPr="006C4E19">
        <w:rPr>
          <w:sz w:val="28"/>
          <w:szCs w:val="28"/>
          <w:lang w:val="uk-UA"/>
        </w:rPr>
        <w:t>Сорокин</w:t>
      </w:r>
      <w:proofErr w:type="spellEnd"/>
      <w:r w:rsidRPr="006C4E19">
        <w:rPr>
          <w:sz w:val="28"/>
          <w:szCs w:val="28"/>
          <w:lang w:val="uk-UA"/>
        </w:rPr>
        <w:t>).</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49. Релігія, наука, освіта, мистецтво.</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50. Час і простір в релігійній культурі. Свята.</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51. Формування і розвиток уявлень про свободу совісті.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52. Теорії секуляризації.</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53. Динаміка сакралізації і секуляризації в сучасному світі.</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54. Релігійна приналежність і соціальний статус.</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55. Соціальні носії релігії. М. Вебер про релігію селян, бюргерів, лицарів, військових.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56. Ченці та священики як соціальні групи.</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57. Релігія і соціальна мобільність.</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58. Легітимація соціальної рівності / нерівності в релігійних доктринах.</w:t>
      </w:r>
    </w:p>
    <w:p w:rsidR="006C4E19" w:rsidRPr="006C4E19" w:rsidRDefault="006C4E19" w:rsidP="006C4E19">
      <w:pPr>
        <w:pStyle w:val="a5"/>
        <w:spacing w:beforeAutospacing="0" w:afterAutospacing="0"/>
        <w:ind w:firstLine="709"/>
        <w:jc w:val="both"/>
        <w:rPr>
          <w:sz w:val="28"/>
          <w:szCs w:val="28"/>
          <w:lang w:val="uk-UA"/>
        </w:rPr>
      </w:pPr>
      <w:r w:rsidRPr="006C4E19">
        <w:rPr>
          <w:sz w:val="28"/>
          <w:szCs w:val="28"/>
          <w:lang w:val="uk-UA"/>
        </w:rPr>
        <w:t>59. Соціологічні дослідження проблем релігії.</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60. Вільнодумство як явище духовної культури.</w:t>
      </w:r>
    </w:p>
    <w:p w:rsidR="006C4E19" w:rsidRPr="006C4E19" w:rsidRDefault="006C4E19" w:rsidP="006C4E19">
      <w:pPr>
        <w:ind w:firstLine="709"/>
        <w:jc w:val="both"/>
        <w:rPr>
          <w:rFonts w:ascii="Times New Roman" w:hAnsi="Times New Roman" w:cs="Times New Roman"/>
          <w:b/>
          <w:sz w:val="28"/>
          <w:szCs w:val="28"/>
          <w:lang w:val="uk-UA"/>
        </w:rPr>
      </w:pPr>
    </w:p>
    <w:p w:rsidR="006C4E19" w:rsidRPr="006C4E19" w:rsidRDefault="006C4E19" w:rsidP="006C4E19">
      <w:pPr>
        <w:ind w:firstLine="709"/>
        <w:jc w:val="both"/>
        <w:rPr>
          <w:rFonts w:ascii="Times New Roman" w:hAnsi="Times New Roman" w:cs="Times New Roman"/>
          <w:b/>
          <w:sz w:val="28"/>
          <w:szCs w:val="28"/>
          <w:lang w:val="uk-UA"/>
        </w:rPr>
      </w:pPr>
      <w:r w:rsidRPr="006C4E19">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Контроль на семінарських заняттях – </w:t>
      </w:r>
      <w:r w:rsidRPr="006C4E19">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Контрольна робота</w:t>
      </w:r>
      <w:r w:rsidRPr="006C4E19">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Перевірка лекційного конспекту</w:t>
      </w:r>
      <w:r w:rsidRPr="006C4E19">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hAnsi="Times New Roman" w:cs="Times New Roman"/>
          <w:b/>
          <w:sz w:val="28"/>
          <w:szCs w:val="28"/>
          <w:lang w:val="uk-UA"/>
        </w:rPr>
        <w:t xml:space="preserve">Індивідуальні завдання </w:t>
      </w:r>
      <w:r w:rsidRPr="006C4E19">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C4E19" w:rsidRPr="006C4E19" w:rsidRDefault="006C4E19" w:rsidP="006C4E19">
      <w:pPr>
        <w:ind w:firstLine="709"/>
        <w:jc w:val="both"/>
        <w:rPr>
          <w:rFonts w:ascii="Times New Roman" w:hAnsi="Times New Roman" w:cs="Times New Roman"/>
          <w:sz w:val="28"/>
          <w:szCs w:val="28"/>
          <w:lang w:val="uk-UA"/>
        </w:rPr>
      </w:pPr>
      <w:r w:rsidRPr="006C4E19">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6C4E19" w:rsidRPr="006C4E19" w:rsidRDefault="006C4E19" w:rsidP="006C4E19">
      <w:pPr>
        <w:tabs>
          <w:tab w:val="num" w:pos="0"/>
          <w:tab w:val="left" w:pos="993"/>
        </w:tabs>
        <w:ind w:firstLine="709"/>
        <w:jc w:val="both"/>
        <w:rPr>
          <w:rFonts w:ascii="Times New Roman" w:hAnsi="Times New Roman" w:cs="Times New Roman"/>
          <w:sz w:val="28"/>
          <w:szCs w:val="28"/>
          <w:lang w:val="uk-UA"/>
        </w:rPr>
      </w:pPr>
      <w:r w:rsidRPr="006C4E19">
        <w:rPr>
          <w:rFonts w:ascii="Times New Roman" w:hAnsi="Times New Roman" w:cs="Times New Roman"/>
          <w:iCs/>
          <w:sz w:val="28"/>
          <w:szCs w:val="28"/>
          <w:lang w:val="uk-UA"/>
        </w:rPr>
        <w:lastRenderedPageBreak/>
        <w:t>Мета проекту</w:t>
      </w:r>
      <w:r w:rsidRPr="006C4E19">
        <w:rPr>
          <w:rFonts w:ascii="Times New Roman" w:hAnsi="Times New Roman" w:cs="Times New Roman"/>
          <w:i/>
          <w:iCs/>
          <w:sz w:val="28"/>
          <w:szCs w:val="28"/>
          <w:lang w:val="uk-UA"/>
        </w:rPr>
        <w:t xml:space="preserve"> </w:t>
      </w:r>
      <w:r w:rsidRPr="006C4E19">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C4E19" w:rsidRPr="006C4E19" w:rsidRDefault="006C4E19" w:rsidP="006C4E19">
      <w:pPr>
        <w:tabs>
          <w:tab w:val="num" w:pos="0"/>
          <w:tab w:val="left" w:pos="993"/>
        </w:tabs>
        <w:ind w:firstLine="709"/>
        <w:jc w:val="both"/>
        <w:rPr>
          <w:rFonts w:ascii="Times New Roman" w:hAnsi="Times New Roman" w:cs="Times New Roman"/>
          <w:sz w:val="28"/>
          <w:szCs w:val="28"/>
          <w:lang w:val="uk-UA"/>
        </w:rPr>
      </w:pPr>
      <w:r w:rsidRPr="006C4E19">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Pr>
          <w:rFonts w:ascii="Times New Roman" w:eastAsia="Times New Roman" w:hAnsi="Times New Roman" w:cs="Times New Roman"/>
          <w:b/>
          <w:bCs/>
          <w:color w:val="000000"/>
          <w:sz w:val="28"/>
          <w:szCs w:val="28"/>
          <w:u w:val="single"/>
          <w:lang w:val="uk-UA" w:eastAsia="ru-RU"/>
        </w:rPr>
        <w:t>іспиту</w:t>
      </w:r>
    </w:p>
    <w:p w:rsidR="00DB4948" w:rsidRPr="00DB4948" w:rsidRDefault="00DB4948" w:rsidP="00DB4948">
      <w:pPr>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3"/>
        <w:gridCol w:w="2503"/>
        <w:gridCol w:w="2671"/>
        <w:gridCol w:w="849"/>
        <w:gridCol w:w="859"/>
      </w:tblGrid>
      <w:tr w:rsidR="00DB4948" w:rsidRPr="00DB4948" w:rsidTr="001E2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6C4E19" w:rsidP="001E25D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Сума</w:t>
            </w:r>
          </w:p>
        </w:tc>
      </w:tr>
      <w:tr w:rsidR="00DB4948" w:rsidRPr="00DB4948" w:rsidTr="001E2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1E25D0">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100</w:t>
            </w:r>
          </w:p>
        </w:tc>
      </w:tr>
    </w:tbl>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B4948" w:rsidRPr="00DB4948" w:rsidTr="001E25D0">
        <w:trPr>
          <w:trHeight w:val="377"/>
        </w:trPr>
        <w:tc>
          <w:tcPr>
            <w:tcW w:w="1560"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1E25D0">
        <w:trPr>
          <w:trHeight w:val="489"/>
        </w:trPr>
        <w:tc>
          <w:tcPr>
            <w:tcW w:w="1560"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p>
        </w:tc>
        <w:tc>
          <w:tcPr>
            <w:tcW w:w="2976" w:type="dxa"/>
            <w:gridSpan w:val="2"/>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1E25D0">
        <w:trPr>
          <w:trHeight w:val="321"/>
        </w:trPr>
        <w:tc>
          <w:tcPr>
            <w:tcW w:w="156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1E25D0">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1E25D0">
        <w:trPr>
          <w:trHeight w:val="373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1E25D0">
            <w:pPr>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lastRenderedPageBreak/>
              <w:t>складні 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lastRenderedPageBreak/>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1E25D0">
            <w:pPr>
              <w:tabs>
                <w:tab w:val="left" w:pos="1245"/>
              </w:tabs>
              <w:adjustRightInd w:val="0"/>
              <w:ind w:firstLine="709"/>
              <w:rPr>
                <w:rFonts w:ascii="Times New Roman" w:hAnsi="Times New Roman" w:cs="Times New Roman"/>
                <w:lang w:val="uk-UA"/>
              </w:rPr>
            </w:pP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1E25D0">
        <w:trPr>
          <w:trHeight w:val="14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1E25D0">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1E25D0">
        <w:trPr>
          <w:trHeight w:val="2807"/>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1E25D0">
        <w:trPr>
          <w:trHeight w:val="3005"/>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1E25D0">
        <w:trPr>
          <w:trHeight w:val="2793"/>
        </w:trPr>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1E25D0">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1E25D0">
            <w:pPr>
              <w:tabs>
                <w:tab w:val="left" w:pos="1245"/>
              </w:tabs>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rPr>
                <w:rFonts w:ascii="Times New Roman" w:hAnsi="Times New Roman" w:cs="Times New Roman"/>
                <w:lang w:val="uk-UA"/>
              </w:rPr>
            </w:pPr>
          </w:p>
          <w:p w:rsidR="00DB4948" w:rsidRPr="00DB4948" w:rsidRDefault="00DB4948" w:rsidP="001E25D0">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1E25D0">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DB4948" w:rsidRDefault="00DB4948" w:rsidP="00DB4948">
      <w:pPr>
        <w:rPr>
          <w:rFonts w:ascii="Times New Roman" w:eastAsia="Times New Roman" w:hAnsi="Times New Roman" w:cs="Times New Roman"/>
          <w:b/>
          <w:bCs/>
          <w:color w:val="000000"/>
          <w:sz w:val="28"/>
          <w:szCs w:val="28"/>
          <w:lang w:val="uk-UA" w:eastAsia="ru-RU"/>
        </w:rPr>
      </w:pPr>
      <w:r w:rsidRPr="00DB4948">
        <w:rPr>
          <w:rFonts w:ascii="Times New Roman" w:eastAsia="Times New Roman" w:hAnsi="Times New Roman" w:cs="Times New Roman"/>
          <w:b/>
          <w:bCs/>
          <w:color w:val="000000"/>
          <w:sz w:val="28"/>
          <w:szCs w:val="28"/>
          <w:lang w:val="uk-UA" w:eastAsia="ru-RU"/>
        </w:rPr>
        <w:t>Основна</w:t>
      </w:r>
      <w:r w:rsidR="00EE3B46">
        <w:rPr>
          <w:rFonts w:ascii="Times New Roman" w:eastAsia="Times New Roman" w:hAnsi="Times New Roman" w:cs="Times New Roman"/>
          <w:b/>
          <w:bCs/>
          <w:color w:val="000000"/>
          <w:sz w:val="28"/>
          <w:szCs w:val="28"/>
          <w:lang w:val="uk-UA" w:eastAsia="ru-RU"/>
        </w:rPr>
        <w:t xml:space="preserve"> </w:t>
      </w:r>
      <w:r w:rsidR="0062086F">
        <w:rPr>
          <w:rFonts w:ascii="Times New Roman" w:eastAsia="Times New Roman" w:hAnsi="Times New Roman" w:cs="Times New Roman"/>
          <w:b/>
          <w:bCs/>
          <w:color w:val="000000"/>
          <w:sz w:val="28"/>
          <w:szCs w:val="28"/>
          <w:lang w:val="uk-UA" w:eastAsia="ru-RU"/>
        </w:rPr>
        <w:t>література</w:t>
      </w:r>
    </w:p>
    <w:p w:rsidR="0062086F" w:rsidRPr="0062086F" w:rsidRDefault="0062086F" w:rsidP="0062086F">
      <w:pPr>
        <w:pStyle w:val="a8"/>
        <w:jc w:val="center"/>
        <w:rPr>
          <w:rFonts w:ascii="Times New Roman" w:hAnsi="Times New Roman"/>
          <w:b/>
          <w:sz w:val="28"/>
          <w:szCs w:val="28"/>
          <w:lang w:val="uk-UA" w:eastAsia="ru-RU"/>
        </w:rPr>
      </w:pPr>
      <w:r w:rsidRPr="0062086F">
        <w:rPr>
          <w:rFonts w:ascii="Times New Roman" w:hAnsi="Times New Roman"/>
          <w:b/>
          <w:sz w:val="28"/>
          <w:szCs w:val="28"/>
          <w:lang w:val="uk-UA" w:eastAsia="ru-RU"/>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w:t>
            </w:r>
          </w:p>
        </w:tc>
        <w:tc>
          <w:tcPr>
            <w:tcW w:w="8930" w:type="dxa"/>
            <w:shd w:val="clear" w:color="auto" w:fill="auto"/>
          </w:tcPr>
          <w:p w:rsidR="0062086F" w:rsidRPr="006C4E19" w:rsidRDefault="0062086F" w:rsidP="004F3880">
            <w:pPr>
              <w:tabs>
                <w:tab w:val="left" w:pos="-108"/>
              </w:tabs>
              <w:jc w:val="both"/>
              <w:rPr>
                <w:rFonts w:ascii="Times New Roman" w:hAnsi="Times New Roman" w:cs="Times New Roman"/>
                <w:sz w:val="24"/>
                <w:szCs w:val="24"/>
              </w:rPr>
            </w:pPr>
            <w:r w:rsidRPr="006C4E19">
              <w:rPr>
                <w:rFonts w:ascii="Times New Roman" w:hAnsi="Times New Roman" w:cs="Times New Roman"/>
                <w:sz w:val="24"/>
                <w:szCs w:val="24"/>
                <w:lang w:val="uk-UA"/>
              </w:rPr>
              <w:t>Академічне релігієзнавство: Підручник /  ― Київ: 2019. ― 862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w:t>
            </w:r>
          </w:p>
        </w:tc>
        <w:tc>
          <w:tcPr>
            <w:tcW w:w="8930" w:type="dxa"/>
            <w:shd w:val="clear" w:color="auto" w:fill="auto"/>
          </w:tcPr>
          <w:p w:rsidR="0062086F" w:rsidRPr="006C4E19" w:rsidRDefault="0062086F" w:rsidP="004F3880">
            <w:pPr>
              <w:tabs>
                <w:tab w:val="left" w:pos="993"/>
                <w:tab w:val="left" w:pos="1134"/>
              </w:tabs>
              <w:jc w:val="both"/>
              <w:rPr>
                <w:rFonts w:ascii="Times New Roman" w:hAnsi="Times New Roman" w:cs="Times New Roman"/>
                <w:sz w:val="24"/>
                <w:szCs w:val="24"/>
                <w:lang w:val="uk-UA"/>
              </w:rPr>
            </w:pPr>
            <w:r w:rsidRPr="0001669F">
              <w:rPr>
                <w:rStyle w:val="af"/>
                <w:rFonts w:ascii="Times New Roman" w:hAnsi="Times New Roman" w:cs="Times New Roman"/>
                <w:u w:val="none"/>
                <w:lang w:val="uk-UA"/>
              </w:rPr>
              <w:t xml:space="preserve">Савченко О. </w:t>
            </w:r>
            <w:proofErr w:type="spellStart"/>
            <w:r w:rsidRPr="00246887">
              <w:rPr>
                <w:rStyle w:val="af"/>
                <w:rFonts w:ascii="Times New Roman" w:hAnsi="Times New Roman" w:cs="Times New Roman"/>
                <w:u w:val="none"/>
                <w:lang w:val="uk-UA"/>
              </w:rPr>
              <w:t>Антиукраїнець</w:t>
            </w:r>
            <w:proofErr w:type="spellEnd"/>
            <w:r w:rsidRPr="00246887">
              <w:rPr>
                <w:rStyle w:val="af"/>
                <w:rFonts w:ascii="Times New Roman" w:hAnsi="Times New Roman" w:cs="Times New Roman"/>
                <w:u w:val="none"/>
                <w:lang w:val="uk-UA"/>
              </w:rPr>
              <w:t xml:space="preserve">, або воля до боротьби, поразки чи зради / О. Савченко. – Київ : </w:t>
            </w:r>
            <w:proofErr w:type="spellStart"/>
            <w:r w:rsidRPr="00246887">
              <w:rPr>
                <w:rStyle w:val="af"/>
                <w:rFonts w:ascii="Times New Roman" w:hAnsi="Times New Roman" w:cs="Times New Roman"/>
                <w:u w:val="none"/>
                <w:lang w:val="uk-UA"/>
              </w:rPr>
              <w:t>Самміт</w:t>
            </w:r>
            <w:proofErr w:type="spellEnd"/>
            <w:r w:rsidRPr="00246887">
              <w:rPr>
                <w:rStyle w:val="af"/>
                <w:rFonts w:ascii="Times New Roman" w:hAnsi="Times New Roman" w:cs="Times New Roman"/>
                <w:u w:val="none"/>
                <w:lang w:val="uk-UA"/>
              </w:rPr>
              <w:t>-Книга, 2017. – 119 с.</w:t>
            </w:r>
            <w:r w:rsidRPr="00246887">
              <w:rPr>
                <w:rFonts w:ascii="Times New Roman" w:hAnsi="Times New Roman" w:cs="Times New Roman"/>
                <w:sz w:val="24"/>
                <w:szCs w:val="24"/>
                <w:lang w:val="uk-UA"/>
              </w:rPr>
              <w:t>.</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3</w:t>
            </w:r>
          </w:p>
        </w:tc>
        <w:tc>
          <w:tcPr>
            <w:tcW w:w="8930" w:type="dxa"/>
            <w:shd w:val="clear" w:color="auto" w:fill="auto"/>
          </w:tcPr>
          <w:p w:rsidR="0062086F" w:rsidRPr="006C4E19" w:rsidRDefault="0062086F" w:rsidP="004F3880">
            <w:pPr>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В. И. </w:t>
            </w:r>
            <w:proofErr w:type="spellStart"/>
            <w:r w:rsidRPr="006C4E19">
              <w:rPr>
                <w:rFonts w:ascii="Times New Roman" w:hAnsi="Times New Roman" w:cs="Times New Roman"/>
                <w:sz w:val="24"/>
                <w:szCs w:val="24"/>
                <w:lang w:val="uk-UA"/>
              </w:rPr>
              <w:t>Социология</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Учеб</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пособие</w:t>
            </w:r>
            <w:proofErr w:type="spellEnd"/>
            <w:r w:rsidRPr="006C4E19">
              <w:rPr>
                <w:rFonts w:ascii="Times New Roman" w:hAnsi="Times New Roman" w:cs="Times New Roman"/>
                <w:sz w:val="24"/>
                <w:szCs w:val="24"/>
                <w:lang w:val="uk-UA"/>
              </w:rPr>
              <w:t xml:space="preserve"> для </w:t>
            </w:r>
            <w:proofErr w:type="spellStart"/>
            <w:r w:rsidRPr="006C4E19">
              <w:rPr>
                <w:rFonts w:ascii="Times New Roman" w:hAnsi="Times New Roman" w:cs="Times New Roman"/>
                <w:sz w:val="24"/>
                <w:szCs w:val="24"/>
                <w:lang w:val="uk-UA"/>
              </w:rPr>
              <w:t>студентов</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аспирантов</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гуманитарных</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специальностей</w:t>
            </w:r>
            <w:proofErr w:type="spellEnd"/>
            <w:r w:rsidRPr="006C4E19">
              <w:rPr>
                <w:rFonts w:ascii="Times New Roman" w:hAnsi="Times New Roman" w:cs="Times New Roman"/>
                <w:sz w:val="24"/>
                <w:szCs w:val="24"/>
                <w:lang w:val="uk-UA"/>
              </w:rPr>
              <w:t xml:space="preserve">. – 3-е </w:t>
            </w:r>
            <w:proofErr w:type="spellStart"/>
            <w:r w:rsidRPr="006C4E19">
              <w:rPr>
                <w:rFonts w:ascii="Times New Roman" w:hAnsi="Times New Roman" w:cs="Times New Roman"/>
                <w:sz w:val="24"/>
                <w:szCs w:val="24"/>
                <w:lang w:val="uk-UA"/>
              </w:rPr>
              <w:t>изд</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перераб</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доп</w:t>
            </w:r>
            <w:proofErr w:type="spellEnd"/>
            <w:r w:rsidRPr="006C4E19">
              <w:rPr>
                <w:rFonts w:ascii="Times New Roman" w:hAnsi="Times New Roman" w:cs="Times New Roman"/>
                <w:sz w:val="24"/>
                <w:szCs w:val="24"/>
                <w:lang w:val="uk-UA"/>
              </w:rPr>
              <w:t>. / В. И. </w:t>
            </w: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xml:space="preserve"> ― М.: ИНФРА-М, 2015. ―348 с. </w:t>
            </w:r>
          </w:p>
        </w:tc>
      </w:tr>
      <w:tr w:rsidR="0062086F" w:rsidRPr="006240CC"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4</w:t>
            </w:r>
          </w:p>
        </w:tc>
        <w:tc>
          <w:tcPr>
            <w:tcW w:w="8930" w:type="dxa"/>
            <w:shd w:val="clear" w:color="auto" w:fill="auto"/>
          </w:tcPr>
          <w:p w:rsidR="0062086F" w:rsidRPr="006C4E19" w:rsidRDefault="0062086F" w:rsidP="004F3880">
            <w:pPr>
              <w:widowControl w:val="0"/>
              <w:tabs>
                <w:tab w:val="left" w:pos="-108"/>
                <w:tab w:val="left" w:pos="0"/>
              </w:tabs>
              <w:jc w:val="both"/>
              <w:rPr>
                <w:rFonts w:ascii="Times New Roman" w:hAnsi="Times New Roman" w:cs="Times New Roman"/>
                <w:sz w:val="24"/>
                <w:szCs w:val="24"/>
                <w:lang w:val="uk-UA"/>
              </w:rPr>
            </w:pPr>
            <w:r w:rsidRPr="00AB11CA">
              <w:rPr>
                <w:rFonts w:ascii="Times New Roman" w:hAnsi="Times New Roman"/>
              </w:rPr>
              <w:t xml:space="preserve">Закон </w:t>
            </w:r>
            <w:proofErr w:type="spellStart"/>
            <w:r w:rsidRPr="00AB11CA">
              <w:rPr>
                <w:rFonts w:ascii="Times New Roman" w:hAnsi="Times New Roman"/>
              </w:rPr>
              <w:t>України</w:t>
            </w:r>
            <w:proofErr w:type="spellEnd"/>
            <w:r w:rsidRPr="00AB11CA">
              <w:rPr>
                <w:rFonts w:ascii="Times New Roman" w:hAnsi="Times New Roman"/>
              </w:rPr>
              <w:t xml:space="preserve"> «Про </w:t>
            </w:r>
            <w:proofErr w:type="spellStart"/>
            <w:r w:rsidRPr="00AB11CA">
              <w:rPr>
                <w:rFonts w:ascii="Times New Roman" w:hAnsi="Times New Roman"/>
              </w:rPr>
              <w:t>громадські</w:t>
            </w:r>
            <w:proofErr w:type="spellEnd"/>
            <w:r w:rsidRPr="00AB11CA">
              <w:rPr>
                <w:rFonts w:ascii="Times New Roman" w:hAnsi="Times New Roman"/>
              </w:rPr>
              <w:t xml:space="preserve"> </w:t>
            </w:r>
            <w:proofErr w:type="spellStart"/>
            <w:r w:rsidRPr="00AB11CA">
              <w:rPr>
                <w:rFonts w:ascii="Times New Roman" w:hAnsi="Times New Roman"/>
              </w:rPr>
              <w:t>об'єднання</w:t>
            </w:r>
            <w:proofErr w:type="spellEnd"/>
            <w:r w:rsidRPr="00AB11CA">
              <w:rPr>
                <w:rFonts w:ascii="Times New Roman" w:hAnsi="Times New Roman"/>
              </w:rPr>
              <w:t xml:space="preserve">». </w:t>
            </w:r>
            <w:r w:rsidRPr="00AB11CA">
              <w:rPr>
                <w:rFonts w:ascii="Times New Roman" w:hAnsi="Times New Roman"/>
                <w:lang w:val="en-US"/>
              </w:rPr>
              <w:t xml:space="preserve">URL: </w:t>
            </w:r>
            <w:hyperlink r:id="rId7" w:anchor="Text" w:history="1">
              <w:r w:rsidRPr="00AB11CA">
                <w:rPr>
                  <w:rStyle w:val="af0"/>
                  <w:rFonts w:ascii="Times New Roman" w:hAnsi="Times New Roman"/>
                  <w:lang w:val="en-US"/>
                </w:rPr>
                <w:t>http://zakon3.rada.gov.ua/laws/show/4572-17#Text</w:t>
              </w:r>
            </w:hyperlink>
          </w:p>
        </w:tc>
      </w:tr>
      <w:tr w:rsidR="0062086F" w:rsidRPr="006240CC"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5</w:t>
            </w:r>
          </w:p>
        </w:tc>
        <w:tc>
          <w:tcPr>
            <w:tcW w:w="8930" w:type="dxa"/>
            <w:shd w:val="clear" w:color="auto" w:fill="auto"/>
          </w:tcPr>
          <w:p w:rsidR="0062086F" w:rsidRPr="006C4E19" w:rsidRDefault="0062086F" w:rsidP="004F3880">
            <w:pPr>
              <w:tabs>
                <w:tab w:val="left" w:pos="-108"/>
                <w:tab w:val="left" w:pos="0"/>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Лубський</w:t>
            </w:r>
            <w:proofErr w:type="spellEnd"/>
            <w:r w:rsidRPr="006C4E19">
              <w:rPr>
                <w:rFonts w:ascii="Times New Roman" w:hAnsi="Times New Roman" w:cs="Times New Roman"/>
                <w:sz w:val="24"/>
                <w:szCs w:val="24"/>
                <w:lang w:val="uk-UA"/>
              </w:rPr>
              <w:t xml:space="preserve"> В. І. Соціологія релігії: Курс лекцій. / В. І. </w:t>
            </w:r>
            <w:proofErr w:type="spellStart"/>
            <w:r w:rsidRPr="006C4E19">
              <w:rPr>
                <w:rFonts w:ascii="Times New Roman" w:hAnsi="Times New Roman" w:cs="Times New Roman"/>
                <w:sz w:val="24"/>
                <w:szCs w:val="24"/>
                <w:lang w:val="uk-UA"/>
              </w:rPr>
              <w:t>Лубський</w:t>
            </w:r>
            <w:proofErr w:type="spellEnd"/>
            <w:r w:rsidRPr="006C4E19">
              <w:rPr>
                <w:rFonts w:ascii="Times New Roman" w:hAnsi="Times New Roman" w:cs="Times New Roman"/>
                <w:sz w:val="24"/>
                <w:szCs w:val="24"/>
                <w:lang w:val="uk-UA"/>
              </w:rPr>
              <w:t xml:space="preserve">, В. М. </w:t>
            </w:r>
            <w:proofErr w:type="spellStart"/>
            <w:r w:rsidRPr="006C4E19">
              <w:rPr>
                <w:rFonts w:ascii="Times New Roman" w:hAnsi="Times New Roman" w:cs="Times New Roman"/>
                <w:sz w:val="24"/>
                <w:szCs w:val="24"/>
                <w:lang w:val="uk-UA"/>
              </w:rPr>
              <w:t>Козленко</w:t>
            </w:r>
            <w:proofErr w:type="spellEnd"/>
            <w:r w:rsidRPr="006C4E19">
              <w:rPr>
                <w:rFonts w:ascii="Times New Roman" w:hAnsi="Times New Roman" w:cs="Times New Roman"/>
                <w:sz w:val="24"/>
                <w:szCs w:val="24"/>
                <w:lang w:val="uk-UA"/>
              </w:rPr>
              <w:t>, Т. Г. </w:t>
            </w:r>
            <w:proofErr w:type="spellStart"/>
            <w:r w:rsidRPr="006C4E19">
              <w:rPr>
                <w:rFonts w:ascii="Times New Roman" w:hAnsi="Times New Roman" w:cs="Times New Roman"/>
                <w:sz w:val="24"/>
                <w:szCs w:val="24"/>
                <w:lang w:val="uk-UA"/>
              </w:rPr>
              <w:t>Горбаченко</w:t>
            </w:r>
            <w:proofErr w:type="spellEnd"/>
            <w:r w:rsidRPr="006C4E19">
              <w:rPr>
                <w:rFonts w:ascii="Times New Roman" w:hAnsi="Times New Roman" w:cs="Times New Roman"/>
                <w:sz w:val="24"/>
                <w:szCs w:val="24"/>
                <w:lang w:val="uk-UA"/>
              </w:rPr>
              <w:t xml:space="preserve">. ― Київ : </w:t>
            </w:r>
            <w:proofErr w:type="spellStart"/>
            <w:r w:rsidRPr="006C4E19">
              <w:rPr>
                <w:rFonts w:ascii="Times New Roman" w:hAnsi="Times New Roman" w:cs="Times New Roman"/>
                <w:sz w:val="24"/>
                <w:szCs w:val="24"/>
                <w:lang w:val="uk-UA"/>
              </w:rPr>
              <w:t>Фітосоціоцентр</w:t>
            </w:r>
            <w:proofErr w:type="spellEnd"/>
            <w:r w:rsidRPr="006C4E19">
              <w:rPr>
                <w:rFonts w:ascii="Times New Roman" w:hAnsi="Times New Roman" w:cs="Times New Roman"/>
                <w:sz w:val="24"/>
                <w:szCs w:val="24"/>
                <w:lang w:val="uk-UA"/>
              </w:rPr>
              <w:t>, 2009. ― 204 с.</w:t>
            </w:r>
          </w:p>
        </w:tc>
      </w:tr>
      <w:tr w:rsidR="0062086F" w:rsidRPr="000B5E96"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6</w:t>
            </w:r>
          </w:p>
        </w:tc>
        <w:tc>
          <w:tcPr>
            <w:tcW w:w="8930" w:type="dxa"/>
            <w:shd w:val="clear" w:color="auto" w:fill="auto"/>
          </w:tcPr>
          <w:p w:rsidR="0062086F" w:rsidRPr="006C4E19" w:rsidRDefault="0062086F" w:rsidP="004F3880">
            <w:pPr>
              <w:tabs>
                <w:tab w:val="left" w:pos="-108"/>
                <w:tab w:val="left" w:pos="0"/>
              </w:tabs>
              <w:jc w:val="both"/>
              <w:rPr>
                <w:rFonts w:ascii="Times New Roman" w:hAnsi="Times New Roman" w:cs="Times New Roman"/>
                <w:sz w:val="24"/>
                <w:szCs w:val="24"/>
                <w:lang w:val="uk-UA"/>
              </w:rPr>
            </w:pPr>
            <w:proofErr w:type="spellStart"/>
            <w:r w:rsidRPr="00AB11CA">
              <w:rPr>
                <w:rFonts w:ascii="Times New Roman" w:hAnsi="Times New Roman" w:cs="Times New Roman"/>
                <w:lang w:val="uk-UA"/>
              </w:rPr>
              <w:t>Рущенко</w:t>
            </w:r>
            <w:proofErr w:type="spellEnd"/>
            <w:r w:rsidRPr="00AB11CA">
              <w:rPr>
                <w:rFonts w:ascii="Times New Roman" w:hAnsi="Times New Roman" w:cs="Times New Roman"/>
                <w:lang w:val="uk-UA"/>
              </w:rPr>
              <w:t xml:space="preserve"> І. </w:t>
            </w:r>
            <w:r>
              <w:rPr>
                <w:rFonts w:ascii="Times New Roman" w:hAnsi="Times New Roman" w:cs="Times New Roman"/>
                <w:lang w:val="uk-UA"/>
              </w:rPr>
              <w:t>В</w:t>
            </w:r>
            <w:r w:rsidRPr="00AB11CA">
              <w:rPr>
                <w:rFonts w:ascii="Times New Roman" w:hAnsi="Times New Roman" w:cs="Times New Roman"/>
                <w:lang w:val="uk-UA"/>
              </w:rPr>
              <w:t>ійна цивілізацій: анатомія російсько-українського конфлікту. – К.: «Києво-Могилянська академія», 2020. – 436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7</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Пірен</w:t>
            </w:r>
            <w:proofErr w:type="spellEnd"/>
            <w:r w:rsidRPr="006C4E19">
              <w:rPr>
                <w:rFonts w:ascii="Times New Roman" w:hAnsi="Times New Roman" w:cs="Times New Roman"/>
                <w:sz w:val="24"/>
                <w:szCs w:val="24"/>
                <w:lang w:val="uk-UA"/>
              </w:rPr>
              <w:t> М. І. Соціологія релігії : підручник. ― Київ : ДВ «Видавничій дім «Персонал», 2008. ― 344 с. (рекомендовано МОН України).</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8</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Релігієзнавство України. В 2-х книгах. Книга друга: </w:t>
            </w:r>
            <w:proofErr w:type="spellStart"/>
            <w:r w:rsidRPr="006C4E19">
              <w:rPr>
                <w:rFonts w:ascii="Times New Roman" w:hAnsi="Times New Roman" w:cs="Times New Roman"/>
                <w:sz w:val="24"/>
                <w:szCs w:val="24"/>
                <w:lang w:val="uk-UA"/>
              </w:rPr>
              <w:t>Релігієзнавча</w:t>
            </w:r>
            <w:proofErr w:type="spellEnd"/>
            <w:r w:rsidRPr="006C4E19">
              <w:rPr>
                <w:rFonts w:ascii="Times New Roman" w:hAnsi="Times New Roman" w:cs="Times New Roman"/>
                <w:sz w:val="24"/>
                <w:szCs w:val="24"/>
                <w:lang w:val="uk-UA"/>
              </w:rPr>
              <w:t xml:space="preserve"> наука років незалежності. – Колективна монографія / [За наук. ред. </w:t>
            </w:r>
            <w:proofErr w:type="spellStart"/>
            <w:r w:rsidRPr="006C4E19">
              <w:rPr>
                <w:rFonts w:ascii="Times New Roman" w:hAnsi="Times New Roman" w:cs="Times New Roman"/>
                <w:sz w:val="24"/>
                <w:szCs w:val="24"/>
                <w:lang w:val="uk-UA"/>
              </w:rPr>
              <w:t>д.ф.н</w:t>
            </w:r>
            <w:proofErr w:type="spellEnd"/>
            <w:r w:rsidRPr="006C4E19">
              <w:rPr>
                <w:rFonts w:ascii="Times New Roman" w:hAnsi="Times New Roman" w:cs="Times New Roman"/>
                <w:sz w:val="24"/>
                <w:szCs w:val="24"/>
                <w:lang w:val="uk-UA"/>
              </w:rPr>
              <w:t xml:space="preserve">., проф. А.Колодного]. ― Київ : Українська Асоціація </w:t>
            </w:r>
            <w:proofErr w:type="spellStart"/>
            <w:r w:rsidRPr="006C4E19">
              <w:rPr>
                <w:rFonts w:ascii="Times New Roman" w:hAnsi="Times New Roman" w:cs="Times New Roman"/>
                <w:sz w:val="24"/>
                <w:szCs w:val="24"/>
                <w:lang w:val="uk-UA"/>
              </w:rPr>
              <w:t>релігієзнавців</w:t>
            </w:r>
            <w:proofErr w:type="spellEnd"/>
            <w:r w:rsidRPr="006C4E19">
              <w:rPr>
                <w:rFonts w:ascii="Times New Roman" w:hAnsi="Times New Roman" w:cs="Times New Roman"/>
                <w:sz w:val="24"/>
                <w:szCs w:val="24"/>
                <w:lang w:val="uk-UA"/>
              </w:rPr>
              <w:t>, 2010. ― 258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9</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Рязанова Л. С. </w:t>
            </w:r>
            <w:proofErr w:type="spellStart"/>
            <w:r w:rsidRPr="006C4E19">
              <w:rPr>
                <w:rFonts w:ascii="Times New Roman" w:hAnsi="Times New Roman" w:cs="Times New Roman"/>
                <w:sz w:val="24"/>
                <w:szCs w:val="24"/>
                <w:lang w:val="uk-UA"/>
              </w:rPr>
              <w:t>Релiгiйне</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вiдродження</w:t>
            </w:r>
            <w:proofErr w:type="spellEnd"/>
            <w:r w:rsidRPr="006C4E19">
              <w:rPr>
                <w:rFonts w:ascii="Times New Roman" w:hAnsi="Times New Roman" w:cs="Times New Roman"/>
                <w:sz w:val="24"/>
                <w:szCs w:val="24"/>
                <w:lang w:val="uk-UA"/>
              </w:rPr>
              <w:t xml:space="preserve"> в </w:t>
            </w:r>
            <w:proofErr w:type="spellStart"/>
            <w:r w:rsidRPr="006C4E19">
              <w:rPr>
                <w:rFonts w:ascii="Times New Roman" w:hAnsi="Times New Roman" w:cs="Times New Roman"/>
                <w:sz w:val="24"/>
                <w:szCs w:val="24"/>
                <w:lang w:val="uk-UA"/>
              </w:rPr>
              <w:t>Українi</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соцiокультурний</w:t>
            </w:r>
            <w:proofErr w:type="spellEnd"/>
            <w:r w:rsidRPr="006C4E19">
              <w:rPr>
                <w:rFonts w:ascii="Times New Roman" w:hAnsi="Times New Roman" w:cs="Times New Roman"/>
                <w:sz w:val="24"/>
                <w:szCs w:val="24"/>
                <w:lang w:val="uk-UA"/>
              </w:rPr>
              <w:t xml:space="preserve"> контекст / Л. С. Рязанова. ― Київ : </w:t>
            </w:r>
            <w:proofErr w:type="spellStart"/>
            <w:r w:rsidRPr="006C4E19">
              <w:rPr>
                <w:rFonts w:ascii="Times New Roman" w:hAnsi="Times New Roman" w:cs="Times New Roman"/>
                <w:sz w:val="24"/>
                <w:szCs w:val="24"/>
                <w:lang w:val="uk-UA"/>
              </w:rPr>
              <w:t>Бiла</w:t>
            </w:r>
            <w:proofErr w:type="spellEnd"/>
            <w:r w:rsidRPr="006C4E19">
              <w:rPr>
                <w:rFonts w:ascii="Times New Roman" w:hAnsi="Times New Roman" w:cs="Times New Roman"/>
                <w:sz w:val="24"/>
                <w:szCs w:val="24"/>
                <w:lang w:val="uk-UA"/>
              </w:rPr>
              <w:t xml:space="preserve"> криниця, 2014. ― 240 с.</w:t>
            </w:r>
          </w:p>
        </w:tc>
      </w:tr>
      <w:tr w:rsidR="0062086F" w:rsidRPr="006C4E19" w:rsidTr="004F3880">
        <w:trPr>
          <w:jc w:val="center"/>
        </w:trPr>
        <w:tc>
          <w:tcPr>
            <w:tcW w:w="709"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10</w:t>
            </w:r>
          </w:p>
        </w:tc>
        <w:tc>
          <w:tcPr>
            <w:tcW w:w="8930" w:type="dxa"/>
            <w:shd w:val="clear" w:color="auto" w:fill="auto"/>
          </w:tcPr>
          <w:p w:rsidR="0062086F" w:rsidRPr="006C4E19" w:rsidRDefault="0062086F" w:rsidP="004F3880">
            <w:pPr>
              <w:tabs>
                <w:tab w:val="left" w:pos="-108"/>
                <w:tab w:val="left" w:pos="0"/>
                <w:tab w:val="left" w:pos="720"/>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Сучасна релігійна ситуація в Україні: стан, тенденції, перспективи / [За ред. П. </w:t>
            </w:r>
            <w:proofErr w:type="spellStart"/>
            <w:r w:rsidRPr="006C4E19">
              <w:rPr>
                <w:rFonts w:ascii="Times New Roman" w:hAnsi="Times New Roman" w:cs="Times New Roman"/>
                <w:sz w:val="24"/>
                <w:szCs w:val="24"/>
                <w:lang w:val="uk-UA"/>
              </w:rPr>
              <w:t>Косухи</w:t>
            </w:r>
            <w:proofErr w:type="spellEnd"/>
            <w:r w:rsidRPr="006C4E19">
              <w:rPr>
                <w:rFonts w:ascii="Times New Roman" w:hAnsi="Times New Roman" w:cs="Times New Roman"/>
                <w:sz w:val="24"/>
                <w:szCs w:val="24"/>
                <w:lang w:val="uk-UA"/>
              </w:rPr>
              <w:t xml:space="preserve">]. – [У 2-х </w:t>
            </w:r>
            <w:proofErr w:type="spellStart"/>
            <w:r w:rsidRPr="006C4E19">
              <w:rPr>
                <w:rFonts w:ascii="Times New Roman" w:hAnsi="Times New Roman" w:cs="Times New Roman"/>
                <w:sz w:val="24"/>
                <w:szCs w:val="24"/>
                <w:lang w:val="uk-UA"/>
              </w:rPr>
              <w:t>част</w:t>
            </w:r>
            <w:proofErr w:type="spellEnd"/>
            <w:r w:rsidRPr="006C4E19">
              <w:rPr>
                <w:rFonts w:ascii="Times New Roman" w:hAnsi="Times New Roman" w:cs="Times New Roman"/>
                <w:sz w:val="24"/>
                <w:szCs w:val="24"/>
                <w:lang w:val="uk-UA"/>
              </w:rPr>
              <w:t>.] ― Київ : Просвіта, 2014. ― 480 с.</w:t>
            </w:r>
          </w:p>
        </w:tc>
      </w:tr>
    </w:tbl>
    <w:p w:rsidR="0062086F" w:rsidRPr="006C4E19" w:rsidRDefault="0062086F" w:rsidP="0062086F">
      <w:pPr>
        <w:jc w:val="center"/>
        <w:rPr>
          <w:rFonts w:ascii="Times New Roman" w:hAnsi="Times New Roman" w:cs="Times New Roman"/>
          <w:b/>
          <w:sz w:val="24"/>
          <w:szCs w:val="24"/>
        </w:rPr>
      </w:pPr>
    </w:p>
    <w:p w:rsidR="0062086F" w:rsidRPr="006C4E19" w:rsidRDefault="0062086F" w:rsidP="0062086F">
      <w:pPr>
        <w:jc w:val="center"/>
        <w:rPr>
          <w:rFonts w:ascii="Times New Roman" w:hAnsi="Times New Roman" w:cs="Times New Roman"/>
          <w:b/>
          <w:sz w:val="24"/>
          <w:szCs w:val="24"/>
          <w:lang w:val="uk-UA"/>
        </w:rPr>
      </w:pPr>
      <w:r w:rsidRPr="006C4E19">
        <w:rPr>
          <w:rFonts w:ascii="Times New Roman" w:hAnsi="Times New Roman" w:cs="Times New Roman"/>
          <w:b/>
          <w:sz w:val="24"/>
          <w:szCs w:val="24"/>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2086F" w:rsidRPr="000B5E96"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11</w:t>
            </w:r>
          </w:p>
        </w:tc>
        <w:tc>
          <w:tcPr>
            <w:tcW w:w="9180" w:type="dxa"/>
            <w:shd w:val="clear" w:color="auto" w:fill="auto"/>
          </w:tcPr>
          <w:p w:rsidR="0062086F" w:rsidRPr="00246887" w:rsidRDefault="0062086F" w:rsidP="004F3880">
            <w:pPr>
              <w:ind w:firstLine="34"/>
              <w:rPr>
                <w:rFonts w:ascii="Times New Roman" w:hAnsi="Times New Roman" w:cs="Times New Roman"/>
                <w:sz w:val="24"/>
                <w:szCs w:val="24"/>
                <w:lang w:val="uk-UA"/>
              </w:rPr>
            </w:pPr>
            <w:r w:rsidRPr="00AB11CA">
              <w:rPr>
                <w:rFonts w:ascii="Times New Roman" w:hAnsi="Times New Roman"/>
              </w:rPr>
              <w:t xml:space="preserve">Закон </w:t>
            </w:r>
            <w:proofErr w:type="spellStart"/>
            <w:r w:rsidRPr="00AB11CA">
              <w:rPr>
                <w:rFonts w:ascii="Times New Roman" w:hAnsi="Times New Roman"/>
              </w:rPr>
              <w:t>України</w:t>
            </w:r>
            <w:proofErr w:type="spellEnd"/>
            <w:r w:rsidRPr="00AB11CA">
              <w:rPr>
                <w:rFonts w:ascii="Times New Roman" w:hAnsi="Times New Roman"/>
              </w:rPr>
              <w:t xml:space="preserve"> «Про </w:t>
            </w:r>
            <w:proofErr w:type="spellStart"/>
            <w:r w:rsidRPr="00AB11CA">
              <w:rPr>
                <w:rFonts w:ascii="Times New Roman" w:hAnsi="Times New Roman"/>
              </w:rPr>
              <w:t>інформацію</w:t>
            </w:r>
            <w:proofErr w:type="spellEnd"/>
            <w:r w:rsidRPr="00AB11CA">
              <w:rPr>
                <w:rFonts w:ascii="Times New Roman" w:hAnsi="Times New Roman"/>
              </w:rPr>
              <w:t xml:space="preserve">». </w:t>
            </w:r>
            <w:r w:rsidRPr="00246887">
              <w:rPr>
                <w:rFonts w:ascii="Times New Roman" w:hAnsi="Times New Roman"/>
                <w:lang w:val="en-US"/>
              </w:rPr>
              <w:t>URL</w:t>
            </w:r>
            <w:r w:rsidRPr="0062086F">
              <w:rPr>
                <w:rFonts w:ascii="Times New Roman" w:hAnsi="Times New Roman"/>
              </w:rPr>
              <w:t xml:space="preserve">: </w:t>
            </w:r>
            <w:hyperlink r:id="rId8" w:anchor="Text" w:history="1">
              <w:r w:rsidRPr="00246887">
                <w:rPr>
                  <w:rStyle w:val="af0"/>
                  <w:rFonts w:ascii="Times New Roman" w:hAnsi="Times New Roman"/>
                  <w:u w:val="none"/>
                  <w:lang w:val="en-US"/>
                </w:rPr>
                <w:t>http</w:t>
              </w:r>
              <w:r w:rsidRPr="0062086F">
                <w:rPr>
                  <w:rStyle w:val="af0"/>
                  <w:rFonts w:ascii="Times New Roman" w:hAnsi="Times New Roman"/>
                  <w:u w:val="none"/>
                </w:rPr>
                <w:t>://</w:t>
              </w:r>
              <w:proofErr w:type="spellStart"/>
              <w:r w:rsidRPr="00246887">
                <w:rPr>
                  <w:rStyle w:val="af0"/>
                  <w:rFonts w:ascii="Times New Roman" w:hAnsi="Times New Roman"/>
                  <w:u w:val="none"/>
                  <w:lang w:val="en-US"/>
                </w:rPr>
                <w:t>zakon</w:t>
              </w:r>
              <w:proofErr w:type="spellEnd"/>
              <w:r w:rsidRPr="0062086F">
                <w:rPr>
                  <w:rStyle w:val="af0"/>
                  <w:rFonts w:ascii="Times New Roman" w:hAnsi="Times New Roman"/>
                  <w:u w:val="none"/>
                </w:rPr>
                <w:t>3.</w:t>
              </w:r>
              <w:proofErr w:type="spellStart"/>
              <w:r w:rsidRPr="00246887">
                <w:rPr>
                  <w:rStyle w:val="af0"/>
                  <w:rFonts w:ascii="Times New Roman" w:hAnsi="Times New Roman"/>
                  <w:u w:val="none"/>
                  <w:lang w:val="en-US"/>
                </w:rPr>
                <w:t>rada</w:t>
              </w:r>
              <w:proofErr w:type="spellEnd"/>
              <w:r w:rsidRPr="0062086F">
                <w:rPr>
                  <w:rStyle w:val="af0"/>
                  <w:rFonts w:ascii="Times New Roman" w:hAnsi="Times New Roman"/>
                  <w:u w:val="none"/>
                </w:rPr>
                <w:t>.</w:t>
              </w:r>
              <w:proofErr w:type="spellStart"/>
              <w:r w:rsidRPr="00246887">
                <w:rPr>
                  <w:rStyle w:val="af0"/>
                  <w:rFonts w:ascii="Times New Roman" w:hAnsi="Times New Roman"/>
                  <w:u w:val="none"/>
                  <w:lang w:val="en-US"/>
                </w:rPr>
                <w:t>gov</w:t>
              </w:r>
              <w:proofErr w:type="spellEnd"/>
              <w:r w:rsidRPr="0062086F">
                <w:rPr>
                  <w:rStyle w:val="af0"/>
                  <w:rFonts w:ascii="Times New Roman" w:hAnsi="Times New Roman"/>
                  <w:u w:val="none"/>
                </w:rPr>
                <w:t>.</w:t>
              </w:r>
              <w:proofErr w:type="spellStart"/>
              <w:r w:rsidRPr="00246887">
                <w:rPr>
                  <w:rStyle w:val="af0"/>
                  <w:rFonts w:ascii="Times New Roman" w:hAnsi="Times New Roman"/>
                  <w:u w:val="none"/>
                  <w:lang w:val="en-US"/>
                </w:rPr>
                <w:t>ua</w:t>
              </w:r>
              <w:proofErr w:type="spellEnd"/>
              <w:r w:rsidRPr="0062086F">
                <w:rPr>
                  <w:rStyle w:val="af0"/>
                  <w:rFonts w:ascii="Times New Roman" w:hAnsi="Times New Roman"/>
                  <w:u w:val="none"/>
                </w:rPr>
                <w:t>/</w:t>
              </w:r>
              <w:r w:rsidRPr="00246887">
                <w:rPr>
                  <w:rStyle w:val="af0"/>
                  <w:rFonts w:ascii="Times New Roman" w:hAnsi="Times New Roman"/>
                  <w:u w:val="none"/>
                  <w:lang w:val="en-US"/>
                </w:rPr>
                <w:t>laws</w:t>
              </w:r>
              <w:r w:rsidRPr="0062086F">
                <w:rPr>
                  <w:rStyle w:val="af0"/>
                  <w:rFonts w:ascii="Times New Roman" w:hAnsi="Times New Roman"/>
                  <w:u w:val="none"/>
                </w:rPr>
                <w:t>/</w:t>
              </w:r>
              <w:r w:rsidRPr="00246887">
                <w:rPr>
                  <w:rStyle w:val="af0"/>
                  <w:rFonts w:ascii="Times New Roman" w:hAnsi="Times New Roman"/>
                  <w:u w:val="none"/>
                  <w:lang w:val="en-US"/>
                </w:rPr>
                <w:t>show</w:t>
              </w:r>
              <w:r w:rsidRPr="0062086F">
                <w:rPr>
                  <w:rStyle w:val="af0"/>
                  <w:rFonts w:ascii="Times New Roman" w:hAnsi="Times New Roman"/>
                  <w:u w:val="none"/>
                </w:rPr>
                <w:t>/2657-12#</w:t>
              </w:r>
              <w:r w:rsidRPr="00246887">
                <w:rPr>
                  <w:rStyle w:val="af0"/>
                  <w:rFonts w:ascii="Times New Roman" w:hAnsi="Times New Roman"/>
                  <w:u w:val="none"/>
                  <w:lang w:val="en-US"/>
                </w:rPr>
                <w:t>Text</w:t>
              </w:r>
            </w:hyperlink>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12</w:t>
            </w:r>
          </w:p>
        </w:tc>
        <w:tc>
          <w:tcPr>
            <w:tcW w:w="9180" w:type="dxa"/>
            <w:shd w:val="clear" w:color="auto" w:fill="auto"/>
          </w:tcPr>
          <w:p w:rsidR="0062086F" w:rsidRPr="006C4E19" w:rsidRDefault="0062086F" w:rsidP="004F3880">
            <w:pPr>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Бабій М. Соціологія релігії в архітектоніці релігієзнавства / М. Бабій // Дисциплінарне релігієзнавство. Колективна монографія. / [За наук. ред. </w:t>
            </w:r>
            <w:proofErr w:type="spellStart"/>
            <w:r w:rsidRPr="006C4E19">
              <w:rPr>
                <w:rFonts w:ascii="Times New Roman" w:hAnsi="Times New Roman" w:cs="Times New Roman"/>
                <w:sz w:val="24"/>
                <w:szCs w:val="24"/>
                <w:lang w:val="uk-UA"/>
              </w:rPr>
              <w:t>д.філос.н</w:t>
            </w:r>
            <w:proofErr w:type="spellEnd"/>
            <w:r w:rsidRPr="006C4E19">
              <w:rPr>
                <w:rFonts w:ascii="Times New Roman" w:hAnsi="Times New Roman" w:cs="Times New Roman"/>
                <w:sz w:val="24"/>
                <w:szCs w:val="24"/>
                <w:lang w:val="uk-UA"/>
              </w:rPr>
              <w:t>., проф. А. Колодного] / Українське релігієзнавство. ― Київ : Просвіта, 2009. ― Спецвипуск. ― С. 107–119.</w:t>
            </w:r>
          </w:p>
        </w:tc>
      </w:tr>
      <w:tr w:rsidR="0062086F" w:rsidRPr="006240CC"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13</w:t>
            </w:r>
          </w:p>
        </w:tc>
        <w:tc>
          <w:tcPr>
            <w:tcW w:w="9180" w:type="dxa"/>
            <w:shd w:val="clear" w:color="auto" w:fill="auto"/>
          </w:tcPr>
          <w:p w:rsidR="0062086F" w:rsidRPr="006C4E19" w:rsidRDefault="0062086F" w:rsidP="004F3880">
            <w:pPr>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Бабій М. Ю. Соціологія релігії / М. Ю. Бабій // Академічне релігієзнавство. ― К., 2000. ― С.137-152. </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14</w:t>
            </w:r>
          </w:p>
        </w:tc>
        <w:tc>
          <w:tcPr>
            <w:tcW w:w="9180" w:type="dxa"/>
            <w:shd w:val="clear" w:color="auto" w:fill="auto"/>
          </w:tcPr>
          <w:p w:rsidR="0062086F" w:rsidRPr="006C4E19" w:rsidRDefault="0062086F" w:rsidP="004F3880">
            <w:pPr>
              <w:tabs>
                <w:tab w:val="left" w:pos="0"/>
              </w:tabs>
              <w:ind w:firstLine="34"/>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Балабанова</w:t>
            </w:r>
            <w:proofErr w:type="spellEnd"/>
            <w:r w:rsidRPr="006C4E19">
              <w:rPr>
                <w:rFonts w:ascii="Times New Roman" w:hAnsi="Times New Roman" w:cs="Times New Roman"/>
                <w:sz w:val="24"/>
                <w:szCs w:val="24"/>
                <w:lang w:val="uk-UA"/>
              </w:rPr>
              <w:t xml:space="preserve"> Н. В. (Розділ 9.) Соціологія релігії / Н. В. </w:t>
            </w:r>
            <w:proofErr w:type="spellStart"/>
            <w:r w:rsidRPr="006C4E19">
              <w:rPr>
                <w:rFonts w:ascii="Times New Roman" w:hAnsi="Times New Roman" w:cs="Times New Roman"/>
                <w:sz w:val="24"/>
                <w:szCs w:val="24"/>
                <w:lang w:val="uk-UA"/>
              </w:rPr>
              <w:t>Балабанова</w:t>
            </w:r>
            <w:proofErr w:type="spellEnd"/>
            <w:r w:rsidRPr="006C4E19">
              <w:rPr>
                <w:rFonts w:ascii="Times New Roman" w:hAnsi="Times New Roman" w:cs="Times New Roman"/>
                <w:sz w:val="24"/>
                <w:szCs w:val="24"/>
                <w:lang w:val="uk-UA"/>
              </w:rPr>
              <w:t xml:space="preserve"> // Спеціальні та галузеві соціології: Навчальний посібник /під ред. В. Є. Пилипенка. – [2-е вид.] ― Київ : Вид-во Інститут соціології НАН України, 2007. ― С. 212–238</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15</w:t>
            </w:r>
          </w:p>
        </w:tc>
        <w:tc>
          <w:tcPr>
            <w:tcW w:w="9180" w:type="dxa"/>
            <w:shd w:val="clear" w:color="auto" w:fill="auto"/>
          </w:tcPr>
          <w:p w:rsidR="0062086F" w:rsidRPr="006C4E19" w:rsidRDefault="0062086F" w:rsidP="004F3880">
            <w:pPr>
              <w:tabs>
                <w:tab w:val="left" w:pos="0"/>
              </w:tabs>
              <w:ind w:firstLine="34"/>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В</w:t>
            </w:r>
            <w:proofErr w:type="spellStart"/>
            <w:r w:rsidRPr="006C4E19">
              <w:rPr>
                <w:rFonts w:ascii="Times New Roman" w:hAnsi="Times New Roman" w:cs="Times New Roman"/>
                <w:sz w:val="24"/>
                <w:szCs w:val="24"/>
              </w:rPr>
              <w:t>ебер</w:t>
            </w:r>
            <w:proofErr w:type="spellEnd"/>
            <w:r w:rsidRPr="006C4E19">
              <w:rPr>
                <w:rFonts w:ascii="Times New Roman" w:hAnsi="Times New Roman" w:cs="Times New Roman"/>
                <w:sz w:val="24"/>
                <w:szCs w:val="24"/>
              </w:rPr>
              <w:t xml:space="preserve"> М. Теория ступеней и направлений религиозного неприятия мира // Работы </w:t>
            </w:r>
            <w:r w:rsidRPr="006C4E19">
              <w:rPr>
                <w:rFonts w:ascii="Times New Roman" w:hAnsi="Times New Roman" w:cs="Times New Roman"/>
                <w:sz w:val="24"/>
                <w:szCs w:val="24"/>
              </w:rPr>
              <w:lastRenderedPageBreak/>
              <w:t>М.</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 xml:space="preserve">Вебера по социологии религии и культуре. </w:t>
            </w:r>
            <w:r w:rsidRPr="006C4E19">
              <w:rPr>
                <w:rFonts w:ascii="Times New Roman" w:hAnsi="Times New Roman" w:cs="Times New Roman"/>
                <w:sz w:val="24"/>
                <w:szCs w:val="24"/>
                <w:lang w:val="uk-UA"/>
              </w:rPr>
              <w:t>―</w:t>
            </w:r>
            <w:r w:rsidRPr="006C4E19">
              <w:rPr>
                <w:rFonts w:ascii="Times New Roman" w:hAnsi="Times New Roman" w:cs="Times New Roman"/>
                <w:sz w:val="24"/>
                <w:szCs w:val="24"/>
              </w:rPr>
              <w:t xml:space="preserve"> </w:t>
            </w:r>
            <w:proofErr w:type="spellStart"/>
            <w:r w:rsidRPr="006C4E19">
              <w:rPr>
                <w:rFonts w:ascii="Times New Roman" w:hAnsi="Times New Roman" w:cs="Times New Roman"/>
                <w:sz w:val="24"/>
                <w:szCs w:val="24"/>
              </w:rPr>
              <w:t>Вып</w:t>
            </w:r>
            <w:proofErr w:type="spellEnd"/>
            <w:r w:rsidRPr="006C4E19">
              <w:rPr>
                <w:rFonts w:ascii="Times New Roman" w:hAnsi="Times New Roman" w:cs="Times New Roman"/>
                <w:sz w:val="24"/>
                <w:szCs w:val="24"/>
              </w:rPr>
              <w:t>. 1. — М.</w:t>
            </w:r>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МИР</w:t>
            </w:r>
            <w:r w:rsidRPr="006C4E19">
              <w:rPr>
                <w:rFonts w:ascii="Times New Roman" w:hAnsi="Times New Roman" w:cs="Times New Roman"/>
                <w:sz w:val="24"/>
                <w:szCs w:val="24"/>
              </w:rPr>
              <w:t>,</w:t>
            </w:r>
            <w:r w:rsidRPr="006C4E19">
              <w:rPr>
                <w:rFonts w:ascii="Times New Roman" w:hAnsi="Times New Roman" w:cs="Times New Roman"/>
                <w:sz w:val="24"/>
                <w:szCs w:val="24"/>
                <w:lang w:val="uk-UA"/>
              </w:rPr>
              <w:t xml:space="preserve"> </w:t>
            </w:r>
            <w:r w:rsidRPr="006C4E19">
              <w:rPr>
                <w:rFonts w:ascii="Times New Roman" w:hAnsi="Times New Roman" w:cs="Times New Roman"/>
                <w:sz w:val="24"/>
                <w:szCs w:val="24"/>
              </w:rPr>
              <w:t>1991.</w:t>
            </w:r>
            <w:r w:rsidRPr="006C4E19">
              <w:rPr>
                <w:rFonts w:ascii="Times New Roman" w:hAnsi="Times New Roman" w:cs="Times New Roman"/>
                <w:sz w:val="24"/>
                <w:szCs w:val="24"/>
                <w:lang w:val="uk-UA"/>
              </w:rPr>
              <w:t xml:space="preserve"> ― 368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lastRenderedPageBreak/>
              <w:t>16</w:t>
            </w:r>
          </w:p>
        </w:tc>
        <w:tc>
          <w:tcPr>
            <w:tcW w:w="9180" w:type="dxa"/>
            <w:shd w:val="clear" w:color="auto" w:fill="auto"/>
          </w:tcPr>
          <w:p w:rsidR="0062086F" w:rsidRPr="006C4E19" w:rsidRDefault="0062086F" w:rsidP="004F3880">
            <w:pPr>
              <w:autoSpaceDE w:val="0"/>
              <w:autoSpaceDN w:val="0"/>
              <w:adjustRightInd w:val="0"/>
              <w:jc w:val="both"/>
              <w:rPr>
                <w:rFonts w:ascii="Times New Roman" w:hAnsi="Times New Roman" w:cs="Times New Roman"/>
                <w:sz w:val="24"/>
                <w:szCs w:val="24"/>
                <w:shd w:val="clear" w:color="auto" w:fill="FFFFFF"/>
                <w:lang w:val="uk-UA"/>
              </w:rPr>
            </w:pPr>
            <w:proofErr w:type="spellStart"/>
            <w:r w:rsidRPr="006C4E19">
              <w:rPr>
                <w:rFonts w:ascii="Times New Roman" w:hAnsi="Times New Roman" w:cs="Times New Roman"/>
                <w:sz w:val="24"/>
                <w:szCs w:val="24"/>
                <w:lang w:val="uk-UA"/>
              </w:rPr>
              <w:t>Ерышев</w:t>
            </w:r>
            <w:proofErr w:type="spellEnd"/>
            <w:r w:rsidRPr="006C4E19">
              <w:rPr>
                <w:rFonts w:ascii="Times New Roman" w:hAnsi="Times New Roman" w:cs="Times New Roman"/>
                <w:sz w:val="24"/>
                <w:szCs w:val="24"/>
                <w:lang w:val="uk-UA"/>
              </w:rPr>
              <w:t xml:space="preserve"> А. А. </w:t>
            </w:r>
            <w:proofErr w:type="spellStart"/>
            <w:r w:rsidRPr="006C4E19">
              <w:rPr>
                <w:rFonts w:ascii="Times New Roman" w:hAnsi="Times New Roman" w:cs="Times New Roman"/>
                <w:sz w:val="24"/>
                <w:szCs w:val="24"/>
                <w:lang w:val="uk-UA"/>
              </w:rPr>
              <w:t>Социология</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Учеб</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пособие</w:t>
            </w:r>
            <w:proofErr w:type="spellEnd"/>
            <w:r w:rsidRPr="006C4E19">
              <w:rPr>
                <w:rFonts w:ascii="Times New Roman" w:hAnsi="Times New Roman" w:cs="Times New Roman"/>
                <w:sz w:val="24"/>
                <w:szCs w:val="24"/>
                <w:lang w:val="uk-UA"/>
              </w:rPr>
              <w:t xml:space="preserve">. / А. А. </w:t>
            </w:r>
            <w:proofErr w:type="spellStart"/>
            <w:r w:rsidRPr="006C4E19">
              <w:rPr>
                <w:rFonts w:ascii="Times New Roman" w:hAnsi="Times New Roman" w:cs="Times New Roman"/>
                <w:sz w:val="24"/>
                <w:szCs w:val="24"/>
                <w:lang w:val="uk-UA"/>
              </w:rPr>
              <w:t>Ерышев</w:t>
            </w:r>
            <w:proofErr w:type="spellEnd"/>
            <w:r w:rsidRPr="006C4E19">
              <w:rPr>
                <w:rFonts w:ascii="Times New Roman" w:hAnsi="Times New Roman" w:cs="Times New Roman"/>
                <w:sz w:val="24"/>
                <w:szCs w:val="24"/>
                <w:lang w:val="uk-UA"/>
              </w:rPr>
              <w:t>, Н. П. Лукашевич ― Київ : МАУП, 2009. ― 120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17</w:t>
            </w:r>
          </w:p>
        </w:tc>
        <w:tc>
          <w:tcPr>
            <w:tcW w:w="9180" w:type="dxa"/>
            <w:shd w:val="clear" w:color="auto" w:fill="auto"/>
          </w:tcPr>
          <w:p w:rsidR="0062086F" w:rsidRPr="006C4E19" w:rsidRDefault="0062086F" w:rsidP="004F3880">
            <w:pPr>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Колодний А. Проблеми </w:t>
            </w:r>
            <w:proofErr w:type="spellStart"/>
            <w:r w:rsidRPr="006C4E19">
              <w:rPr>
                <w:rFonts w:ascii="Times New Roman" w:hAnsi="Times New Roman" w:cs="Times New Roman"/>
                <w:sz w:val="24"/>
                <w:szCs w:val="24"/>
                <w:lang w:val="uk-UA"/>
              </w:rPr>
              <w:t>релігієзнавчої</w:t>
            </w:r>
            <w:proofErr w:type="spellEnd"/>
            <w:r w:rsidRPr="006C4E19">
              <w:rPr>
                <w:rFonts w:ascii="Times New Roman" w:hAnsi="Times New Roman" w:cs="Times New Roman"/>
                <w:sz w:val="24"/>
                <w:szCs w:val="24"/>
                <w:lang w:val="uk-UA"/>
              </w:rPr>
              <w:t xml:space="preserve"> науки і освіти / А. Колодний // Українське релігієзнавство. ― 2009. ― № 52. ― С. 155-157.</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18</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Колодний А. Релігієзнавство: підручники і навчальні посібники / А. Колодний, Л. </w:t>
            </w:r>
            <w:proofErr w:type="spellStart"/>
            <w:r w:rsidRPr="006C4E19">
              <w:rPr>
                <w:rFonts w:ascii="Times New Roman" w:hAnsi="Times New Roman" w:cs="Times New Roman"/>
                <w:sz w:val="24"/>
                <w:szCs w:val="24"/>
                <w:lang w:val="uk-UA"/>
              </w:rPr>
              <w:t>Филипович</w:t>
            </w:r>
            <w:proofErr w:type="spellEnd"/>
            <w:r w:rsidRPr="006C4E19">
              <w:rPr>
                <w:rFonts w:ascii="Times New Roman" w:hAnsi="Times New Roman" w:cs="Times New Roman"/>
                <w:sz w:val="24"/>
                <w:szCs w:val="24"/>
                <w:lang w:val="uk-UA"/>
              </w:rPr>
              <w:t xml:space="preserve"> // Українське релігієзнавство. ― 2009. ―№ 52. ―С. 158-160</w:t>
            </w:r>
          </w:p>
        </w:tc>
      </w:tr>
      <w:tr w:rsidR="0062086F" w:rsidRPr="006240CC"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19</w:t>
            </w:r>
          </w:p>
        </w:tc>
        <w:tc>
          <w:tcPr>
            <w:tcW w:w="9180" w:type="dxa"/>
            <w:shd w:val="clear" w:color="auto" w:fill="auto"/>
          </w:tcPr>
          <w:p w:rsidR="0062086F" w:rsidRPr="006C4E19" w:rsidRDefault="0062086F" w:rsidP="004F3880">
            <w:pPr>
              <w:autoSpaceDE w:val="0"/>
              <w:autoSpaceDN w:val="0"/>
              <w:adjustRightInd w:val="0"/>
              <w:jc w:val="both"/>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Лукашевич М. П. Спеціальні та галузеві соціологічні теорії: </w:t>
            </w:r>
            <w:proofErr w:type="spellStart"/>
            <w:r w:rsidRPr="006C4E19">
              <w:rPr>
                <w:rFonts w:ascii="Times New Roman" w:hAnsi="Times New Roman" w:cs="Times New Roman"/>
                <w:sz w:val="24"/>
                <w:szCs w:val="24"/>
                <w:lang w:val="uk-UA"/>
              </w:rPr>
              <w:t>Навч</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посіб</w:t>
            </w:r>
            <w:proofErr w:type="spellEnd"/>
            <w:r w:rsidRPr="006C4E19">
              <w:rPr>
                <w:rFonts w:ascii="Times New Roman" w:hAnsi="Times New Roman" w:cs="Times New Roman"/>
                <w:sz w:val="24"/>
                <w:szCs w:val="24"/>
                <w:lang w:val="uk-UA"/>
              </w:rPr>
              <w:t xml:space="preserve">. / М. П. Лукашевич, М. В. </w:t>
            </w:r>
            <w:proofErr w:type="spellStart"/>
            <w:r w:rsidRPr="006C4E19">
              <w:rPr>
                <w:rFonts w:ascii="Times New Roman" w:hAnsi="Times New Roman" w:cs="Times New Roman"/>
                <w:sz w:val="24"/>
                <w:szCs w:val="24"/>
                <w:lang w:val="uk-UA"/>
              </w:rPr>
              <w:t>Туленков</w:t>
            </w:r>
            <w:proofErr w:type="spellEnd"/>
            <w:r w:rsidRPr="006C4E19">
              <w:rPr>
                <w:rFonts w:ascii="Times New Roman" w:hAnsi="Times New Roman" w:cs="Times New Roman"/>
                <w:sz w:val="24"/>
                <w:szCs w:val="24"/>
                <w:lang w:val="uk-UA"/>
              </w:rPr>
              <w:t xml:space="preserve">. ― [2-е вид., </w:t>
            </w:r>
            <w:proofErr w:type="spellStart"/>
            <w:r w:rsidRPr="006C4E19">
              <w:rPr>
                <w:rFonts w:ascii="Times New Roman" w:hAnsi="Times New Roman" w:cs="Times New Roman"/>
                <w:sz w:val="24"/>
                <w:szCs w:val="24"/>
                <w:lang w:val="uk-UA"/>
              </w:rPr>
              <w:t>допов</w:t>
            </w:r>
            <w:proofErr w:type="spellEnd"/>
            <w:r w:rsidRPr="006C4E19">
              <w:rPr>
                <w:rFonts w:ascii="Times New Roman" w:hAnsi="Times New Roman" w:cs="Times New Roman"/>
                <w:sz w:val="24"/>
                <w:szCs w:val="24"/>
                <w:lang w:val="uk-UA"/>
              </w:rPr>
              <w:t>. і випр.] ― Київ : МАУП, 2004. ― 464 с. ― [Розділ «Соціологія релігії». ― С. 389-409].</w:t>
            </w:r>
          </w:p>
        </w:tc>
      </w:tr>
      <w:tr w:rsidR="0062086F" w:rsidRPr="006C4E19" w:rsidTr="004F3880">
        <w:trPr>
          <w:trHeight w:val="180"/>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20</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lang w:val="uk-UA"/>
              </w:rPr>
              <w:t>Религия</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общество</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Хрестоматия</w:t>
            </w:r>
            <w:proofErr w:type="spellEnd"/>
            <w:r w:rsidRPr="006C4E19">
              <w:rPr>
                <w:rFonts w:ascii="Times New Roman" w:hAnsi="Times New Roman" w:cs="Times New Roman"/>
                <w:sz w:val="24"/>
                <w:szCs w:val="24"/>
                <w:lang w:val="uk-UA"/>
              </w:rPr>
              <w:t xml:space="preserve"> по </w:t>
            </w:r>
            <w:proofErr w:type="spellStart"/>
            <w:r w:rsidRPr="006C4E19">
              <w:rPr>
                <w:rFonts w:ascii="Times New Roman" w:hAnsi="Times New Roman" w:cs="Times New Roman"/>
                <w:sz w:val="24"/>
                <w:szCs w:val="24"/>
                <w:lang w:val="uk-UA"/>
              </w:rPr>
              <w:t>социологии</w:t>
            </w:r>
            <w:proofErr w:type="spellEnd"/>
            <w:r w:rsidRPr="006C4E19">
              <w:rPr>
                <w:rFonts w:ascii="Times New Roman" w:hAnsi="Times New Roman" w:cs="Times New Roman"/>
                <w:sz w:val="24"/>
                <w:szCs w:val="24"/>
                <w:lang w:val="uk-UA"/>
              </w:rPr>
              <w:t xml:space="preserve"> </w:t>
            </w:r>
            <w:proofErr w:type="spellStart"/>
            <w:r w:rsidRPr="006C4E19">
              <w:rPr>
                <w:rFonts w:ascii="Times New Roman" w:hAnsi="Times New Roman" w:cs="Times New Roman"/>
                <w:sz w:val="24"/>
                <w:szCs w:val="24"/>
                <w:lang w:val="uk-UA"/>
              </w:rPr>
              <w:t>религии</w:t>
            </w:r>
            <w:proofErr w:type="spellEnd"/>
            <w:r w:rsidRPr="006C4E19">
              <w:rPr>
                <w:rFonts w:ascii="Times New Roman" w:hAnsi="Times New Roman" w:cs="Times New Roman"/>
                <w:sz w:val="24"/>
                <w:szCs w:val="24"/>
                <w:lang w:val="uk-UA"/>
              </w:rPr>
              <w:t xml:space="preserve"> / [</w:t>
            </w:r>
            <w:proofErr w:type="spellStart"/>
            <w:r w:rsidRPr="006C4E19">
              <w:rPr>
                <w:rFonts w:ascii="Times New Roman" w:hAnsi="Times New Roman" w:cs="Times New Roman"/>
                <w:sz w:val="24"/>
                <w:szCs w:val="24"/>
                <w:lang w:val="uk-UA"/>
              </w:rPr>
              <w:t>Сост</w:t>
            </w:r>
            <w:proofErr w:type="spellEnd"/>
            <w:r w:rsidRPr="006C4E19">
              <w:rPr>
                <w:rFonts w:ascii="Times New Roman" w:hAnsi="Times New Roman" w:cs="Times New Roman"/>
                <w:sz w:val="24"/>
                <w:szCs w:val="24"/>
                <w:lang w:val="uk-UA"/>
              </w:rPr>
              <w:t>. В. И. </w:t>
            </w:r>
            <w:proofErr w:type="spellStart"/>
            <w:r w:rsidRPr="006C4E19">
              <w:rPr>
                <w:rFonts w:ascii="Times New Roman" w:hAnsi="Times New Roman" w:cs="Times New Roman"/>
                <w:sz w:val="24"/>
                <w:szCs w:val="24"/>
                <w:lang w:val="uk-UA"/>
              </w:rPr>
              <w:t>Гараджа</w:t>
            </w:r>
            <w:proofErr w:type="spellEnd"/>
            <w:r w:rsidRPr="006C4E19">
              <w:rPr>
                <w:rFonts w:ascii="Times New Roman" w:hAnsi="Times New Roman" w:cs="Times New Roman"/>
                <w:sz w:val="24"/>
                <w:szCs w:val="24"/>
                <w:lang w:val="uk-UA"/>
              </w:rPr>
              <w:t xml:space="preserve"> и </w:t>
            </w:r>
            <w:proofErr w:type="spellStart"/>
            <w:r w:rsidRPr="006C4E19">
              <w:rPr>
                <w:rFonts w:ascii="Times New Roman" w:hAnsi="Times New Roman" w:cs="Times New Roman"/>
                <w:sz w:val="24"/>
                <w:szCs w:val="24"/>
                <w:lang w:val="uk-UA"/>
              </w:rPr>
              <w:t>Е.Д.Руткевич</w:t>
            </w:r>
            <w:proofErr w:type="spellEnd"/>
            <w:r w:rsidRPr="006C4E19">
              <w:rPr>
                <w:rFonts w:ascii="Times New Roman" w:hAnsi="Times New Roman" w:cs="Times New Roman"/>
                <w:sz w:val="24"/>
                <w:szCs w:val="24"/>
                <w:lang w:val="uk-UA"/>
              </w:rPr>
              <w:t xml:space="preserve">]. ― М. : </w:t>
            </w:r>
            <w:proofErr w:type="spellStart"/>
            <w:r w:rsidRPr="006C4E19">
              <w:rPr>
                <w:rFonts w:ascii="Times New Roman" w:hAnsi="Times New Roman" w:cs="Times New Roman"/>
                <w:sz w:val="24"/>
                <w:szCs w:val="24"/>
                <w:lang w:val="uk-UA"/>
              </w:rPr>
              <w:t>КроМЕТ</w:t>
            </w:r>
            <w:proofErr w:type="spellEnd"/>
            <w:r w:rsidRPr="006C4E19">
              <w:rPr>
                <w:rFonts w:ascii="Times New Roman" w:hAnsi="Times New Roman" w:cs="Times New Roman"/>
                <w:sz w:val="24"/>
                <w:szCs w:val="24"/>
                <w:lang w:val="uk-UA"/>
              </w:rPr>
              <w:t>, 2004. ― 428 с.</w:t>
            </w:r>
          </w:p>
        </w:tc>
      </w:tr>
      <w:tr w:rsidR="0062086F" w:rsidRPr="006C4E19" w:rsidTr="004F3880">
        <w:trPr>
          <w:trHeight w:val="180"/>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21</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proofErr w:type="spellStart"/>
            <w:r w:rsidRPr="006C4E19">
              <w:rPr>
                <w:rFonts w:ascii="Times New Roman" w:hAnsi="Times New Roman" w:cs="Times New Roman"/>
                <w:sz w:val="24"/>
                <w:szCs w:val="24"/>
              </w:rPr>
              <w:t>Релігія</w:t>
            </w:r>
            <w:proofErr w:type="spellEnd"/>
            <w:r w:rsidRPr="006C4E19">
              <w:rPr>
                <w:rFonts w:ascii="Times New Roman" w:hAnsi="Times New Roman" w:cs="Times New Roman"/>
                <w:sz w:val="24"/>
                <w:szCs w:val="24"/>
              </w:rPr>
              <w:t xml:space="preserve"> і </w:t>
            </w:r>
            <w:proofErr w:type="spellStart"/>
            <w:r w:rsidRPr="006C4E19">
              <w:rPr>
                <w:rFonts w:ascii="Times New Roman" w:hAnsi="Times New Roman" w:cs="Times New Roman"/>
                <w:sz w:val="24"/>
                <w:szCs w:val="24"/>
              </w:rPr>
              <w:t>політика</w:t>
            </w:r>
            <w:proofErr w:type="spellEnd"/>
            <w:r w:rsidRPr="006C4E19">
              <w:rPr>
                <w:rFonts w:ascii="Times New Roman" w:hAnsi="Times New Roman" w:cs="Times New Roman"/>
                <w:sz w:val="24"/>
                <w:szCs w:val="24"/>
              </w:rPr>
              <w:t xml:space="preserve"> в </w:t>
            </w:r>
            <w:proofErr w:type="spellStart"/>
            <w:r w:rsidRPr="006C4E19">
              <w:rPr>
                <w:rFonts w:ascii="Times New Roman" w:hAnsi="Times New Roman" w:cs="Times New Roman"/>
                <w:sz w:val="24"/>
                <w:szCs w:val="24"/>
              </w:rPr>
              <w:t>сучасній</w:t>
            </w:r>
            <w:proofErr w:type="spellEnd"/>
            <w:r w:rsidRPr="006C4E19">
              <w:rPr>
                <w:rFonts w:ascii="Times New Roman" w:hAnsi="Times New Roman" w:cs="Times New Roman"/>
                <w:sz w:val="24"/>
                <w:szCs w:val="24"/>
              </w:rPr>
              <w:t xml:space="preserve"> </w:t>
            </w:r>
            <w:proofErr w:type="spellStart"/>
            <w:r w:rsidRPr="006C4E19">
              <w:rPr>
                <w:rFonts w:ascii="Times New Roman" w:hAnsi="Times New Roman" w:cs="Times New Roman"/>
                <w:sz w:val="24"/>
                <w:szCs w:val="24"/>
              </w:rPr>
              <w:t>Україн</w:t>
            </w:r>
            <w:proofErr w:type="gramStart"/>
            <w:r w:rsidRPr="006C4E19">
              <w:rPr>
                <w:rFonts w:ascii="Times New Roman" w:hAnsi="Times New Roman" w:cs="Times New Roman"/>
                <w:sz w:val="24"/>
                <w:szCs w:val="24"/>
              </w:rPr>
              <w:t>і</w:t>
            </w:r>
            <w:proofErr w:type="spellEnd"/>
            <w:r w:rsidRPr="006C4E19">
              <w:rPr>
                <w:rFonts w:ascii="Times New Roman" w:hAnsi="Times New Roman" w:cs="Times New Roman"/>
                <w:sz w:val="24"/>
                <w:szCs w:val="24"/>
              </w:rPr>
              <w:t xml:space="preserve"> / З</w:t>
            </w:r>
            <w:proofErr w:type="gramEnd"/>
            <w:r w:rsidRPr="006C4E19">
              <w:rPr>
                <w:rFonts w:ascii="Times New Roman" w:hAnsi="Times New Roman" w:cs="Times New Roman"/>
                <w:sz w:val="24"/>
                <w:szCs w:val="24"/>
              </w:rPr>
              <w:t xml:space="preserve">а ред. І. Ф. </w:t>
            </w:r>
            <w:proofErr w:type="spellStart"/>
            <w:r w:rsidRPr="006C4E19">
              <w:rPr>
                <w:rFonts w:ascii="Times New Roman" w:hAnsi="Times New Roman" w:cs="Times New Roman"/>
                <w:sz w:val="24"/>
                <w:szCs w:val="24"/>
              </w:rPr>
              <w:t>Кураса</w:t>
            </w:r>
            <w:proofErr w:type="spellEnd"/>
            <w:r w:rsidRPr="006C4E19">
              <w:rPr>
                <w:rFonts w:ascii="Times New Roman" w:hAnsi="Times New Roman" w:cs="Times New Roman"/>
                <w:sz w:val="24"/>
                <w:szCs w:val="24"/>
              </w:rPr>
              <w:t>. — К</w:t>
            </w:r>
            <w:proofErr w:type="spellStart"/>
            <w:r w:rsidRPr="006C4E19">
              <w:rPr>
                <w:rFonts w:ascii="Times New Roman" w:hAnsi="Times New Roman" w:cs="Times New Roman"/>
                <w:sz w:val="24"/>
                <w:szCs w:val="24"/>
                <w:lang w:val="uk-UA"/>
              </w:rPr>
              <w:t>иїв</w:t>
            </w:r>
            <w:proofErr w:type="spellEnd"/>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Наукова думка</w:t>
            </w:r>
            <w:r w:rsidRPr="006C4E19">
              <w:rPr>
                <w:rFonts w:ascii="Times New Roman" w:hAnsi="Times New Roman" w:cs="Times New Roman"/>
                <w:sz w:val="24"/>
                <w:szCs w:val="24"/>
              </w:rPr>
              <w:t>, 2000.</w:t>
            </w:r>
            <w:r w:rsidRPr="006C4E19">
              <w:rPr>
                <w:rFonts w:ascii="Times New Roman" w:hAnsi="Times New Roman" w:cs="Times New Roman"/>
                <w:sz w:val="24"/>
                <w:szCs w:val="24"/>
                <w:lang w:val="uk-UA"/>
              </w:rPr>
              <w:t xml:space="preserve"> ― 268 с.</w:t>
            </w:r>
          </w:p>
        </w:tc>
      </w:tr>
      <w:tr w:rsidR="0062086F" w:rsidRPr="006C4E19"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22</w:t>
            </w:r>
          </w:p>
        </w:tc>
        <w:tc>
          <w:tcPr>
            <w:tcW w:w="9180" w:type="dxa"/>
            <w:shd w:val="clear" w:color="auto" w:fill="auto"/>
          </w:tcPr>
          <w:p w:rsidR="0062086F" w:rsidRPr="006C4E19" w:rsidRDefault="0062086F" w:rsidP="004F3880">
            <w:pPr>
              <w:tabs>
                <w:tab w:val="left" w:pos="426"/>
              </w:tabs>
              <w:jc w:val="both"/>
              <w:rPr>
                <w:rFonts w:ascii="Times New Roman" w:hAnsi="Times New Roman" w:cs="Times New Roman"/>
                <w:sz w:val="24"/>
                <w:szCs w:val="24"/>
                <w:lang w:val="uk-UA"/>
              </w:rPr>
            </w:pPr>
            <w:r w:rsidRPr="006C4E19">
              <w:rPr>
                <w:rFonts w:ascii="Times New Roman" w:hAnsi="Times New Roman" w:cs="Times New Roman"/>
                <w:sz w:val="24"/>
                <w:szCs w:val="24"/>
              </w:rPr>
              <w:t>Тришин</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А.</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Ф.</w:t>
            </w:r>
            <w:r w:rsidRPr="006C4E19">
              <w:rPr>
                <w:rFonts w:ascii="Times New Roman" w:hAnsi="Times New Roman" w:cs="Times New Roman"/>
                <w:sz w:val="24"/>
                <w:szCs w:val="24"/>
                <w:lang w:val="uk-UA"/>
              </w:rPr>
              <w:t> </w:t>
            </w:r>
            <w:r w:rsidRPr="006C4E19">
              <w:rPr>
                <w:rFonts w:ascii="Times New Roman" w:hAnsi="Times New Roman" w:cs="Times New Roman"/>
                <w:sz w:val="24"/>
                <w:szCs w:val="24"/>
              </w:rPr>
              <w:t>Мировые религии и религиозные памятники: Учеб. Пособие</w:t>
            </w:r>
            <w:r w:rsidRPr="006C4E19">
              <w:rPr>
                <w:rFonts w:ascii="Times New Roman" w:hAnsi="Times New Roman" w:cs="Times New Roman"/>
                <w:sz w:val="24"/>
                <w:szCs w:val="24"/>
                <w:lang w:val="uk-UA"/>
              </w:rPr>
              <w:t xml:space="preserve"> / А. Ф. </w:t>
            </w:r>
            <w:proofErr w:type="gramStart"/>
            <w:r w:rsidRPr="006C4E19">
              <w:rPr>
                <w:rFonts w:ascii="Times New Roman" w:hAnsi="Times New Roman" w:cs="Times New Roman"/>
                <w:sz w:val="24"/>
                <w:szCs w:val="24"/>
                <w:lang w:val="uk-UA"/>
              </w:rPr>
              <w:t>Тишин</w:t>
            </w:r>
            <w:proofErr w:type="gramEnd"/>
            <w:r w:rsidRPr="006C4E19">
              <w:rPr>
                <w:rFonts w:ascii="Times New Roman" w:hAnsi="Times New Roman" w:cs="Times New Roman"/>
                <w:sz w:val="24"/>
                <w:szCs w:val="24"/>
                <w:lang w:val="uk-UA"/>
              </w:rPr>
              <w:t>.</w:t>
            </w:r>
            <w:r w:rsidRPr="006C4E19">
              <w:rPr>
                <w:rFonts w:ascii="Times New Roman" w:hAnsi="Times New Roman" w:cs="Times New Roman"/>
                <w:sz w:val="24"/>
                <w:szCs w:val="24"/>
              </w:rPr>
              <w:t xml:space="preserve"> — М.</w:t>
            </w:r>
            <w:proofErr w:type="gramStart"/>
            <w:r w:rsidRPr="006C4E19">
              <w:rPr>
                <w:rFonts w:ascii="Times New Roman" w:hAnsi="Times New Roman" w:cs="Times New Roman"/>
                <w:sz w:val="24"/>
                <w:szCs w:val="24"/>
                <w:lang w:val="uk-UA"/>
              </w:rPr>
              <w:t xml:space="preserve"> :</w:t>
            </w:r>
            <w:proofErr w:type="gramEnd"/>
            <w:r w:rsidRPr="006C4E19">
              <w:rPr>
                <w:rFonts w:ascii="Times New Roman" w:hAnsi="Times New Roman" w:cs="Times New Roman"/>
                <w:sz w:val="24"/>
                <w:szCs w:val="24"/>
                <w:lang w:val="uk-UA"/>
              </w:rPr>
              <w:t xml:space="preserve"> МИР</w:t>
            </w:r>
            <w:r w:rsidRPr="006C4E19">
              <w:rPr>
                <w:rFonts w:ascii="Times New Roman" w:hAnsi="Times New Roman" w:cs="Times New Roman"/>
                <w:sz w:val="24"/>
                <w:szCs w:val="24"/>
              </w:rPr>
              <w:t xml:space="preserve">, </w:t>
            </w:r>
            <w:r w:rsidRPr="006C4E19">
              <w:rPr>
                <w:rFonts w:ascii="Times New Roman" w:hAnsi="Times New Roman" w:cs="Times New Roman"/>
                <w:sz w:val="24"/>
                <w:szCs w:val="24"/>
                <w:lang w:val="uk-UA"/>
              </w:rPr>
              <w:t>200</w:t>
            </w:r>
            <w:r w:rsidRPr="006C4E19">
              <w:rPr>
                <w:rFonts w:ascii="Times New Roman" w:hAnsi="Times New Roman" w:cs="Times New Roman"/>
                <w:sz w:val="24"/>
                <w:szCs w:val="24"/>
              </w:rPr>
              <w:t>7.</w:t>
            </w:r>
            <w:r w:rsidRPr="006C4E19">
              <w:rPr>
                <w:rFonts w:ascii="Times New Roman" w:hAnsi="Times New Roman" w:cs="Times New Roman"/>
                <w:sz w:val="24"/>
                <w:szCs w:val="24"/>
                <w:lang w:val="uk-UA"/>
              </w:rPr>
              <w:t xml:space="preserve"> ― 324 с.</w:t>
            </w:r>
          </w:p>
        </w:tc>
      </w:tr>
      <w:tr w:rsidR="0062086F" w:rsidRPr="006240CC" w:rsidTr="004F3880">
        <w:trPr>
          <w:trHeight w:val="306"/>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23</w:t>
            </w:r>
          </w:p>
        </w:tc>
        <w:tc>
          <w:tcPr>
            <w:tcW w:w="9180" w:type="dxa"/>
            <w:shd w:val="clear" w:color="auto" w:fill="auto"/>
          </w:tcPr>
          <w:p w:rsidR="0062086F" w:rsidRPr="006C4E19" w:rsidRDefault="0062086F" w:rsidP="004F3880">
            <w:pPr>
              <w:tabs>
                <w:tab w:val="left" w:pos="0"/>
                <w:tab w:val="left" w:pos="720"/>
              </w:tabs>
              <w:jc w:val="both"/>
              <w:rPr>
                <w:rFonts w:ascii="Times New Roman" w:hAnsi="Times New Roman" w:cs="Times New Roman"/>
                <w:sz w:val="24"/>
                <w:szCs w:val="24"/>
                <w:lang w:val="uk-UA"/>
              </w:rPr>
            </w:pPr>
            <w:r w:rsidRPr="00246887">
              <w:rPr>
                <w:rStyle w:val="af"/>
                <w:rFonts w:ascii="Times New Roman" w:hAnsi="Times New Roman" w:cs="Times New Roman"/>
                <w:u w:val="none"/>
                <w:lang w:val="uk-UA"/>
              </w:rPr>
              <w:t xml:space="preserve">Пєвцов Г. В. Інформаційно-психологічна боротьба у воєнній сфері : </w:t>
            </w:r>
            <w:proofErr w:type="spellStart"/>
            <w:r w:rsidRPr="00246887">
              <w:rPr>
                <w:rStyle w:val="af"/>
                <w:rFonts w:ascii="Times New Roman" w:hAnsi="Times New Roman" w:cs="Times New Roman"/>
                <w:u w:val="none"/>
                <w:lang w:val="uk-UA"/>
              </w:rPr>
              <w:t>моногр</w:t>
            </w:r>
            <w:proofErr w:type="spellEnd"/>
            <w:r w:rsidRPr="00246887">
              <w:rPr>
                <w:rStyle w:val="af"/>
                <w:rFonts w:ascii="Times New Roman" w:hAnsi="Times New Roman" w:cs="Times New Roman"/>
                <w:u w:val="none"/>
                <w:lang w:val="uk-UA"/>
              </w:rPr>
              <w:t>. / Г. В. Пєвцов, А. М.</w:t>
            </w:r>
            <w:r w:rsidRPr="00246887">
              <w:rPr>
                <w:rFonts w:ascii="Times New Roman" w:hAnsi="Times New Roman" w:cs="Times New Roman"/>
                <w:i/>
                <w:iCs/>
                <w:color w:val="333333"/>
                <w:sz w:val="18"/>
                <w:lang w:val="uk-UA"/>
              </w:rPr>
              <w:t xml:space="preserve"> </w:t>
            </w:r>
            <w:r w:rsidRPr="00246887">
              <w:rPr>
                <w:rStyle w:val="af"/>
                <w:rFonts w:ascii="Times New Roman" w:hAnsi="Times New Roman" w:cs="Times New Roman"/>
                <w:u w:val="none"/>
                <w:lang w:val="uk-UA"/>
              </w:rPr>
              <w:t xml:space="preserve">Гордієнко, С. В. </w:t>
            </w:r>
            <w:proofErr w:type="spellStart"/>
            <w:r w:rsidRPr="00246887">
              <w:rPr>
                <w:rStyle w:val="af"/>
                <w:rFonts w:ascii="Times New Roman" w:hAnsi="Times New Roman" w:cs="Times New Roman"/>
                <w:u w:val="none"/>
                <w:lang w:val="uk-UA"/>
              </w:rPr>
              <w:t>Залкін</w:t>
            </w:r>
            <w:proofErr w:type="spellEnd"/>
            <w:r w:rsidRPr="00246887">
              <w:rPr>
                <w:rStyle w:val="af"/>
                <w:rFonts w:ascii="Times New Roman" w:hAnsi="Times New Roman" w:cs="Times New Roman"/>
                <w:u w:val="none"/>
                <w:lang w:val="uk-UA"/>
              </w:rPr>
              <w:t xml:space="preserve">, С. О. </w:t>
            </w:r>
            <w:proofErr w:type="spellStart"/>
            <w:r w:rsidRPr="00246887">
              <w:rPr>
                <w:rStyle w:val="af"/>
                <w:rFonts w:ascii="Times New Roman" w:hAnsi="Times New Roman" w:cs="Times New Roman"/>
                <w:u w:val="none"/>
                <w:lang w:val="uk-UA"/>
              </w:rPr>
              <w:t>Сідченко</w:t>
            </w:r>
            <w:proofErr w:type="spellEnd"/>
            <w:r w:rsidRPr="00246887">
              <w:rPr>
                <w:rStyle w:val="af"/>
                <w:rFonts w:ascii="Times New Roman" w:hAnsi="Times New Roman" w:cs="Times New Roman"/>
                <w:u w:val="none"/>
                <w:lang w:val="uk-UA"/>
              </w:rPr>
              <w:t xml:space="preserve">, А. О. </w:t>
            </w:r>
            <w:proofErr w:type="spellStart"/>
            <w:r w:rsidRPr="00246887">
              <w:rPr>
                <w:rStyle w:val="af"/>
                <w:rFonts w:ascii="Times New Roman" w:hAnsi="Times New Roman" w:cs="Times New Roman"/>
                <w:u w:val="none"/>
                <w:lang w:val="uk-UA"/>
              </w:rPr>
              <w:t>Феклістов</w:t>
            </w:r>
            <w:proofErr w:type="spellEnd"/>
            <w:r w:rsidRPr="00246887">
              <w:rPr>
                <w:rStyle w:val="af"/>
                <w:rFonts w:ascii="Times New Roman" w:hAnsi="Times New Roman" w:cs="Times New Roman"/>
                <w:u w:val="none"/>
                <w:lang w:val="uk-UA"/>
              </w:rPr>
              <w:t xml:space="preserve">, К. І. </w:t>
            </w:r>
            <w:proofErr w:type="spellStart"/>
            <w:r w:rsidRPr="00246887">
              <w:rPr>
                <w:rStyle w:val="af"/>
                <w:rFonts w:ascii="Times New Roman" w:hAnsi="Times New Roman" w:cs="Times New Roman"/>
                <w:u w:val="none"/>
                <w:lang w:val="uk-UA"/>
              </w:rPr>
              <w:t>Хударковський</w:t>
            </w:r>
            <w:proofErr w:type="spellEnd"/>
            <w:r w:rsidRPr="00246887">
              <w:rPr>
                <w:rStyle w:val="af"/>
                <w:rFonts w:ascii="Times New Roman" w:hAnsi="Times New Roman" w:cs="Times New Roman"/>
                <w:u w:val="none"/>
                <w:lang w:val="uk-UA"/>
              </w:rPr>
              <w:t xml:space="preserve">. – Харків : </w:t>
            </w:r>
            <w:proofErr w:type="spellStart"/>
            <w:r w:rsidRPr="00246887">
              <w:rPr>
                <w:rStyle w:val="af"/>
                <w:rFonts w:ascii="Times New Roman" w:hAnsi="Times New Roman" w:cs="Times New Roman"/>
                <w:u w:val="none"/>
                <w:lang w:val="uk-UA"/>
              </w:rPr>
              <w:t>Рожко</w:t>
            </w:r>
            <w:proofErr w:type="spellEnd"/>
            <w:r w:rsidRPr="00246887">
              <w:rPr>
                <w:rStyle w:val="af"/>
                <w:rFonts w:ascii="Times New Roman" w:hAnsi="Times New Roman" w:cs="Times New Roman"/>
                <w:u w:val="none"/>
                <w:lang w:val="uk-UA"/>
              </w:rPr>
              <w:t xml:space="preserve"> С. Г., 2017. – 275 с. //</w:t>
            </w:r>
            <w:r w:rsidRPr="00246887">
              <w:rPr>
                <w:rFonts w:ascii="Times New Roman" w:hAnsi="Times New Roman" w:cs="Times New Roman"/>
                <w:lang w:val="uk-UA"/>
              </w:rPr>
              <w:t xml:space="preserve"> </w:t>
            </w:r>
            <w:hyperlink r:id="rId9" w:history="1">
              <w:r w:rsidRPr="00246887">
                <w:rPr>
                  <w:rStyle w:val="af0"/>
                  <w:rFonts w:ascii="Times New Roman" w:hAnsi="Times New Roman" w:cs="Times New Roman"/>
                  <w:u w:val="none"/>
                  <w:lang w:val="uk-UA"/>
                </w:rPr>
                <w:t>http://www.hups.mil.gov.ua/assets/uploads/library/nadhodzhennya/2017-april-june/pdf/17.pdf</w:t>
              </w:r>
            </w:hyperlink>
            <w:r w:rsidRPr="006C4E19">
              <w:rPr>
                <w:rFonts w:ascii="Times New Roman" w:hAnsi="Times New Roman" w:cs="Times New Roman"/>
                <w:sz w:val="24"/>
                <w:szCs w:val="24"/>
                <w:lang w:val="uk-UA"/>
              </w:rPr>
              <w:t>.</w:t>
            </w:r>
          </w:p>
        </w:tc>
      </w:tr>
      <w:tr w:rsidR="0062086F" w:rsidRPr="00E1278B" w:rsidTr="004F3880">
        <w:trPr>
          <w:jc w:val="center"/>
        </w:trPr>
        <w:tc>
          <w:tcPr>
            <w:tcW w:w="675" w:type="dxa"/>
            <w:shd w:val="clear" w:color="auto" w:fill="auto"/>
            <w:vAlign w:val="center"/>
          </w:tcPr>
          <w:p w:rsidR="0062086F" w:rsidRPr="00E1278B" w:rsidRDefault="0062086F" w:rsidP="004F3880">
            <w:pPr>
              <w:jc w:val="center"/>
              <w:rPr>
                <w:rFonts w:ascii="Times New Roman" w:hAnsi="Times New Roman" w:cs="Times New Roman"/>
                <w:sz w:val="24"/>
                <w:szCs w:val="24"/>
                <w:lang w:val="uk-UA"/>
              </w:rPr>
            </w:pPr>
            <w:r w:rsidRPr="00E1278B">
              <w:rPr>
                <w:rFonts w:ascii="Times New Roman" w:hAnsi="Times New Roman" w:cs="Times New Roman"/>
                <w:sz w:val="24"/>
                <w:szCs w:val="24"/>
                <w:lang w:val="uk-UA"/>
              </w:rPr>
              <w:t>24</w:t>
            </w:r>
          </w:p>
        </w:tc>
        <w:tc>
          <w:tcPr>
            <w:tcW w:w="9180" w:type="dxa"/>
            <w:shd w:val="clear" w:color="auto" w:fill="auto"/>
          </w:tcPr>
          <w:p w:rsidR="0062086F" w:rsidRPr="00E1278B" w:rsidRDefault="0062086F" w:rsidP="004F3880">
            <w:pPr>
              <w:tabs>
                <w:tab w:val="left" w:pos="0"/>
                <w:tab w:val="left" w:pos="720"/>
              </w:tabs>
              <w:jc w:val="both"/>
              <w:rPr>
                <w:rFonts w:ascii="Times New Roman" w:hAnsi="Times New Roman" w:cs="Times New Roman"/>
                <w:sz w:val="24"/>
                <w:szCs w:val="24"/>
                <w:lang w:val="uk-UA"/>
              </w:rPr>
            </w:pPr>
            <w:proofErr w:type="spellStart"/>
            <w:r w:rsidRPr="00E1278B">
              <w:rPr>
                <w:rFonts w:ascii="Times New Roman" w:hAnsi="Times New Roman" w:cs="Times New Roman"/>
                <w:sz w:val="24"/>
                <w:szCs w:val="24"/>
                <w:lang w:val="uk-UA"/>
              </w:rPr>
              <w:t>Требін</w:t>
            </w:r>
            <w:proofErr w:type="spellEnd"/>
            <w:r w:rsidRPr="00E1278B">
              <w:rPr>
                <w:rFonts w:ascii="Times New Roman" w:hAnsi="Times New Roman" w:cs="Times New Roman"/>
                <w:sz w:val="24"/>
                <w:szCs w:val="24"/>
                <w:lang w:val="uk-UA"/>
              </w:rPr>
              <w:t xml:space="preserve"> М.П. Соціально-політичні студії / М. П. </w:t>
            </w:r>
            <w:proofErr w:type="spellStart"/>
            <w:r w:rsidRPr="00E1278B">
              <w:rPr>
                <w:rFonts w:ascii="Times New Roman" w:hAnsi="Times New Roman" w:cs="Times New Roman"/>
                <w:sz w:val="24"/>
                <w:szCs w:val="24"/>
                <w:lang w:val="uk-UA"/>
              </w:rPr>
              <w:t>Требин</w:t>
            </w:r>
            <w:proofErr w:type="spellEnd"/>
            <w:r w:rsidRPr="00E1278B">
              <w:rPr>
                <w:rFonts w:ascii="Times New Roman" w:hAnsi="Times New Roman" w:cs="Times New Roman"/>
                <w:sz w:val="24"/>
                <w:szCs w:val="24"/>
                <w:lang w:val="uk-UA"/>
              </w:rPr>
              <w:t>. – Х.: Право, 2017. – 696 с</w:t>
            </w:r>
          </w:p>
        </w:tc>
      </w:tr>
      <w:tr w:rsidR="0062086F" w:rsidRPr="006240CC" w:rsidTr="004F3880">
        <w:trPr>
          <w:jc w:val="center"/>
        </w:trPr>
        <w:tc>
          <w:tcPr>
            <w:tcW w:w="675" w:type="dxa"/>
            <w:shd w:val="clear" w:color="auto" w:fill="auto"/>
            <w:vAlign w:val="center"/>
          </w:tcPr>
          <w:p w:rsidR="0062086F" w:rsidRPr="006C4E19" w:rsidRDefault="0062086F" w:rsidP="004F3880">
            <w:pPr>
              <w:jc w:val="center"/>
              <w:rPr>
                <w:rFonts w:ascii="Times New Roman" w:hAnsi="Times New Roman" w:cs="Times New Roman"/>
                <w:sz w:val="24"/>
                <w:szCs w:val="24"/>
                <w:lang w:val="uk-UA"/>
              </w:rPr>
            </w:pPr>
            <w:r w:rsidRPr="006C4E19">
              <w:rPr>
                <w:rFonts w:ascii="Times New Roman" w:hAnsi="Times New Roman" w:cs="Times New Roman"/>
                <w:sz w:val="24"/>
                <w:szCs w:val="24"/>
                <w:lang w:val="uk-UA"/>
              </w:rPr>
              <w:t>25</w:t>
            </w:r>
          </w:p>
        </w:tc>
        <w:tc>
          <w:tcPr>
            <w:tcW w:w="9180" w:type="dxa"/>
            <w:shd w:val="clear" w:color="auto" w:fill="auto"/>
          </w:tcPr>
          <w:p w:rsidR="0062086F" w:rsidRPr="006C4E19" w:rsidRDefault="0062086F" w:rsidP="004F3880">
            <w:pPr>
              <w:rPr>
                <w:rFonts w:ascii="Times New Roman" w:hAnsi="Times New Roman" w:cs="Times New Roman"/>
                <w:sz w:val="24"/>
                <w:szCs w:val="24"/>
                <w:lang w:val="uk-UA"/>
              </w:rPr>
            </w:pPr>
            <w:r w:rsidRPr="006C4E19">
              <w:rPr>
                <w:rFonts w:ascii="Times New Roman" w:hAnsi="Times New Roman" w:cs="Times New Roman"/>
                <w:sz w:val="24"/>
                <w:szCs w:val="24"/>
                <w:lang w:val="uk-UA"/>
              </w:rPr>
              <w:t xml:space="preserve">Яремчук С. С. Релігійність молоді: сутнісні характеристики та специфіка прояву / С. С. Яремчук // Нова парадигма: [журнал наукових праць]. ― Вип. 91. ― Київ : Вид-во НПУ імені М. П. Драгоманова, 2009. ― С. 197-211. </w:t>
            </w:r>
          </w:p>
        </w:tc>
      </w:tr>
    </w:tbl>
    <w:p w:rsidR="00DB4948" w:rsidRPr="00DB4948" w:rsidRDefault="00DB4948"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Структурно-логічна схема вивчення навчальної дисципліни</w:t>
      </w:r>
    </w:p>
    <w:p w:rsidR="00DB4948" w:rsidRPr="00DB4948" w:rsidRDefault="00DB4948" w:rsidP="00DB4948">
      <w:pPr>
        <w:rPr>
          <w:rFonts w:ascii="Times New Roman" w:eastAsia="Times New Roman" w:hAnsi="Times New Roman" w:cs="Times New Roman"/>
          <w:sz w:val="28"/>
          <w:szCs w:val="28"/>
          <w:lang w:val="uk-UA" w:eastAsia="ru-RU"/>
        </w:rPr>
      </w:pPr>
    </w:p>
    <w:p w:rsidR="00DB4948" w:rsidRDefault="00DB4948" w:rsidP="00DB4948">
      <w:pPr>
        <w:ind w:firstLine="708"/>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p w:rsidR="00AD57F1" w:rsidRDefault="00AD57F1" w:rsidP="00DB4948">
      <w:pPr>
        <w:ind w:firstLine="708"/>
        <w:rPr>
          <w:rFonts w:ascii="Times New Roman" w:eastAsia="Times New Roman" w:hAnsi="Times New Roman" w:cs="Times New Roman"/>
          <w:b/>
          <w:bCs/>
          <w:color w:val="000000"/>
          <w:sz w:val="28"/>
          <w:szCs w:val="28"/>
          <w:u w:val="single"/>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Попередні дисципліни:</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Наступні дисципліни:</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Загальна соціологія</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Соціологія управління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Історія соціології</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Соціальна психологія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Філософія</w:t>
            </w:r>
          </w:p>
        </w:tc>
        <w:tc>
          <w:tcPr>
            <w:tcW w:w="4803"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sz w:val="28"/>
                <w:lang w:val="uk-UA"/>
              </w:rPr>
              <w:t>Політологія</w:t>
            </w:r>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sz w:val="28"/>
                <w:lang w:val="uk-UA"/>
              </w:rPr>
            </w:pPr>
            <w:r w:rsidRPr="00AD57F1">
              <w:rPr>
                <w:rFonts w:ascii="Times New Roman" w:hAnsi="Times New Roman" w:cs="Times New Roman"/>
                <w:bCs/>
                <w:sz w:val="28"/>
                <w:lang w:val="uk-UA"/>
              </w:rPr>
              <w:t>Соціологія культури</w:t>
            </w:r>
          </w:p>
        </w:tc>
        <w:tc>
          <w:tcPr>
            <w:tcW w:w="4803" w:type="dxa"/>
            <w:shd w:val="clear" w:color="auto" w:fill="auto"/>
          </w:tcPr>
          <w:p w:rsidR="00AD57F1" w:rsidRPr="00AD57F1" w:rsidRDefault="00AD57F1" w:rsidP="00D37DEB">
            <w:pPr>
              <w:ind w:left="57"/>
              <w:jc w:val="both"/>
              <w:rPr>
                <w:rFonts w:ascii="Times New Roman" w:hAnsi="Times New Roman" w:cs="Times New Roman"/>
                <w:bCs/>
                <w:sz w:val="28"/>
                <w:lang w:val="uk-UA"/>
              </w:rPr>
            </w:pPr>
            <w:proofErr w:type="spellStart"/>
            <w:r w:rsidRPr="00AD57F1">
              <w:rPr>
                <w:rFonts w:ascii="Times New Roman" w:hAnsi="Times New Roman" w:cs="Times New Roman"/>
                <w:bCs/>
                <w:sz w:val="28"/>
                <w:lang w:val="uk-UA"/>
              </w:rPr>
              <w:t>Етносоціологія</w:t>
            </w:r>
            <w:proofErr w:type="spellEnd"/>
          </w:p>
        </w:tc>
      </w:tr>
      <w:tr w:rsidR="00AD57F1" w:rsidRPr="005A312B" w:rsidTr="00D37DEB">
        <w:trPr>
          <w:jc w:val="center"/>
        </w:trPr>
        <w:tc>
          <w:tcPr>
            <w:tcW w:w="4836" w:type="dxa"/>
            <w:shd w:val="clear" w:color="auto" w:fill="auto"/>
          </w:tcPr>
          <w:p w:rsidR="00AD57F1" w:rsidRPr="00AD57F1" w:rsidRDefault="00AD57F1" w:rsidP="00D37DEB">
            <w:pPr>
              <w:ind w:left="57"/>
              <w:jc w:val="both"/>
              <w:rPr>
                <w:rFonts w:ascii="Times New Roman" w:hAnsi="Times New Roman" w:cs="Times New Roman"/>
                <w:bCs/>
                <w:sz w:val="28"/>
                <w:lang w:val="uk-UA"/>
              </w:rPr>
            </w:pPr>
            <w:r w:rsidRPr="00AD57F1">
              <w:rPr>
                <w:rFonts w:ascii="Times New Roman" w:hAnsi="Times New Roman" w:cs="Times New Roman"/>
                <w:bCs/>
                <w:sz w:val="28"/>
                <w:lang w:val="uk-UA"/>
              </w:rPr>
              <w:t>Соціологія особистості та девіантної поведінки</w:t>
            </w:r>
          </w:p>
        </w:tc>
        <w:tc>
          <w:tcPr>
            <w:tcW w:w="4803" w:type="dxa"/>
            <w:shd w:val="clear" w:color="auto" w:fill="auto"/>
          </w:tcPr>
          <w:p w:rsidR="00AD57F1" w:rsidRPr="00AD57F1" w:rsidRDefault="00AD57F1" w:rsidP="00D37DEB">
            <w:pPr>
              <w:ind w:left="57"/>
              <w:jc w:val="both"/>
              <w:rPr>
                <w:rFonts w:ascii="Times New Roman" w:hAnsi="Times New Roman" w:cs="Times New Roman"/>
                <w:bCs/>
                <w:sz w:val="28"/>
              </w:rPr>
            </w:pPr>
          </w:p>
        </w:tc>
      </w:tr>
    </w:tbl>
    <w:p w:rsidR="00AD57F1" w:rsidRPr="00AD57F1" w:rsidRDefault="00AD57F1" w:rsidP="00DB4948">
      <w:pPr>
        <w:ind w:firstLine="708"/>
        <w:rPr>
          <w:rFonts w:ascii="Times New Roman" w:eastAsia="Times New Roman" w:hAnsi="Times New Roman" w:cs="Times New Roman"/>
          <w:b/>
          <w:bCs/>
          <w:color w:val="000000"/>
          <w:sz w:val="28"/>
          <w:szCs w:val="28"/>
          <w:u w:val="single"/>
          <w:lang w:eastAsia="ru-RU"/>
        </w:rPr>
      </w:pPr>
    </w:p>
    <w:p w:rsidR="00DB4948" w:rsidRPr="00DB4948" w:rsidRDefault="00DB4948" w:rsidP="00DB4948">
      <w:pPr>
        <w:spacing w:before="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u w:val="single"/>
          <w:lang w:val="uk-UA" w:eastAsia="ru-RU"/>
        </w:rPr>
        <w:t>ст.викладач</w:t>
      </w:r>
      <w:proofErr w:type="spellEnd"/>
      <w:r w:rsidRPr="00DB4948">
        <w:rPr>
          <w:rFonts w:ascii="Times New Roman" w:eastAsia="Times New Roman" w:hAnsi="Times New Roman" w:cs="Times New Roman"/>
          <w:color w:val="000000"/>
          <w:sz w:val="28"/>
          <w:szCs w:val="28"/>
          <w:u w:val="single"/>
          <w:lang w:val="uk-UA" w:eastAsia="ru-RU"/>
        </w:rPr>
        <w:t xml:space="preserve"> Сутула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EE3B46" w:rsidP="00DB4948">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916784">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(посада, звання, ПІБ)</w:t>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B7F4E"/>
    <w:multiLevelType w:val="hybridMultilevel"/>
    <w:tmpl w:val="51B4B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F3AC5"/>
    <w:multiLevelType w:val="hybridMultilevel"/>
    <w:tmpl w:val="BEA436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5">
    <w:nsid w:val="470437B7"/>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02232C"/>
    <w:multiLevelType w:val="hybridMultilevel"/>
    <w:tmpl w:val="ECAADDC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7">
    <w:nsid w:val="532156EF"/>
    <w:multiLevelType w:val="hybridMultilevel"/>
    <w:tmpl w:val="AC82877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12977"/>
    <w:multiLevelType w:val="hybridMultilevel"/>
    <w:tmpl w:val="FDE043C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nsid w:val="5D05470F"/>
    <w:multiLevelType w:val="hybridMultilevel"/>
    <w:tmpl w:val="B6182D06"/>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4">
    <w:nsid w:val="765903E8"/>
    <w:multiLevelType w:val="hybridMultilevel"/>
    <w:tmpl w:val="39A610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0"/>
  </w:num>
  <w:num w:numId="6">
    <w:abstractNumId w:val="3"/>
  </w:num>
  <w:num w:numId="7">
    <w:abstractNumId w:val="14"/>
  </w:num>
  <w:num w:numId="8">
    <w:abstractNumId w:val="15"/>
  </w:num>
  <w:num w:numId="9">
    <w:abstractNumId w:val="5"/>
  </w:num>
  <w:num w:numId="10">
    <w:abstractNumId w:val="2"/>
  </w:num>
  <w:num w:numId="11">
    <w:abstractNumId w:val="10"/>
  </w:num>
  <w:num w:numId="12">
    <w:abstractNumId w:val="13"/>
  </w:num>
  <w:num w:numId="13">
    <w:abstractNumId w:val="6"/>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0B5E96"/>
    <w:rsid w:val="00134492"/>
    <w:rsid w:val="001B557C"/>
    <w:rsid w:val="001E25D0"/>
    <w:rsid w:val="00213195"/>
    <w:rsid w:val="002456B7"/>
    <w:rsid w:val="00290FFD"/>
    <w:rsid w:val="002B08E1"/>
    <w:rsid w:val="002D089E"/>
    <w:rsid w:val="002D23A2"/>
    <w:rsid w:val="002E6DD3"/>
    <w:rsid w:val="002F02EC"/>
    <w:rsid w:val="00335636"/>
    <w:rsid w:val="003829D6"/>
    <w:rsid w:val="003D658F"/>
    <w:rsid w:val="003E5B1B"/>
    <w:rsid w:val="005465DD"/>
    <w:rsid w:val="005B4D58"/>
    <w:rsid w:val="00607A72"/>
    <w:rsid w:val="00614A23"/>
    <w:rsid w:val="0062086F"/>
    <w:rsid w:val="006240CC"/>
    <w:rsid w:val="00633C93"/>
    <w:rsid w:val="00676C7F"/>
    <w:rsid w:val="006C4E19"/>
    <w:rsid w:val="00756D80"/>
    <w:rsid w:val="00770A11"/>
    <w:rsid w:val="00776BF9"/>
    <w:rsid w:val="00803AC3"/>
    <w:rsid w:val="00806130"/>
    <w:rsid w:val="00824CC3"/>
    <w:rsid w:val="00856D24"/>
    <w:rsid w:val="008968B2"/>
    <w:rsid w:val="00903DCE"/>
    <w:rsid w:val="00916784"/>
    <w:rsid w:val="009E58D9"/>
    <w:rsid w:val="00A9312C"/>
    <w:rsid w:val="00AB11CA"/>
    <w:rsid w:val="00AB4A87"/>
    <w:rsid w:val="00AD57F1"/>
    <w:rsid w:val="00B30FD2"/>
    <w:rsid w:val="00B45F2A"/>
    <w:rsid w:val="00C66AFC"/>
    <w:rsid w:val="00C96EF4"/>
    <w:rsid w:val="00CC5CA9"/>
    <w:rsid w:val="00CD5E1A"/>
    <w:rsid w:val="00CF351D"/>
    <w:rsid w:val="00D32511"/>
    <w:rsid w:val="00D51047"/>
    <w:rsid w:val="00D63CA8"/>
    <w:rsid w:val="00DA05F3"/>
    <w:rsid w:val="00DB4948"/>
    <w:rsid w:val="00E1278B"/>
    <w:rsid w:val="00E62318"/>
    <w:rsid w:val="00EA3C53"/>
    <w:rsid w:val="00EA76AE"/>
    <w:rsid w:val="00EE3B46"/>
    <w:rsid w:val="00F24BFB"/>
    <w:rsid w:val="00F258C8"/>
    <w:rsid w:val="00F47683"/>
    <w:rsid w:val="00F52381"/>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paragraph" w:customStyle="1" w:styleId="af1">
    <w:name w:val="Îáû÷íûé"/>
    <w:rsid w:val="002D089E"/>
    <w:pPr>
      <w:autoSpaceDE w:val="0"/>
      <w:autoSpaceDN w:val="0"/>
    </w:pPr>
    <w:rPr>
      <w:rFonts w:ascii="Times New Roman" w:eastAsia="Times New Roman" w:hAnsi="Times New Roman" w:cs="Times New Roman"/>
      <w:sz w:val="20"/>
      <w:szCs w:val="20"/>
      <w:lang w:val="ru-RU" w:eastAsia="ru-RU"/>
    </w:rPr>
  </w:style>
  <w:style w:type="paragraph" w:styleId="21">
    <w:name w:val="Quote"/>
    <w:basedOn w:val="a"/>
    <w:next w:val="a"/>
    <w:link w:val="22"/>
    <w:uiPriority w:val="29"/>
    <w:qFormat/>
    <w:rsid w:val="002D089E"/>
    <w:rPr>
      <w:i/>
      <w:iCs/>
      <w:color w:val="000000" w:themeColor="text1"/>
    </w:rPr>
  </w:style>
  <w:style w:type="character" w:customStyle="1" w:styleId="22">
    <w:name w:val="Цитата 2 Знак"/>
    <w:basedOn w:val="a0"/>
    <w:link w:val="21"/>
    <w:uiPriority w:val="29"/>
    <w:rsid w:val="002D089E"/>
    <w:rPr>
      <w:i/>
      <w:iCs/>
      <w:color w:val="000000" w:themeColor="text1"/>
      <w:lang w:val="ru-RU"/>
    </w:rPr>
  </w:style>
  <w:style w:type="paragraph" w:styleId="23">
    <w:name w:val="Body Text 2"/>
    <w:basedOn w:val="a"/>
    <w:link w:val="24"/>
    <w:uiPriority w:val="99"/>
    <w:semiHidden/>
    <w:unhideWhenUsed/>
    <w:rsid w:val="006C4E19"/>
    <w:pPr>
      <w:spacing w:after="120" w:line="480" w:lineRule="auto"/>
    </w:pPr>
  </w:style>
  <w:style w:type="character" w:customStyle="1" w:styleId="24">
    <w:name w:val="Основной текст 2 Знак"/>
    <w:basedOn w:val="a0"/>
    <w:link w:val="23"/>
    <w:uiPriority w:val="99"/>
    <w:semiHidden/>
    <w:rsid w:val="006C4E1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657-12" TargetMode="External"/><Relationship Id="rId3" Type="http://schemas.microsoft.com/office/2007/relationships/stylesWithEffects" Target="stylesWithEffects.xml"/><Relationship Id="rId7" Type="http://schemas.openxmlformats.org/officeDocument/2006/relationships/hyperlink" Target="http://zakon3.rada.gov.ua/laws/show/457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ps.mil.gov.ua/assets/uploads/library/nadhodzhennya/2017-april-june/pdf/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13</Pages>
  <Words>16580</Words>
  <Characters>9452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40</cp:revision>
  <dcterms:created xsi:type="dcterms:W3CDTF">2021-10-25T19:18:00Z</dcterms:created>
  <dcterms:modified xsi:type="dcterms:W3CDTF">2022-01-16T21:06:00Z</dcterms:modified>
</cp:coreProperties>
</file>