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CellSpacing w:w="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7"/>
        <w:gridCol w:w="160"/>
        <w:gridCol w:w="710"/>
        <w:gridCol w:w="1617"/>
        <w:gridCol w:w="80"/>
        <w:gridCol w:w="156"/>
        <w:gridCol w:w="1541"/>
        <w:gridCol w:w="553"/>
        <w:gridCol w:w="1144"/>
        <w:gridCol w:w="1697"/>
        <w:gridCol w:w="1697"/>
        <w:gridCol w:w="1697"/>
      </w:tblGrid>
      <w:tr w:rsidR="000979A8" w:rsidRPr="003D66DE" w14:paraId="003E290D" w14:textId="77777777" w:rsidTr="005A7B67">
        <w:trPr>
          <w:trHeight w:val="685"/>
          <w:tblCellSpacing w:w="0" w:type="dxa"/>
        </w:trPr>
        <w:tc>
          <w:tcPr>
            <w:tcW w:w="13575" w:type="dxa"/>
            <w:gridSpan w:val="1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675342FF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2284866"/>
            <w:r w:rsidRPr="003D66DE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>СОЦІОЛОГІЯ ПРАЦІ    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СИЛАБУС</w:t>
            </w:r>
          </w:p>
        </w:tc>
      </w:tr>
      <w:tr w:rsidR="000979A8" w:rsidRPr="003D66DE" w14:paraId="4579B6AD" w14:textId="77777777" w:rsidTr="005A7B67">
        <w:trPr>
          <w:trHeight w:val="327"/>
          <w:tblCellSpacing w:w="0" w:type="dxa"/>
        </w:trPr>
        <w:tc>
          <w:tcPr>
            <w:tcW w:w="2523" w:type="dxa"/>
            <w:gridSpan w:val="2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BB9873A" w14:textId="77777777" w:rsidR="000979A8" w:rsidRPr="003D66DE" w:rsidRDefault="000979A8" w:rsidP="005A7B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248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47859C0E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 – Соціологія</w:t>
            </w:r>
          </w:p>
        </w:tc>
        <w:tc>
          <w:tcPr>
            <w:tcW w:w="2330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6BC0A12C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23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57F3F7E3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соціально-гуманітарних технологій</w:t>
            </w:r>
          </w:p>
        </w:tc>
      </w:tr>
      <w:tr w:rsidR="000979A8" w:rsidRPr="003D66DE" w14:paraId="591E9D8A" w14:textId="77777777" w:rsidTr="005A7B67">
        <w:trPr>
          <w:trHeight w:val="205"/>
          <w:tblCellSpacing w:w="0" w:type="dxa"/>
        </w:trPr>
        <w:tc>
          <w:tcPr>
            <w:tcW w:w="252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961E44F" w14:textId="77777777" w:rsidR="000979A8" w:rsidRPr="003D66DE" w:rsidRDefault="000979A8" w:rsidP="005A7B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248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6B80A641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Соціологія управління</w:t>
            </w:r>
          </w:p>
        </w:tc>
        <w:tc>
          <w:tcPr>
            <w:tcW w:w="2330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4176F99C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23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C52A207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Соціології і публічного управління</w:t>
            </w:r>
          </w:p>
        </w:tc>
      </w:tr>
      <w:tr w:rsidR="000979A8" w:rsidRPr="003D66DE" w14:paraId="16F8803D" w14:textId="77777777" w:rsidTr="005A7B67">
        <w:trPr>
          <w:trHeight w:val="205"/>
          <w:tblCellSpacing w:w="0" w:type="dxa"/>
        </w:trPr>
        <w:tc>
          <w:tcPr>
            <w:tcW w:w="252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68E9D6A" w14:textId="77777777" w:rsidR="000979A8" w:rsidRPr="003D66DE" w:rsidRDefault="000979A8" w:rsidP="005A7B6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248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28399CAA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Освітньо-професійна</w:t>
            </w:r>
          </w:p>
        </w:tc>
        <w:tc>
          <w:tcPr>
            <w:tcW w:w="2330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453BDF3A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23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4EF9A20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0979A8" w:rsidRPr="003D66DE" w14:paraId="325B1A34" w14:textId="77777777" w:rsidTr="005A7B67">
        <w:trPr>
          <w:trHeight w:val="388"/>
          <w:tblCellSpacing w:w="0" w:type="dxa"/>
        </w:trPr>
        <w:tc>
          <w:tcPr>
            <w:tcW w:w="13575" w:type="dxa"/>
            <w:gridSpan w:val="13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565C69FE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0979A8" w:rsidRPr="003D66DE" w14:paraId="2EC88D41" w14:textId="77777777" w:rsidTr="005A7B67">
        <w:trPr>
          <w:trHeight w:val="170"/>
          <w:tblCellSpacing w:w="0" w:type="dxa"/>
        </w:trPr>
        <w:tc>
          <w:tcPr>
            <w:tcW w:w="5246" w:type="dxa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6C090A10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Семке Ніна Миколаївна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8329" w:type="dxa"/>
            <w:gridSpan w:val="6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14:paraId="31D40B76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nina_semke@ukr.net</w:t>
            </w:r>
          </w:p>
        </w:tc>
      </w:tr>
      <w:tr w:rsidR="000979A8" w:rsidRPr="003D66DE" w14:paraId="345B7924" w14:textId="77777777" w:rsidTr="005A7B67">
        <w:trPr>
          <w:trHeight w:val="2360"/>
          <w:tblCellSpacing w:w="0" w:type="dxa"/>
        </w:trPr>
        <w:tc>
          <w:tcPr>
            <w:tcW w:w="2683" w:type="dxa"/>
            <w:gridSpan w:val="3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EDFB2DB" w14:textId="77777777" w:rsidR="000979A8" w:rsidRPr="003D66DE" w:rsidRDefault="000979A8" w:rsidP="005A7B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E92258" wp14:editId="2BD73894">
                  <wp:extent cx="1122045" cy="1444625"/>
                  <wp:effectExtent l="0" t="0" r="190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44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6DD56E5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6D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Кандидат філософських наук, доцент, професор кафедри соціології і публічного управління НТУ «ХПІ». Досвід роботи – </w:t>
            </w:r>
            <w:r w:rsidRPr="003D6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47років</w:t>
            </w:r>
            <w:r w:rsidRPr="003D66D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. Автор понад 100 наукових та навчально-методичних праць. Провідний лектор з дисциплін: </w:t>
            </w:r>
            <w:r w:rsidRPr="003D6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D66DE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Політологія», «Соціологія праці»,   «Соціологія економіки», «Соціологія соціальної нерівності</w:t>
            </w:r>
            <w:r w:rsidRPr="003D66DE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».</w:t>
            </w:r>
          </w:p>
        </w:tc>
      </w:tr>
      <w:tr w:rsidR="000979A8" w:rsidRPr="003D66DE" w14:paraId="103FDAA7" w14:textId="77777777" w:rsidTr="005A7B67">
        <w:trPr>
          <w:trHeight w:val="388"/>
          <w:tblCellSpacing w:w="0" w:type="dxa"/>
        </w:trPr>
        <w:tc>
          <w:tcPr>
            <w:tcW w:w="13575" w:type="dxa"/>
            <w:gridSpan w:val="1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34432DC6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0979A8" w:rsidRPr="003D66DE" w14:paraId="30704272" w14:textId="77777777" w:rsidTr="005A7B67">
        <w:trPr>
          <w:trHeight w:val="38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CB3E459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C4C2691" w14:textId="77777777" w:rsidR="000979A8" w:rsidRPr="003D66DE" w:rsidRDefault="000979A8" w:rsidP="005A7B6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 цьому курсі розглядається сутність соціальних явищ та процесів, що пов’язані з працею,   чинники, що впливають на трудову поведінку людини, визначаються шляхи підвищення її соціальної ефективності.</w:t>
            </w:r>
          </w:p>
        </w:tc>
      </w:tr>
      <w:tr w:rsidR="000979A8" w:rsidRPr="003D66DE" w14:paraId="748C3164" w14:textId="77777777" w:rsidTr="005A7B67">
        <w:trPr>
          <w:trHeight w:val="38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DB1EAFA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0D905150" w14:textId="77777777" w:rsidR="000979A8" w:rsidRPr="003D66DE" w:rsidRDefault="000979A8" w:rsidP="005A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знайомлення студентів з соціологічними уявленнями про працю як соціальний інститут та оволодіння соціологічними методами дослідження трудових практик сучасного суспільства. </w:t>
            </w:r>
          </w:p>
        </w:tc>
      </w:tr>
      <w:tr w:rsidR="000979A8" w:rsidRPr="003D66DE" w14:paraId="4EBD84E6" w14:textId="77777777" w:rsidTr="005A7B67">
        <w:trPr>
          <w:trHeight w:val="38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14FC689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C803D54" w14:textId="77777777" w:rsidR="000979A8" w:rsidRPr="003D66DE" w:rsidRDefault="000979A8" w:rsidP="005A7B6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Лекції, практичні заняття, консультації.. Підсумковий контроль –  іспит. </w:t>
            </w:r>
          </w:p>
        </w:tc>
      </w:tr>
      <w:tr w:rsidR="000979A8" w:rsidRPr="003D66DE" w14:paraId="254FCB06" w14:textId="77777777" w:rsidTr="005A7B67">
        <w:trPr>
          <w:trHeight w:val="38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57A04D09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BB8382C" w14:textId="77777777" w:rsidR="000979A8" w:rsidRPr="003D66DE" w:rsidRDefault="000979A8" w:rsidP="005A7B6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979A8" w:rsidRPr="003D66DE" w14:paraId="75987A21" w14:textId="77777777" w:rsidTr="005A7B67">
        <w:trPr>
          <w:trHeight w:val="695"/>
          <w:tblCellSpacing w:w="0" w:type="dxa"/>
        </w:trPr>
        <w:tc>
          <w:tcPr>
            <w:tcW w:w="16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012C7342" w14:textId="77777777" w:rsidR="000979A8" w:rsidRPr="003D66DE" w:rsidRDefault="000979A8" w:rsidP="005A7B6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Обсяг (кредити) / Тип курсу</w:t>
            </w:r>
          </w:p>
        </w:tc>
        <w:tc>
          <w:tcPr>
            <w:tcW w:w="169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214E68CB" w14:textId="15198BD0" w:rsidR="000979A8" w:rsidRPr="003D66DE" w:rsidRDefault="00750429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</w:t>
            </w:r>
            <w:r w:rsidR="00DC2638"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9A8"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вибірковий</w:t>
            </w:r>
          </w:p>
        </w:tc>
        <w:tc>
          <w:tcPr>
            <w:tcW w:w="169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81707F7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69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06997A5E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8F82C09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3BE1E79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FA3F38D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FC36222" w14:textId="42D30BBF" w:rsidR="000979A8" w:rsidRPr="003D66DE" w:rsidRDefault="00DC2638" w:rsidP="005A7B6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979A8"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79A8" w:rsidRPr="003D66DE" w14:paraId="46257802" w14:textId="77777777" w:rsidTr="005A7B67">
        <w:trPr>
          <w:trHeight w:val="137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59244A3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285759"/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07601CC6" w14:textId="1C372306" w:rsidR="000979A8" w:rsidRPr="003D66DE" w:rsidRDefault="000979A8" w:rsidP="000979A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6DE">
              <w:rPr>
                <w:sz w:val="24"/>
                <w:szCs w:val="24"/>
              </w:rPr>
              <w:t xml:space="preserve"> </w:t>
            </w:r>
            <w:r w:rsidRPr="003D66DE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застосовувати знання в практичних ситуаціях (ЗК</w:t>
            </w:r>
            <w:r w:rsidR="00DC2638" w:rsidRPr="003D66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D66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1). </w:t>
            </w:r>
          </w:p>
          <w:p w14:paraId="69C50388" w14:textId="7855C14F" w:rsidR="000979A8" w:rsidRPr="003D66DE" w:rsidRDefault="000979A8" w:rsidP="000166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 аналізувати та систематизувати одержані результати, формулювати аргументовані висновки та рекомендації (ФК</w:t>
            </w:r>
            <w:r w:rsidR="00DC2638" w:rsidRPr="003D6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3D6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6). </w:t>
            </w:r>
          </w:p>
        </w:tc>
      </w:tr>
      <w:bookmarkEnd w:id="1"/>
    </w:tbl>
    <w:p w14:paraId="2679CB61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  <w:sectPr w:rsidR="000979A8" w:rsidRPr="003D66DE" w:rsidSect="0021166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97C1C3C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3F507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DE">
        <w:rPr>
          <w:rFonts w:ascii="Times New Roman" w:hAnsi="Times New Roman" w:cs="Times New Roman"/>
          <w:b/>
          <w:sz w:val="24"/>
          <w:szCs w:val="24"/>
        </w:rPr>
        <w:t xml:space="preserve">Результати навчання  </w:t>
      </w:r>
    </w:p>
    <w:p w14:paraId="44EBCF1B" w14:textId="5D1D1EF9" w:rsidR="000979A8" w:rsidRPr="003D66DE" w:rsidRDefault="000979A8" w:rsidP="000979A8">
      <w:pPr>
        <w:numPr>
          <w:ilvl w:val="0"/>
          <w:numId w:val="4"/>
        </w:numPr>
        <w:tabs>
          <w:tab w:val="left" w:pos="2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2285810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r w:rsidR="00DC2638"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</w:t>
      </w:r>
    </w:p>
    <w:p w14:paraId="2575162D" w14:textId="413A2E0B" w:rsidR="000979A8" w:rsidRPr="003D66DE" w:rsidRDefault="000979A8" w:rsidP="000979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Володіти навичками збору соціальної інформації з використанням кількісних та якісних методів </w:t>
      </w:r>
      <w:r w:rsidRPr="003D66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Pr="003D66DE">
        <w:rPr>
          <w:rFonts w:ascii="Times New Roman" w:eastAsia="Calibri" w:hAnsi="Times New Roman" w:cs="Times New Roman"/>
          <w:color w:val="000000"/>
          <w:sz w:val="24"/>
          <w:szCs w:val="24"/>
        </w:rPr>
        <w:t>РН10)</w:t>
      </w:r>
      <w:r w:rsidRPr="003D66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</w:p>
    <w:p w14:paraId="17E08E3F" w14:textId="700531F0" w:rsidR="000979A8" w:rsidRPr="003D66DE" w:rsidRDefault="000979A8" w:rsidP="000979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D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Презентувати результати власних досліджень для фахівців і нефахівців (РН11). </w:t>
      </w:r>
    </w:p>
    <w:bookmarkEnd w:id="2"/>
    <w:p w14:paraId="1CBDCED2" w14:textId="77777777" w:rsidR="000979A8" w:rsidRPr="003D66DE" w:rsidRDefault="000979A8" w:rsidP="00097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DE">
        <w:rPr>
          <w:rFonts w:ascii="Times New Roman" w:hAnsi="Times New Roman" w:cs="Times New Roman"/>
          <w:b/>
          <w:sz w:val="24"/>
          <w:szCs w:val="24"/>
        </w:rPr>
        <w:t>Теми що розглядаються</w:t>
      </w:r>
    </w:p>
    <w:p w14:paraId="38B41027" w14:textId="77777777" w:rsidR="000979A8" w:rsidRPr="003D66DE" w:rsidRDefault="000979A8" w:rsidP="000979A8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>ТЕМА 1. СОЦІОЛОГІЯ ПРАЦІ ЯК НАУКА</w:t>
      </w:r>
    </w:p>
    <w:p w14:paraId="6EDC750B" w14:textId="77777777" w:rsidR="000979A8" w:rsidRPr="003D66DE" w:rsidRDefault="000979A8" w:rsidP="000979A8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 Соціологія праці як спеціальна соціологічна наука.  </w:t>
      </w:r>
      <w:bookmarkStart w:id="3" w:name="_Hlk13930553"/>
      <w:r w:rsidRPr="003D66DE">
        <w:rPr>
          <w:rFonts w:ascii="Times New Roman" w:eastAsia="Calibri" w:hAnsi="Times New Roman" w:cs="Times New Roman"/>
          <w:sz w:val="24"/>
          <w:szCs w:val="24"/>
        </w:rPr>
        <w:t>Об'єкт</w:t>
      </w:r>
      <w:bookmarkEnd w:id="3"/>
      <w:r w:rsidRPr="003D66DE">
        <w:rPr>
          <w:rFonts w:ascii="Times New Roman" w:eastAsia="Calibri" w:hAnsi="Times New Roman" w:cs="Times New Roman"/>
          <w:sz w:val="24"/>
          <w:szCs w:val="24"/>
        </w:rPr>
        <w:t>, предмет і методи соціології праці.  Функції, мета і завдання соціології праці.  Система категорій соціології праці.</w:t>
      </w: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66DE">
        <w:rPr>
          <w:rFonts w:ascii="Times New Roman" w:eastAsia="Calibri" w:hAnsi="Times New Roman" w:cs="Times New Roman"/>
          <w:sz w:val="24"/>
          <w:szCs w:val="24"/>
        </w:rPr>
        <w:t>Трудові відносини та їх різновиди.  Зв'язок соціології праці з науками про працю соціологічного профілю і несоціологічного профілю.</w:t>
      </w:r>
    </w:p>
    <w:p w14:paraId="1A830EC6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2. ІСТОРІЯ СТАНОВЛЕННЯ СОЦІОЛОГІЧНОГО ЗНАННЯ ПРО ПРАЦЮ</w:t>
      </w:r>
    </w:p>
    <w:p w14:paraId="30DA8B70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Етапи  в періодизації розвитку соціології праці     та характерні  ознаки донаукового етапу в історії соціологічних знань про працю.  Внесок у дослідження соціальних проблем праці мислителів античної Греції. </w:t>
      </w:r>
    </w:p>
    <w:p w14:paraId="4B24026E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Погляди на суспільну працю мислителів Середньовіччя. </w:t>
      </w:r>
    </w:p>
    <w:p w14:paraId="3F7E1F63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Ідеї та школи  класичного етапу розвитку соціології праці. Представники школи „наукового менеджменту” та їх концепції.   Основні положення теорії “людських відносин”.   Сутність та значення Хотторнського експерименту.</w:t>
      </w:r>
    </w:p>
    <w:p w14:paraId="6486E23E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Розгляд праці в концепції постіндустріального суспільства.</w:t>
      </w:r>
    </w:p>
    <w:p w14:paraId="25A25717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Періодизація становлення вітчизняної соціології праці. Особливості сучасного етапу розвитку соціології праці в нашій країні</w:t>
      </w:r>
    </w:p>
    <w:p w14:paraId="5FF3DCC7" w14:textId="77777777" w:rsidR="000979A8" w:rsidRPr="003D66DE" w:rsidRDefault="000979A8" w:rsidP="000979A8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>ТЕМА 3. ПРАЦЯ, ЯК ВИД СОЦІАЛЬНОЇ ДІЯЛЬНОСТІ. СТАВЛЕННЯ ДО  ПРАЦІ</w:t>
      </w:r>
    </w:p>
    <w:p w14:paraId="2969ACD0" w14:textId="77777777" w:rsidR="000979A8" w:rsidRPr="003D66DE" w:rsidRDefault="000979A8" w:rsidP="000979A8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8421635"/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Соціальна сутність праці, її роль у життєдіяльності людини та суспільства.  Соціальні функції праці.  Зміст і характер праці. Основний закон соціології праці</w:t>
      </w:r>
    </w:p>
    <w:p w14:paraId="56177E54" w14:textId="77777777" w:rsidR="000979A8" w:rsidRPr="003D66DE" w:rsidRDefault="000979A8" w:rsidP="000979A8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   Ставлення до праці, чинники його формування і показники оцінки</w:t>
      </w:r>
    </w:p>
    <w:p w14:paraId="5E564364" w14:textId="77777777" w:rsidR="000979A8" w:rsidRPr="003D66DE" w:rsidRDefault="000979A8" w:rsidP="000979A8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    Задоволеність працею, її види. Фактори задоволеності працею</w:t>
      </w:r>
    </w:p>
    <w:bookmarkEnd w:id="4"/>
    <w:p w14:paraId="2E643C3B" w14:textId="77777777" w:rsidR="000979A8" w:rsidRPr="003D66DE" w:rsidRDefault="000979A8" w:rsidP="000979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ТРУДОВА ПОВЕДІНКА: ЇЇ ФОРМИ ТА ВИДИ</w:t>
      </w:r>
    </w:p>
    <w:p w14:paraId="5667624C" w14:textId="77777777" w:rsidR="000979A8" w:rsidRPr="003D66DE" w:rsidRDefault="000979A8" w:rsidP="000979A8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Зміст, структура та функції трудової поведінки.  Класифікація видів трудової поведінки. </w:t>
      </w:r>
      <w:r w:rsidRPr="003D66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CCCCCC"/>
        </w:rPr>
        <w:t xml:space="preserve">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Цільові форми трудової поведінки:  функціональна, економічна,  організаційна,  адміністративна, інноваційна,  адаптаційно-пристосувальна,   церемоніально-субординаційна.</w:t>
      </w:r>
    </w:p>
    <w:p w14:paraId="5732E6A8" w14:textId="77777777" w:rsidR="000979A8" w:rsidRPr="003D66DE" w:rsidRDefault="000979A8" w:rsidP="000979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66DE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CCCCCC"/>
        </w:rPr>
        <w:t xml:space="preserve"> </w:t>
      </w:r>
      <w:bookmarkStart w:id="5" w:name="_Hlk62127108"/>
      <w:r w:rsidRPr="003D66DE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CCCCCC"/>
        </w:rPr>
        <w:t>С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утність механізмів регулювання трудової поведінки</w:t>
      </w:r>
      <w:bookmarkEnd w:id="5"/>
    </w:p>
    <w:p w14:paraId="56C7AE32" w14:textId="77777777" w:rsidR="000979A8" w:rsidRPr="003D66DE" w:rsidRDefault="000979A8" w:rsidP="000979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66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CCCCCC"/>
        </w:rPr>
        <w:t xml:space="preserve">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 інститути  як самостійні механізми соціальної регуляції трудової поведінки.</w:t>
      </w:r>
    </w:p>
    <w:p w14:paraId="457294F9" w14:textId="77777777" w:rsidR="000979A8" w:rsidRPr="003D66DE" w:rsidRDefault="000979A8" w:rsidP="000979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Ринкові стратегії трудової поведінки найманих працівників</w:t>
      </w:r>
      <w:r w:rsidRPr="003D66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C9E202" w14:textId="77777777" w:rsidR="000979A8" w:rsidRPr="003D66DE" w:rsidRDefault="000979A8" w:rsidP="000979A8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>ТЕМА 5. СОЦІАЛЬНІ АСПЕКТИ МОТИВАЦІЇ ПРАЦІ</w:t>
      </w:r>
    </w:p>
    <w:p w14:paraId="76F0407D" w14:textId="77777777" w:rsidR="000979A8" w:rsidRPr="003D66DE" w:rsidRDefault="000979A8" w:rsidP="000979A8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8421690"/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Потреби як детермінанти трудової поведінки.  Цінності та ціннісні орієнтації.</w:t>
      </w:r>
    </w:p>
    <w:p w14:paraId="79E6EC79" w14:textId="77777777" w:rsidR="000979A8" w:rsidRPr="003D66DE" w:rsidRDefault="000979A8" w:rsidP="000979A8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Мотиви і диспозиції особистості у регулюванні трудової поведінки. </w:t>
      </w:r>
      <w:bookmarkEnd w:id="6"/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Поняття мотивів і механізму мотивації праці.</w:t>
      </w:r>
    </w:p>
    <w:p w14:paraId="2B0AE1E8" w14:textId="77777777" w:rsidR="000979A8" w:rsidRPr="003D66DE" w:rsidRDefault="000979A8" w:rsidP="000979A8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Класифікація мотивів.   Поняття мотиваційного ядра.   Концепції трудової мотивації. Поняття мотиваційних моделей</w:t>
      </w:r>
    </w:p>
    <w:p w14:paraId="5B89562C" w14:textId="77777777" w:rsidR="000979A8" w:rsidRPr="003D66DE" w:rsidRDefault="000979A8" w:rsidP="000979A8">
      <w:pPr>
        <w:spacing w:after="0" w:line="240" w:lineRule="auto"/>
        <w:ind w:left="57" w:right="57" w:firstLine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>ТЕМА 6. СТИМУЛЮВАННЯ ПРАЦІ</w:t>
      </w:r>
    </w:p>
    <w:p w14:paraId="3EBBCE78" w14:textId="77777777" w:rsidR="000979A8" w:rsidRPr="003D66DE" w:rsidRDefault="000979A8" w:rsidP="000979A8">
      <w:pPr>
        <w:spacing w:after="0" w:line="240" w:lineRule="auto"/>
        <w:ind w:left="57" w:right="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8421747"/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Поняття стимулювання праці та його функції.   Види стимулів трудової діяльності</w:t>
      </w:r>
    </w:p>
    <w:p w14:paraId="45ECAE6E" w14:textId="77777777" w:rsidR="000979A8" w:rsidRPr="003D66DE" w:rsidRDefault="000979A8" w:rsidP="000979A8">
      <w:pPr>
        <w:spacing w:after="0" w:line="240" w:lineRule="auto"/>
        <w:ind w:left="57" w:right="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Вимоги до організації стимулювання.   Особливості застосування матеріальних і нематеріальних стимулів трудової діяльності.</w:t>
      </w:r>
    </w:p>
    <w:bookmarkEnd w:id="7"/>
    <w:p w14:paraId="23EC8DD3" w14:textId="77777777" w:rsidR="000979A8" w:rsidRPr="003D66DE" w:rsidRDefault="000979A8" w:rsidP="000979A8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  Стимулюванню праці як соціальний процес.  </w:t>
      </w:r>
      <w:bookmarkStart w:id="8" w:name="_Hlk18424854"/>
      <w:r w:rsidRPr="003D66DE">
        <w:rPr>
          <w:rFonts w:ascii="Times New Roman" w:eastAsia="Calibri" w:hAnsi="Times New Roman" w:cs="Times New Roman"/>
          <w:sz w:val="24"/>
          <w:szCs w:val="24"/>
        </w:rPr>
        <w:t>Стратегії стимулювання трудової поведінки</w:t>
      </w:r>
      <w:bookmarkEnd w:id="8"/>
    </w:p>
    <w:p w14:paraId="4509A5A7" w14:textId="77777777" w:rsidR="000979A8" w:rsidRPr="003D66DE" w:rsidRDefault="000979A8" w:rsidP="000979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СОЦІОЛОГІЯ ЗАЙНЯТОСТІ</w:t>
      </w:r>
    </w:p>
    <w:p w14:paraId="1E24D4E2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1724006"/>
      <w:r w:rsidRPr="003D66DE">
        <w:rPr>
          <w:rFonts w:ascii="Times New Roman" w:hAnsi="Times New Roman" w:cs="Times New Roman"/>
          <w:sz w:val="24"/>
          <w:szCs w:val="24"/>
        </w:rPr>
        <w:t xml:space="preserve">     Соціально-економічна сутність зайнятості населення. Статус зайнятості для економічно активного населення.</w:t>
      </w:r>
    </w:p>
    <w:p w14:paraId="06079415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hAnsi="Times New Roman" w:cs="Times New Roman"/>
          <w:sz w:val="24"/>
          <w:szCs w:val="24"/>
        </w:rPr>
        <w:t xml:space="preserve">     Види зайнятості: повна, продуктивна, ефективна, вільно вибрана, соціально-корисна.</w:t>
      </w:r>
    </w:p>
    <w:p w14:paraId="6BC8A306" w14:textId="77777777" w:rsidR="000979A8" w:rsidRPr="003D66DE" w:rsidRDefault="000979A8" w:rsidP="000979A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Безробіття як соціально-економічне явище: його причини, форми та соціально-економічні наслідки.</w:t>
      </w:r>
      <w:r w:rsidRPr="003D66DE">
        <w:rPr>
          <w:rFonts w:ascii="Times New Roman" w:hAnsi="Times New Roman" w:cs="Times New Roman"/>
          <w:sz w:val="24"/>
          <w:szCs w:val="24"/>
        </w:rPr>
        <w:t xml:space="preserve"> Види безробіття: структурне, фрикційне, циклічне, приховане, добровільне, вимушене, тривале, застійне.</w:t>
      </w:r>
    </w:p>
    <w:p w14:paraId="0B22FC44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hAnsi="Times New Roman" w:cs="Times New Roman"/>
          <w:sz w:val="24"/>
          <w:szCs w:val="24"/>
        </w:rPr>
        <w:t xml:space="preserve">     Державна політика зайнятості як комплекс заходів впливу на соціально-економічний розвиток суспільства і кожного його члена.  Рівні  та моделі  державної політики зайнятості.</w:t>
      </w:r>
    </w:p>
    <w:bookmarkEnd w:id="9"/>
    <w:p w14:paraId="58348382" w14:textId="77777777" w:rsidR="000979A8" w:rsidRPr="003D66DE" w:rsidRDefault="000979A8" w:rsidP="000979A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Динаміка зайнятості в сучасній Україні.</w:t>
      </w:r>
    </w:p>
    <w:p w14:paraId="71A60504" w14:textId="77777777" w:rsidR="000979A8" w:rsidRPr="003D66DE" w:rsidRDefault="000979A8" w:rsidP="000979A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СОЦІАЛЬНИЙ КОНТРОЛЬ У СФЕРІ ПРАЦІ</w:t>
      </w:r>
    </w:p>
    <w:p w14:paraId="091B4EC9" w14:textId="77777777" w:rsidR="000979A8" w:rsidRPr="003D66DE" w:rsidRDefault="000979A8" w:rsidP="00097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Соціальний контроль та його функції в трудовій сфері.  Види соціального контролю.  Типи соціального контролю.  Суб'єкти соціального контролю у трудовій сфері.</w:t>
      </w:r>
    </w:p>
    <w:p w14:paraId="77AA30E2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 планових та оціночних показників у здійсненні соціального контролю у трудовій сфері.   </w:t>
      </w:r>
      <w:bookmarkStart w:id="10" w:name="_Hlk62127302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 здійснення соціального контролю в трудових колективах</w:t>
      </w:r>
      <w:r w:rsidRPr="003D66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bookmarkEnd w:id="10"/>
    <w:p w14:paraId="57225353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Особливості використання   соціальних норм в соціальному контролі за трудовою поведінкою.</w:t>
      </w:r>
    </w:p>
    <w:p w14:paraId="5AE36F7E" w14:textId="77777777" w:rsidR="000979A8" w:rsidRPr="003D66DE" w:rsidRDefault="000979A8" w:rsidP="000979A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ТРУДОВА АДАПТАЦІЯ</w:t>
      </w:r>
    </w:p>
    <w:p w14:paraId="62391488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Поняття соціальної адаптації та її взаємозв’язок з трудовою адаптацією.   </w:t>
      </w:r>
      <w:bookmarkStart w:id="11" w:name="_Hlk62127358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Сутнісні характеристики трудової адаптації</w:t>
      </w:r>
      <w:bookmarkEnd w:id="11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6DE">
        <w:rPr>
          <w:rFonts w:ascii="Times New Roman" w:hAnsi="Times New Roman" w:cs="Times New Roman"/>
          <w:sz w:val="24"/>
          <w:szCs w:val="24"/>
        </w:rPr>
        <w:t xml:space="preserve">Етапи    адаптації:  орієнтаційний,  оцінний,  сумісності. </w:t>
      </w:r>
    </w:p>
    <w:p w14:paraId="42D5847E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hAnsi="Times New Roman" w:cs="Times New Roman"/>
          <w:sz w:val="24"/>
          <w:szCs w:val="24"/>
        </w:rPr>
        <w:t xml:space="preserve">     Види адаптації: професійна, соціально-психологічна, організаційна, соціально-побутова, у сфері дозвілля.</w:t>
      </w:r>
    </w:p>
    <w:p w14:paraId="14489C82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3D66DE">
        <w:rPr>
          <w:rFonts w:ascii="Times New Roman" w:hAnsi="Times New Roman" w:cs="Times New Roman"/>
          <w:sz w:val="24"/>
          <w:szCs w:val="24"/>
        </w:rPr>
        <w:t>Об'єктивні та суб'єктивні показники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трудової адаптації. Фактори впливають на перебіг трудової адаптації.  Управління трудовою адаптацією</w:t>
      </w:r>
    </w:p>
    <w:p w14:paraId="40A8ECAF" w14:textId="77777777" w:rsidR="000979A8" w:rsidRPr="003D66DE" w:rsidRDefault="000979A8" w:rsidP="000979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 МОБІЛЬНІСТЬ</w:t>
      </w:r>
    </w:p>
    <w:p w14:paraId="2B8CDE07" w14:textId="77777777" w:rsidR="000979A8" w:rsidRPr="003D66DE" w:rsidRDefault="000979A8" w:rsidP="00097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Сутність та  функції трудової мобільності.   </w:t>
      </w:r>
      <w:r w:rsidRPr="003D66DE">
        <w:rPr>
          <w:rFonts w:ascii="Times New Roman" w:hAnsi="Times New Roman" w:cs="Times New Roman"/>
          <w:sz w:val="24"/>
          <w:szCs w:val="24"/>
        </w:rPr>
        <w:t>Форми трудової мобільності  за суб’єктом, за змістом, за наявністю, за волевиявленням, за соціальною спрямованістю.</w:t>
      </w:r>
    </w:p>
    <w:p w14:paraId="562E6DF6" w14:textId="77777777" w:rsidR="000979A8" w:rsidRPr="003D66DE" w:rsidRDefault="000979A8" w:rsidP="00097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Основні типи та чинники трудової мобільності.  Соціально-культурні моделі та особливості професійних орієнтацій.  Фактори впливаючі на  трудові  переміщення.  </w:t>
      </w:r>
    </w:p>
    <w:p w14:paraId="4E3D51C7" w14:textId="77777777" w:rsidR="000979A8" w:rsidRPr="003D66DE" w:rsidRDefault="000979A8" w:rsidP="000979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12" w:name="_Hlk61785653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Механізми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соціального управління трудовою мобільністю.</w:t>
      </w:r>
      <w:bookmarkEnd w:id="12"/>
    </w:p>
    <w:p w14:paraId="094F0179" w14:textId="77777777" w:rsidR="003D66DE" w:rsidRPr="003D66DE" w:rsidRDefault="003D66DE" w:rsidP="003D66DE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3D66DE">
        <w:rPr>
          <w:lang w:val="uk-UA"/>
        </w:rPr>
        <w:t> </w:t>
      </w:r>
    </w:p>
    <w:p w14:paraId="36F823F9" w14:textId="77777777" w:rsidR="003D66DE" w:rsidRPr="003D66DE" w:rsidRDefault="003D66DE" w:rsidP="003D66DE">
      <w:pPr>
        <w:pStyle w:val="a5"/>
        <w:spacing w:before="0" w:beforeAutospacing="0" w:after="0" w:afterAutospacing="0"/>
        <w:jc w:val="center"/>
        <w:rPr>
          <w:lang w:val="uk-UA"/>
        </w:rPr>
      </w:pPr>
      <w:bookmarkStart w:id="13" w:name="_Hlk92285449"/>
      <w:r w:rsidRPr="003D66DE">
        <w:rPr>
          <w:b/>
          <w:bCs/>
          <w:color w:val="000000"/>
          <w:lang w:val="uk-UA"/>
        </w:rPr>
        <w:t>МЕТОДИ НАВЧАННЯ</w:t>
      </w:r>
    </w:p>
    <w:p w14:paraId="6888D6F4" w14:textId="77777777" w:rsidR="003D66DE" w:rsidRPr="003D66DE" w:rsidRDefault="003D66DE" w:rsidP="003D66DE">
      <w:pPr>
        <w:pStyle w:val="a5"/>
        <w:spacing w:before="0" w:beforeAutospacing="0" w:after="0" w:afterAutospacing="0"/>
        <w:jc w:val="center"/>
        <w:rPr>
          <w:lang w:val="uk-UA"/>
        </w:rPr>
      </w:pPr>
      <w:r w:rsidRPr="003D66DE">
        <w:rPr>
          <w:lang w:val="uk-UA"/>
        </w:rPr>
        <w:t> </w:t>
      </w:r>
    </w:p>
    <w:p w14:paraId="64AB4420" w14:textId="03FDE2C8" w:rsidR="003D66DE" w:rsidRPr="003D66DE" w:rsidRDefault="003D66DE" w:rsidP="003D66DE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3D66DE">
        <w:rPr>
          <w:color w:val="000000"/>
          <w:lang w:val="uk-UA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</w:t>
      </w:r>
      <w:r>
        <w:rPr>
          <w:color w:val="000000"/>
          <w:lang w:val="uk-UA"/>
        </w:rPr>
        <w:t xml:space="preserve"> </w:t>
      </w:r>
      <w:r w:rsidRPr="003D66DE">
        <w:rPr>
          <w:color w:val="000000"/>
          <w:lang w:val="uk-UA"/>
        </w:rPr>
        <w:t>); метод проблемного викладення</w:t>
      </w:r>
      <w:r w:rsidRPr="003D66DE">
        <w:rPr>
          <w:b/>
          <w:bCs/>
          <w:color w:val="000000"/>
          <w:lang w:val="uk-UA"/>
        </w:rPr>
        <w:t>;</w:t>
      </w:r>
      <w:r w:rsidRPr="003D66DE">
        <w:rPr>
          <w:color w:val="222222"/>
          <w:lang w:val="uk-UA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196178A3" w14:textId="391A6CAC" w:rsidR="003D66DE" w:rsidRPr="003D66DE" w:rsidRDefault="003D66DE" w:rsidP="003D66DE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3D66DE">
        <w:rPr>
          <w:color w:val="222222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3D66DE">
        <w:rPr>
          <w:b/>
          <w:bCs/>
          <w:color w:val="222222"/>
          <w:lang w:val="uk-UA"/>
        </w:rPr>
        <w:t> </w:t>
      </w:r>
      <w:r w:rsidRPr="003D66DE">
        <w:rPr>
          <w:color w:val="222222"/>
          <w:lang w:val="uk-UA"/>
        </w:rPr>
        <w:t xml:space="preserve">(під час </w:t>
      </w:r>
      <w:r w:rsidRPr="003D66DE">
        <w:rPr>
          <w:color w:val="222222"/>
          <w:lang w:val="uk-UA"/>
        </w:rPr>
        <w:lastRenderedPageBreak/>
        <w:t>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3D66DE">
        <w:rPr>
          <w:color w:val="000000"/>
          <w:lang w:val="uk-UA"/>
        </w:rPr>
        <w:t> Семінарські заняття можуть бути побудовані у формі дискусії.</w:t>
      </w:r>
    </w:p>
    <w:p w14:paraId="6785B8D2" w14:textId="3E37D189" w:rsidR="003D66DE" w:rsidRPr="003D66DE" w:rsidRDefault="003D66DE" w:rsidP="003D66DE">
      <w:pPr>
        <w:pStyle w:val="a5"/>
        <w:spacing w:before="0" w:beforeAutospacing="0" w:after="0" w:afterAutospacing="0"/>
        <w:jc w:val="both"/>
        <w:rPr>
          <w:lang w:val="uk-UA"/>
        </w:rPr>
      </w:pPr>
      <w:r w:rsidRPr="003D66DE">
        <w:rPr>
          <w:lang w:val="uk-UA"/>
        </w:rPr>
        <w:t> </w:t>
      </w:r>
      <w:r>
        <w:rPr>
          <w:lang w:val="uk-UA"/>
        </w:rPr>
        <w:t xml:space="preserve">      </w:t>
      </w:r>
      <w:r w:rsidRPr="003D66DE">
        <w:rPr>
          <w:b/>
          <w:bCs/>
          <w:color w:val="000000"/>
          <w:lang w:val="uk-UA"/>
        </w:rPr>
        <w:t xml:space="preserve">Лекції – </w:t>
      </w:r>
      <w:r w:rsidRPr="003D66DE">
        <w:rPr>
          <w:color w:val="000000"/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677AF610" w14:textId="5229D5EE" w:rsidR="00B83D43" w:rsidRDefault="003D66DE" w:rsidP="00B83D43">
      <w:pPr>
        <w:pStyle w:val="a5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3D66DE">
        <w:rPr>
          <w:b/>
          <w:bCs/>
          <w:color w:val="000000"/>
          <w:lang w:val="uk-UA"/>
        </w:rPr>
        <w:t>Практичні заняття</w:t>
      </w:r>
      <w:r w:rsidRPr="003D66DE">
        <w:rPr>
          <w:color w:val="000000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</w:t>
      </w:r>
      <w:r>
        <w:rPr>
          <w:color w:val="000000"/>
          <w:lang w:val="uk-UA"/>
        </w:rPr>
        <w:t xml:space="preserve"> </w:t>
      </w:r>
      <w:r w:rsidRPr="003D66DE">
        <w:rPr>
          <w:color w:val="000000"/>
          <w:lang w:val="uk-UA"/>
        </w:rPr>
        <w:t xml:space="preserve"> за темою. </w:t>
      </w:r>
      <w:r>
        <w:rPr>
          <w:color w:val="000000"/>
          <w:lang w:val="uk-UA"/>
        </w:rPr>
        <w:t xml:space="preserve"> </w:t>
      </w:r>
      <w:r w:rsidRPr="003D66DE">
        <w:rPr>
          <w:color w:val="000000"/>
          <w:lang w:val="uk-UA"/>
        </w:rPr>
        <w:t xml:space="preserve"> Семінарські заняття можуть бути побудовані у формі ділової гри або дискусії.</w:t>
      </w:r>
    </w:p>
    <w:p w14:paraId="5C7040F0" w14:textId="77777777" w:rsidR="001B18E2" w:rsidRPr="001B18E2" w:rsidRDefault="001B18E2" w:rsidP="001B18E2">
      <w:pPr>
        <w:pStyle w:val="docdata"/>
        <w:spacing w:before="0" w:beforeAutospacing="0" w:after="0" w:afterAutospacing="0"/>
        <w:ind w:firstLine="708"/>
        <w:jc w:val="both"/>
        <w:rPr>
          <w:lang w:val="uk-UA"/>
        </w:rPr>
      </w:pPr>
      <w:bookmarkStart w:id="14" w:name="_Hlk92285646"/>
      <w:r w:rsidRPr="001B18E2">
        <w:rPr>
          <w:b/>
          <w:bCs/>
          <w:color w:val="000000"/>
          <w:lang w:val="uk-UA"/>
        </w:rPr>
        <w:t>Індивідуальне завдання</w:t>
      </w:r>
      <w:r w:rsidRPr="001B18E2">
        <w:rPr>
          <w:color w:val="000000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bookmarkEnd w:id="14"/>
    <w:p w14:paraId="0F7E1A8F" w14:textId="54CC3786" w:rsidR="000979A8" w:rsidRPr="003D66DE" w:rsidRDefault="002D0656" w:rsidP="002D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9A8"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Підготовка проекту  соціологічного дослідження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 По суті студент розробляє проект розвідувального дослідження:  формулює його мету, гіпотези, завдання,   розробляє інструментарій такого дослідження</w:t>
      </w:r>
      <w:r w:rsidR="000979A8" w:rsidRPr="003D66DE">
        <w:rPr>
          <w:rFonts w:ascii="Roboto" w:hAnsi="Roboto"/>
          <w:color w:val="000000"/>
          <w:sz w:val="32"/>
          <w:szCs w:val="32"/>
        </w:rPr>
        <w:t xml:space="preserve"> 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тобто методичні  документи: анкети, бланк — інтерв'ю,    картки спостереження, карт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вивчення документів та ін.  </w:t>
      </w:r>
    </w:p>
    <w:p w14:paraId="73CD9C57" w14:textId="77777777" w:rsidR="000979A8" w:rsidRPr="003D66DE" w:rsidRDefault="000979A8" w:rsidP="0009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Виконану роботу студент презентує на семінарському заняті.</w:t>
      </w:r>
    </w:p>
    <w:bookmarkEnd w:id="13"/>
    <w:p w14:paraId="31F39EE2" w14:textId="77777777" w:rsidR="000979A8" w:rsidRPr="003D66DE" w:rsidRDefault="000979A8" w:rsidP="000979A8">
      <w:pPr>
        <w:pStyle w:val="a5"/>
        <w:shd w:val="clear" w:color="auto" w:fill="FFFFFF"/>
        <w:jc w:val="center"/>
        <w:rPr>
          <w:lang w:val="uk-UA"/>
        </w:rPr>
      </w:pPr>
      <w:r w:rsidRPr="003D66DE">
        <w:rPr>
          <w:b/>
          <w:bCs/>
          <w:color w:val="000000"/>
          <w:lang w:val="uk-UA"/>
        </w:rPr>
        <w:t>Методи контролю</w:t>
      </w:r>
    </w:p>
    <w:p w14:paraId="6A22FF84" w14:textId="64F970B6" w:rsidR="000979A8" w:rsidRPr="003D66DE" w:rsidRDefault="002B3443" w:rsidP="002D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0979A8" w:rsidRPr="003D6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979A8"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контроль 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</w:t>
      </w:r>
      <w:r w:rsidR="00B83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3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шляхом оцінювання тестів, </w:t>
      </w:r>
      <w:r w:rsidR="00B83D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індивідуальних </w:t>
      </w:r>
      <w:r w:rsidR="002E6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доповідей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проектів та їх презентації</w:t>
      </w:r>
      <w:r w:rsidR="002E6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6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також методом оцінювання активності студента в обговоренні питань розглянутих на семінарі.</w:t>
      </w:r>
    </w:p>
    <w:p w14:paraId="5BB16CBA" w14:textId="6D8C5B8C" w:rsidR="000979A8" w:rsidRPr="003D66DE" w:rsidRDefault="002B3443" w:rsidP="002D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979A8"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Підсумковий (семестровий) контроль </w:t>
      </w:r>
      <w:r w:rsidR="000979A8"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у формі    екзамену</w:t>
      </w:r>
      <w:r w:rsidR="000979A8"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40A50C7D" w14:textId="77777777" w:rsidR="000979A8" w:rsidRPr="003D66DE" w:rsidRDefault="000979A8" w:rsidP="0009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Екзамен –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16DCE6FD" w14:textId="77777777" w:rsidR="000979A8" w:rsidRPr="003D66DE" w:rsidRDefault="000979A8" w:rsidP="000979A8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9627A4" w14:textId="77777777" w:rsidR="000979A8" w:rsidRPr="003D66DE" w:rsidRDefault="000979A8" w:rsidP="000979A8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6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Контрольні питання з курсу до екзамену. </w:t>
      </w:r>
      <w:r w:rsidRPr="003D6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27B8D1B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6DE">
        <w:rPr>
          <w:rFonts w:ascii="Times New Roman" w:eastAsia="Calibri" w:hAnsi="Times New Roman" w:cs="Times New Roman"/>
          <w:sz w:val="24"/>
          <w:szCs w:val="24"/>
          <w:lang w:bidi="en-US"/>
        </w:rPr>
        <w:t>Соціологія праці як спеціальна соціологічна наука.</w:t>
      </w:r>
    </w:p>
    <w:p w14:paraId="78E10611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Об'єкт, предмет і методи соціології праці.</w:t>
      </w:r>
    </w:p>
    <w:p w14:paraId="6BB2C265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Функції, мета і завдання соціології праці.</w:t>
      </w:r>
    </w:p>
    <w:p w14:paraId="43D87F39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Система категорій соціології праці.</w:t>
      </w: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66DE">
        <w:rPr>
          <w:rFonts w:ascii="Times New Roman" w:eastAsia="Calibri" w:hAnsi="Times New Roman" w:cs="Times New Roman"/>
          <w:sz w:val="24"/>
          <w:szCs w:val="24"/>
        </w:rPr>
        <w:t>Трудові відносини та їх різновиди.</w:t>
      </w:r>
    </w:p>
    <w:p w14:paraId="63958226" w14:textId="77777777" w:rsidR="000979A8" w:rsidRPr="003D66DE" w:rsidRDefault="000979A8" w:rsidP="000979A8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Особливості розгляду праці як соціального явища на </w:t>
      </w:r>
      <w:proofErr w:type="spellStart"/>
      <w:r w:rsidRPr="003D66DE">
        <w:rPr>
          <w:rFonts w:ascii="Times New Roman" w:hAnsi="Times New Roman" w:cs="Times New Roman"/>
          <w:sz w:val="24"/>
          <w:szCs w:val="24"/>
          <w:lang w:eastAsia="ru-RU"/>
        </w:rPr>
        <w:t>макро</w:t>
      </w:r>
      <w:proofErr w:type="spellEnd"/>
      <w:r w:rsidRPr="003D66DE">
        <w:rPr>
          <w:rFonts w:ascii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3D66DE">
        <w:rPr>
          <w:rFonts w:ascii="Times New Roman" w:hAnsi="Times New Roman" w:cs="Times New Roman"/>
          <w:sz w:val="24"/>
          <w:szCs w:val="24"/>
          <w:lang w:eastAsia="ru-RU"/>
        </w:rPr>
        <w:t>мезо</w:t>
      </w:r>
      <w:proofErr w:type="spellEnd"/>
      <w:r w:rsidRPr="003D66DE">
        <w:rPr>
          <w:rFonts w:ascii="Times New Roman" w:hAnsi="Times New Roman" w:cs="Times New Roman"/>
          <w:sz w:val="24"/>
          <w:szCs w:val="24"/>
          <w:lang w:eastAsia="ru-RU"/>
        </w:rPr>
        <w:t>- та мікрорівні соціологічної науки.</w:t>
      </w:r>
    </w:p>
    <w:p w14:paraId="79AEE0D7" w14:textId="77777777" w:rsidR="000979A8" w:rsidRPr="003D66DE" w:rsidRDefault="000979A8" w:rsidP="000979A8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sz w:val="24"/>
          <w:szCs w:val="24"/>
          <w:lang w:eastAsia="ru-RU"/>
        </w:rPr>
        <w:t xml:space="preserve">  Праця як о</w:t>
      </w:r>
      <w:r w:rsidRPr="003D66DE">
        <w:rPr>
          <w:rFonts w:ascii="Times New Roman" w:hAnsi="Times New Roman" w:cs="Times New Roman"/>
          <w:sz w:val="24"/>
          <w:szCs w:val="24"/>
          <w:lang w:eastAsia="ru-RU" w:bidi="en-US"/>
        </w:rPr>
        <w:t>б'єкт</w:t>
      </w:r>
      <w:r w:rsidRPr="003D66DE">
        <w:rPr>
          <w:rFonts w:ascii="Times New Roman" w:hAnsi="Times New Roman" w:cs="Times New Roman"/>
          <w:sz w:val="24"/>
          <w:szCs w:val="24"/>
          <w:lang w:eastAsia="ru-RU"/>
        </w:rPr>
        <w:t xml:space="preserve"> соціологічного дослідження.</w:t>
      </w:r>
    </w:p>
    <w:p w14:paraId="44F48DAB" w14:textId="77777777" w:rsidR="000979A8" w:rsidRPr="003D66DE" w:rsidRDefault="000979A8" w:rsidP="000979A8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sz w:val="24"/>
          <w:szCs w:val="24"/>
          <w:lang w:eastAsia="ru-RU"/>
        </w:rPr>
        <w:t xml:space="preserve">  Соціальні і функціональні аспекти трудових відносин та їх різновиди.</w:t>
      </w:r>
    </w:p>
    <w:p w14:paraId="74EBB2CF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Зв'язок соціології праці з науками про працю соціологічного профілю і несоціологічного профілю.</w:t>
      </w:r>
    </w:p>
    <w:p w14:paraId="1137994D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Донауковий етап розвитку соціологічної думки про працю</w:t>
      </w:r>
    </w:p>
    <w:p w14:paraId="1D00DA3E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несок у дослідження соціальних проблем праці мислителів античної</w:t>
      </w:r>
      <w:r w:rsidRPr="003D66D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Греції?</w:t>
      </w:r>
    </w:p>
    <w:p w14:paraId="44C14A00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Погляди на суспільну працю мислителів Середньовіччя </w:t>
      </w:r>
    </w:p>
    <w:p w14:paraId="4640B4CC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Ідеї та школи  класичного етапу розвитку соціології праці.</w:t>
      </w:r>
    </w:p>
    <w:p w14:paraId="3B64C4EF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Представники школи „наукового менеджменту” та їх концепції.</w:t>
      </w:r>
    </w:p>
    <w:p w14:paraId="23E3E1F6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положення теорії “людських відносин”.   Сутність та значення Хотторнського експерименту.</w:t>
      </w:r>
    </w:p>
    <w:p w14:paraId="78606BBC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Розгляд праці в концепції постіндустріального суспільства.</w:t>
      </w:r>
    </w:p>
    <w:p w14:paraId="2612158B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Розвиток вітчизняної соціології праці</w:t>
      </w:r>
    </w:p>
    <w:p w14:paraId="1ED12DEB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Соціальна сутність праці.</w:t>
      </w:r>
    </w:p>
    <w:p w14:paraId="59DB6198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Соціальні функції праці.</w:t>
      </w:r>
    </w:p>
    <w:p w14:paraId="503BDA29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Зміст і характер праці. Основний закон соціології праці</w:t>
      </w:r>
    </w:p>
    <w:p w14:paraId="232D3DD9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Ставлення до праці, чинники його формування і показники оцінки</w:t>
      </w:r>
    </w:p>
    <w:p w14:paraId="19AA7757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Показники, за якими визначається ставлення до праці.</w:t>
      </w:r>
    </w:p>
    <w:p w14:paraId="3BB0FF5A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color w:val="000000"/>
          <w:sz w:val="24"/>
          <w:szCs w:val="24"/>
        </w:rPr>
        <w:t>Ставлення до праці як соціальне явище.</w:t>
      </w:r>
    </w:p>
    <w:p w14:paraId="1040E2C2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Задоволеність працею, її види. Фактори задоволеності працею</w:t>
      </w:r>
    </w:p>
    <w:p w14:paraId="2447F5C2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соціальної і трудової поведінки</w:t>
      </w:r>
    </w:p>
    <w:p w14:paraId="77ABDFAD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Види трудової поведінки</w:t>
      </w:r>
    </w:p>
    <w:p w14:paraId="17B0E5A3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Особливості та характеристика форм трудової поведінки</w:t>
      </w:r>
    </w:p>
    <w:p w14:paraId="7866665E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Особливості формування ринкового типу трудової поведінки</w:t>
      </w:r>
    </w:p>
    <w:p w14:paraId="0B722148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Механізми регуляції трудової поведінки.</w:t>
      </w:r>
    </w:p>
    <w:p w14:paraId="347387D2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Форми прояву трудової поведінки в ринкових умовах господарювання.</w:t>
      </w:r>
    </w:p>
    <w:p w14:paraId="4F2E53C3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Трудова етика як інститут соціальної регуляції трудової поведінки.</w:t>
      </w:r>
    </w:p>
    <w:p w14:paraId="3F503CD4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Соціокультурна детермінація трудової поведінки.</w:t>
      </w:r>
    </w:p>
    <w:p w14:paraId="043A5474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Деструктивні форми трудової поведінки </w:t>
      </w:r>
    </w:p>
    <w:p w14:paraId="4CC6ABE6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Потреби як детермінанти трудової поведінки.</w:t>
      </w:r>
    </w:p>
    <w:p w14:paraId="7CBD7483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Цінності та ціннісні орієнтації.</w:t>
      </w:r>
    </w:p>
    <w:p w14:paraId="0B2BBD41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Мотиви і диспозиції особистості у регулюванні трудової поведінки.</w:t>
      </w:r>
    </w:p>
    <w:p w14:paraId="28081D3D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мотивів і механізму мотивації праці.</w:t>
      </w:r>
    </w:p>
    <w:p w14:paraId="5A567098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Класифікація мотивів праці.</w:t>
      </w:r>
    </w:p>
    <w:p w14:paraId="412A6357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мотиваційного ядра.</w:t>
      </w:r>
    </w:p>
    <w:p w14:paraId="1231DE92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Концепції трудової мотивації.</w:t>
      </w:r>
    </w:p>
    <w:p w14:paraId="1E3431FA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мотиваційних моделей.</w:t>
      </w:r>
      <w:r w:rsidRPr="003D66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36DFA5E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Теорії мотивації праці: їх суть та використання на практиці</w:t>
      </w:r>
    </w:p>
    <w:p w14:paraId="3D2ACAFB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основних напрямів дослідження проблем мотивації праці</w:t>
      </w:r>
    </w:p>
    <w:p w14:paraId="2DB9C910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Розвиток систем мотивації праці </w:t>
      </w:r>
    </w:p>
    <w:p w14:paraId="4B634866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стимулювання праці та його функції</w:t>
      </w:r>
    </w:p>
    <w:p w14:paraId="3ADD45E0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Види стимулів трудової діяльності</w:t>
      </w:r>
    </w:p>
    <w:p w14:paraId="55CE6D87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Вимоги до організації стимулювання</w:t>
      </w:r>
    </w:p>
    <w:p w14:paraId="6B4CB4FF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56785473"/>
      <w:r w:rsidRPr="003D66DE">
        <w:rPr>
          <w:rFonts w:ascii="Times New Roman" w:eastAsia="Calibri" w:hAnsi="Times New Roman" w:cs="Times New Roman"/>
          <w:sz w:val="24"/>
          <w:szCs w:val="24"/>
        </w:rPr>
        <w:t>Стратегії стимулювання трудової поведінки</w:t>
      </w:r>
    </w:p>
    <w:bookmarkEnd w:id="15"/>
    <w:p w14:paraId="78C89C7C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lastRenderedPageBreak/>
        <w:t>Стимулюванню праці як соціальний процес.</w:t>
      </w:r>
    </w:p>
    <w:p w14:paraId="43283902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Особливості застосування матеріальних і нематеріальних стимулів трудової діяльності.</w:t>
      </w:r>
    </w:p>
    <w:p w14:paraId="791FD438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Сутність та функції соціального контролю</w:t>
      </w:r>
    </w:p>
    <w:p w14:paraId="551D6805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Види соціального контролю</w:t>
      </w:r>
    </w:p>
    <w:p w14:paraId="642C756F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Типи соціального контролю</w:t>
      </w:r>
    </w:p>
    <w:p w14:paraId="18A21990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Механізм здійснення соціального контролю в трудових колективах</w:t>
      </w:r>
    </w:p>
    <w:p w14:paraId="1DBB74EB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соціального контролю у сфері праці і його галузеві особливості.</w:t>
      </w:r>
    </w:p>
    <w:p w14:paraId="3B81196A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Сутність трудової адаптації та її види.</w:t>
      </w:r>
    </w:p>
    <w:p w14:paraId="62B8BA44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Етапи, швидкість і показники адаптації.</w:t>
      </w:r>
    </w:p>
    <w:p w14:paraId="63CEBCD6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56785512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 що впливають на перебіг трудової адаптації</w:t>
      </w:r>
    </w:p>
    <w:p w14:paraId="0D2F3A6F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_Hlk56785546"/>
      <w:bookmarkEnd w:id="16"/>
      <w:r w:rsidRPr="003D66DE">
        <w:rPr>
          <w:rFonts w:ascii="Times New Roman" w:eastAsia="Calibri" w:hAnsi="Times New Roman" w:cs="Times New Roman"/>
          <w:sz w:val="24"/>
          <w:szCs w:val="24"/>
        </w:rPr>
        <w:t>Трудова мобільність, її функції і типи.</w:t>
      </w:r>
    </w:p>
    <w:bookmarkEnd w:id="17"/>
    <w:p w14:paraId="67E15BE2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Управління трудовою мобільністю</w:t>
      </w:r>
    </w:p>
    <w:p w14:paraId="4B8EE9B5" w14:textId="77777777" w:rsidR="000979A8" w:rsidRPr="003D66DE" w:rsidRDefault="000979A8" w:rsidP="000979A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8" w:name="_Hlk56785606"/>
      <w:r w:rsidRPr="003D66DE">
        <w:rPr>
          <w:rFonts w:ascii="Times New Roman" w:eastAsia="Calibri" w:hAnsi="Times New Roman" w:cs="Times New Roman"/>
          <w:sz w:val="24"/>
          <w:szCs w:val="24"/>
        </w:rPr>
        <w:t>Професійне самовизначення та трудова мобільність.</w:t>
      </w:r>
      <w:bookmarkEnd w:id="18"/>
    </w:p>
    <w:p w14:paraId="44A8A137" w14:textId="77777777" w:rsidR="000979A8" w:rsidRPr="003D66DE" w:rsidRDefault="000979A8" w:rsidP="00097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143D9A5E" w14:textId="77777777" w:rsidR="000979A8" w:rsidRPr="003D66DE" w:rsidRDefault="000979A8" w:rsidP="00097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1A57C465" w14:textId="77777777" w:rsidR="000979A8" w:rsidRPr="003D66DE" w:rsidRDefault="000979A8" w:rsidP="00097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34160BAB" w14:textId="77777777" w:rsidR="000979A8" w:rsidRPr="003D66DE" w:rsidRDefault="000979A8" w:rsidP="00097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26EC8CDA" w14:textId="77777777" w:rsidR="002D0656" w:rsidRPr="003D66DE" w:rsidRDefault="002D0656" w:rsidP="00097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4CCA62B5" w14:textId="08E727BF" w:rsidR="000979A8" w:rsidRPr="003D66DE" w:rsidRDefault="000979A8" w:rsidP="00097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Розподіл балів, які отримують студенти</w:t>
      </w:r>
    </w:p>
    <w:p w14:paraId="0B398D74" w14:textId="77777777" w:rsidR="000979A8" w:rsidRPr="003D66DE" w:rsidRDefault="000979A8" w:rsidP="000979A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_Hlk62210054"/>
      <w:r w:rsidRPr="003D66D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Таблиця 1. – </w:t>
      </w:r>
      <w:r w:rsidRPr="003D66DE">
        <w:rPr>
          <w:rFonts w:ascii="Times New Roman" w:hAnsi="Times New Roman" w:cs="Times New Roman"/>
          <w:sz w:val="24"/>
          <w:szCs w:val="24"/>
          <w:lang w:eastAsia="uk-UA"/>
        </w:rPr>
        <w:t>Розподіл балів для оцінювання успішності студента для іспиту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559"/>
        <w:gridCol w:w="1560"/>
      </w:tblGrid>
      <w:tr w:rsidR="000979A8" w:rsidRPr="003D66DE" w14:paraId="29C86D96" w14:textId="77777777" w:rsidTr="005A7B67">
        <w:tc>
          <w:tcPr>
            <w:tcW w:w="1951" w:type="dxa"/>
          </w:tcPr>
          <w:p w14:paraId="39F44A7F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6BDABC2E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985" w:type="dxa"/>
          </w:tcPr>
          <w:p w14:paraId="41722CF1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1984" w:type="dxa"/>
          </w:tcPr>
          <w:p w14:paraId="5432F9AF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проекту</w:t>
            </w:r>
          </w:p>
        </w:tc>
        <w:tc>
          <w:tcPr>
            <w:tcW w:w="1559" w:type="dxa"/>
          </w:tcPr>
          <w:p w14:paraId="42A18A23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1560" w:type="dxa"/>
          </w:tcPr>
          <w:p w14:paraId="4A3D3934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0979A8" w:rsidRPr="003D66DE" w14:paraId="13EDA471" w14:textId="77777777" w:rsidTr="005A7B67">
        <w:tc>
          <w:tcPr>
            <w:tcW w:w="1951" w:type="dxa"/>
          </w:tcPr>
          <w:p w14:paraId="0920EA56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5" w:type="dxa"/>
          </w:tcPr>
          <w:p w14:paraId="4ECAACB9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4" w:type="dxa"/>
          </w:tcPr>
          <w:p w14:paraId="505119FC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</w:tcPr>
          <w:p w14:paraId="525EBE26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</w:tcPr>
          <w:p w14:paraId="17B19D56" w14:textId="77777777" w:rsidR="000979A8" w:rsidRPr="003D66DE" w:rsidRDefault="000979A8" w:rsidP="005A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bookmarkEnd w:id="19"/>
    </w:tbl>
    <w:p w14:paraId="1ECA3F5F" w14:textId="77777777" w:rsidR="000979A8" w:rsidRPr="003D66DE" w:rsidRDefault="000979A8" w:rsidP="000979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4FEDDB74" w14:textId="77777777" w:rsidR="000979A8" w:rsidRPr="003D66DE" w:rsidRDefault="000979A8" w:rsidP="00097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2. – </w:t>
      </w:r>
      <w:r w:rsidRPr="003D66DE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7308D6F7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77"/>
        <w:gridCol w:w="1482"/>
        <w:gridCol w:w="2337"/>
        <w:gridCol w:w="2178"/>
        <w:gridCol w:w="2166"/>
      </w:tblGrid>
      <w:tr w:rsidR="000979A8" w:rsidRPr="003D66DE" w14:paraId="7F3B9234" w14:textId="77777777" w:rsidTr="005A7B67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BBC2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14:paraId="69DE699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62AB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0716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CA4D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0979A8" w:rsidRPr="003D66DE" w14:paraId="31455337" w14:textId="77777777" w:rsidTr="005A7B67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4E282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25464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5EE3" w14:textId="77777777" w:rsidR="000979A8" w:rsidRPr="003D66DE" w:rsidRDefault="000979A8" w:rsidP="005A7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10D2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226C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0979A8" w:rsidRPr="003D66DE" w14:paraId="6B90359F" w14:textId="77777777" w:rsidTr="005A7B67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390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779EB" w14:textId="77777777" w:rsidR="000979A8" w:rsidRPr="003D66DE" w:rsidRDefault="000979A8" w:rsidP="005A7B67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D102C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661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34EBB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9A8" w:rsidRPr="003D66DE" w14:paraId="55A1A5FD" w14:textId="77777777" w:rsidTr="005A7B67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5FED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1EF1F8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9A581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31309C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229F8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4DA846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3D56CE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7DA5A" w14:textId="77777777" w:rsidR="000979A8" w:rsidRPr="003D66DE" w:rsidRDefault="000979A8" w:rsidP="005A7B67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08D6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FD990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E4C85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E64B74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E9948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F3F4C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0177A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588FA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7D8B937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4427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6EF8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6EEFB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EF471B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87819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83733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709D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0F729F95" w14:textId="77777777" w:rsidR="000979A8" w:rsidRPr="003D66DE" w:rsidRDefault="000979A8" w:rsidP="005A7B67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0DC5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0DF2AF5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323D17A9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CC188AE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лаконічні, логічно послідовні;</w:t>
            </w:r>
          </w:p>
          <w:p w14:paraId="57A576B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74B5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можуть  містити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0979A8" w:rsidRPr="003D66DE" w14:paraId="6B51D9E8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9B7E6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0CCF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850F5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A9E84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A332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1E8B1B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CB71C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80F5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1841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4B654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937DCC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4DC74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7FE4177C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5DE9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 рівень знань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1B18378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B16B0E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складні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C46C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запитання містять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208361F6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79A8" w:rsidRPr="003D66DE" w14:paraId="20EA554C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17FD2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6317821" w14:textId="77777777" w:rsidR="000979A8" w:rsidRPr="003D66DE" w:rsidRDefault="000979A8" w:rsidP="005A7B67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DA3F7C" w14:textId="77777777" w:rsidR="000979A8" w:rsidRPr="003D66DE" w:rsidRDefault="000979A8" w:rsidP="005A7B67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C26C6A" w14:textId="77777777" w:rsidR="000979A8" w:rsidRPr="003D66DE" w:rsidRDefault="000979A8" w:rsidP="005A7B67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5D55B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6DC6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9214D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354EA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FD09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62E1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5310C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B8909E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3290D8D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6E1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4BBF4479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3B2AC34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4FCFC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0979A8" w:rsidRPr="003D66DE" w14:paraId="0B32BB74" w14:textId="77777777" w:rsidTr="005A7B67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00E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4B666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A4633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803BF6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88F83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6A056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61B49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B0624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7466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5924C784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06F49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E1EBF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265C0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5C879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87F74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0E798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8271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6ADFDC3E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11649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F90A76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27BF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320BC93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09332C2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0979A8" w:rsidRPr="003D66DE" w14:paraId="733075F3" w14:textId="77777777" w:rsidTr="005A7B67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E035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E3154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B3CAC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776F3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F3586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93D1D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192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BBB48B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0A231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F221F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D17E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5AF4B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14:paraId="7C6A538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4A1AB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8AD56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2946F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94C302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09E39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C023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799E28A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AC139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3D237BD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3335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33E6301B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20D053E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невміння застосовувати теоретичні положення при розв’язанні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задач</w:t>
            </w:r>
          </w:p>
        </w:tc>
      </w:tr>
      <w:tr w:rsidR="000979A8" w:rsidRPr="003D66DE" w14:paraId="44E18C33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9D6B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11F6354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26B7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51F89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BBA24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4E938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E924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BED81C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7558A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5E3A4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008AEB8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C24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B2F8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DA187E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EA6F3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B88755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2CD499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71E4A9D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4F9D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1B1CE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430EF9B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308DA43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0979A8" w:rsidRPr="003D66DE" w14:paraId="4CE4F786" w14:textId="77777777" w:rsidTr="005A7B67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C5F8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79F0E6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1B712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D00D6D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FF3E8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CC593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147E6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41315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280DE7C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1F16C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7892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F6BED1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343BF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3E4ADED6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539986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58517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FB445" w14:textId="77777777" w:rsidR="000979A8" w:rsidRPr="003D66DE" w:rsidRDefault="000979A8" w:rsidP="005A7B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F3B114" w14:textId="77777777" w:rsidR="000979A8" w:rsidRPr="003D66DE" w:rsidRDefault="000979A8" w:rsidP="005A7B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D2953" w14:textId="77777777" w:rsidR="000979A8" w:rsidRPr="003D66DE" w:rsidRDefault="000979A8" w:rsidP="005A7B67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1F8745EC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23060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3A568AD9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2519749C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14:paraId="5C9B4CFA" w14:textId="77777777" w:rsidR="000979A8" w:rsidRPr="003D66DE" w:rsidRDefault="000979A8" w:rsidP="005A7B67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06F8AE51" w14:textId="77777777" w:rsidR="000979A8" w:rsidRPr="003D66DE" w:rsidRDefault="000979A8" w:rsidP="00097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802364" w14:textId="77777777" w:rsidR="00750429" w:rsidRDefault="00750429" w:rsidP="000979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362105" w14:textId="77777777" w:rsidR="00750429" w:rsidRDefault="00750429" w:rsidP="000979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895B98" w14:textId="77777777" w:rsidR="00750429" w:rsidRDefault="00750429" w:rsidP="000979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BCA0DE" w14:textId="77777777" w:rsidR="00750429" w:rsidRDefault="00750429" w:rsidP="000979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59D207A" w14:textId="77777777" w:rsidR="00750429" w:rsidRDefault="00750429" w:rsidP="000979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441CB7" w14:textId="2F742430" w:rsidR="000979A8" w:rsidRPr="003D66DE" w:rsidRDefault="000979A8" w:rsidP="000979A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 література:</w:t>
      </w:r>
    </w:p>
    <w:p w14:paraId="052B802E" w14:textId="6BA924DE" w:rsidR="000979A8" w:rsidRPr="003D66DE" w:rsidRDefault="000979A8" w:rsidP="00097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7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8664"/>
      </w:tblGrid>
      <w:tr w:rsidR="000979A8" w:rsidRPr="003D66DE" w14:paraId="3720B045" w14:textId="77777777" w:rsidTr="005A7B67">
        <w:trPr>
          <w:trHeight w:val="684"/>
        </w:trPr>
        <w:tc>
          <w:tcPr>
            <w:tcW w:w="9777" w:type="dxa"/>
            <w:gridSpan w:val="2"/>
          </w:tcPr>
          <w:p w14:paraId="70E10EE5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 література</w:t>
            </w:r>
          </w:p>
          <w:p w14:paraId="05054B26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A8" w:rsidRPr="003D66DE" w14:paraId="7E592694" w14:textId="77777777" w:rsidTr="005A7B67">
        <w:trPr>
          <w:trHeight w:val="684"/>
        </w:trPr>
        <w:tc>
          <w:tcPr>
            <w:tcW w:w="1113" w:type="dxa"/>
          </w:tcPr>
          <w:p w14:paraId="7C171B22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DFEA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8664" w:type="dxa"/>
          </w:tcPr>
          <w:p w14:paraId="4132D186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E063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Амосов О.В. Соціологія праці: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/ О.Ю. Амосов. – Х.: Магістр, 2007.- 280 с.</w:t>
            </w:r>
          </w:p>
        </w:tc>
      </w:tr>
      <w:tr w:rsidR="000979A8" w:rsidRPr="003D66DE" w14:paraId="7BB27801" w14:textId="77777777" w:rsidTr="005A7B67">
        <w:trPr>
          <w:trHeight w:val="684"/>
        </w:trPr>
        <w:tc>
          <w:tcPr>
            <w:tcW w:w="1113" w:type="dxa"/>
          </w:tcPr>
          <w:p w14:paraId="3D29FC31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4" w:type="dxa"/>
          </w:tcPr>
          <w:p w14:paraId="0EBCCA88" w14:textId="5BE43F1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Вакуленко, С. М. Соціологія праці 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.-метод.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/ С. М. Вакуленко. – К.: Знання, 2008. – 262 с</w:t>
            </w:r>
          </w:p>
        </w:tc>
      </w:tr>
      <w:tr w:rsidR="000979A8" w:rsidRPr="003D66DE" w14:paraId="734BB0EC" w14:textId="77777777" w:rsidTr="005A7B67">
        <w:trPr>
          <w:trHeight w:val="540"/>
        </w:trPr>
        <w:tc>
          <w:tcPr>
            <w:tcW w:w="1113" w:type="dxa"/>
          </w:tcPr>
          <w:p w14:paraId="08B2ABD6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4" w:type="dxa"/>
          </w:tcPr>
          <w:p w14:paraId="4976F2C1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Дворецька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Г.В. Соціологія праці: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Г.В.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Дворецька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– К.: КНЕУ, 2016. – 244 с.</w:t>
            </w:r>
          </w:p>
        </w:tc>
      </w:tr>
      <w:tr w:rsidR="000979A8" w:rsidRPr="003D66DE" w14:paraId="591D3DDF" w14:textId="77777777" w:rsidTr="005A7B67">
        <w:trPr>
          <w:trHeight w:val="396"/>
        </w:trPr>
        <w:tc>
          <w:tcPr>
            <w:tcW w:w="1113" w:type="dxa"/>
          </w:tcPr>
          <w:p w14:paraId="39CF53A2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664" w:type="dxa"/>
          </w:tcPr>
          <w:p w14:paraId="61C8381B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Лукашевич М.П. Соціологія праці. Навчальний посібник / М.П. Лукашевич. – К.: Либідь, 2014. – 440 с.</w:t>
            </w:r>
          </w:p>
        </w:tc>
      </w:tr>
      <w:tr w:rsidR="000979A8" w:rsidRPr="003D66DE" w14:paraId="0DA01074" w14:textId="77777777" w:rsidTr="005A7B67">
        <w:trPr>
          <w:trHeight w:val="600"/>
        </w:trPr>
        <w:tc>
          <w:tcPr>
            <w:tcW w:w="1113" w:type="dxa"/>
          </w:tcPr>
          <w:p w14:paraId="51DB7A96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4" w:type="dxa"/>
          </w:tcPr>
          <w:p w14:paraId="6BFABFE1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В. А. Соціологія: основи соціології праці та управління / В. А.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– К., 1992. – 337 с.</w:t>
            </w:r>
          </w:p>
        </w:tc>
      </w:tr>
      <w:tr w:rsidR="000979A8" w:rsidRPr="003D66DE" w14:paraId="3CBD9846" w14:textId="77777777" w:rsidTr="005A7B67">
        <w:trPr>
          <w:trHeight w:val="600"/>
        </w:trPr>
        <w:tc>
          <w:tcPr>
            <w:tcW w:w="9777" w:type="dxa"/>
            <w:gridSpan w:val="2"/>
          </w:tcPr>
          <w:p w14:paraId="50A3F367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Допоміжна</w:t>
            </w:r>
          </w:p>
        </w:tc>
      </w:tr>
      <w:tr w:rsidR="000979A8" w:rsidRPr="003D66DE" w14:paraId="7DE02295" w14:textId="77777777" w:rsidTr="005A7B67">
        <w:trPr>
          <w:trHeight w:val="600"/>
        </w:trPr>
        <w:tc>
          <w:tcPr>
            <w:tcW w:w="1113" w:type="dxa"/>
          </w:tcPr>
          <w:p w14:paraId="508797CF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4" w:type="dxa"/>
          </w:tcPr>
          <w:p w14:paraId="7CD7CCFE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А. И. Система соціального партнерства як інститут регулювання трудових відносин в Україні / Андрющенко А. И., Дубровський І. – Х.: Вид-во «Реал», 2004. – 175 с.</w:t>
            </w:r>
          </w:p>
        </w:tc>
      </w:tr>
      <w:tr w:rsidR="000979A8" w:rsidRPr="003D66DE" w14:paraId="09CB58FC" w14:textId="77777777" w:rsidTr="005A7B67">
        <w:trPr>
          <w:trHeight w:val="600"/>
        </w:trPr>
        <w:tc>
          <w:tcPr>
            <w:tcW w:w="1113" w:type="dxa"/>
          </w:tcPr>
          <w:p w14:paraId="1A9BA724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64" w:type="dxa"/>
          </w:tcPr>
          <w:p w14:paraId="6067D10A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 Галицький В.М.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Поведiнковi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стратегiї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на ринку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працi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України / Галицький В.М.,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Чепурко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Г.I. – К.: ПЦ "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Фолiант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", 2005. – 227 с.</w:t>
            </w:r>
          </w:p>
        </w:tc>
      </w:tr>
      <w:tr w:rsidR="000979A8" w:rsidRPr="003D66DE" w14:paraId="4690860C" w14:textId="77777777" w:rsidTr="005A7B67">
        <w:trPr>
          <w:trHeight w:val="600"/>
        </w:trPr>
        <w:tc>
          <w:tcPr>
            <w:tcW w:w="1113" w:type="dxa"/>
          </w:tcPr>
          <w:p w14:paraId="592161AF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4" w:type="dxa"/>
          </w:tcPr>
          <w:p w14:paraId="70AD61DE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праці та соціально-трудові відносини: підручник / [А.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Грішнова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О. О. Герасименко та ін.]; за наук. ред. д-ра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наук, проф. А. М. Колота. — К.: КНЕУ, 2009. — 711 с.</w:t>
            </w:r>
          </w:p>
        </w:tc>
      </w:tr>
      <w:tr w:rsidR="000979A8" w:rsidRPr="003D66DE" w14:paraId="02180A1C" w14:textId="77777777" w:rsidTr="005A7B67">
        <w:trPr>
          <w:trHeight w:val="600"/>
        </w:trPr>
        <w:tc>
          <w:tcPr>
            <w:tcW w:w="1113" w:type="dxa"/>
          </w:tcPr>
          <w:p w14:paraId="317352B3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4" w:type="dxa"/>
          </w:tcPr>
          <w:p w14:paraId="30387CC9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Ильчук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С. Б.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Ильчук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С. Б. // Журнал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антропологии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– 2008. – Т. 11. – № 1. – С. 191-200.</w:t>
            </w:r>
          </w:p>
        </w:tc>
      </w:tr>
      <w:tr w:rsidR="000979A8" w:rsidRPr="003D66DE" w14:paraId="5CA33918" w14:textId="77777777" w:rsidTr="005A7B67">
        <w:trPr>
          <w:trHeight w:val="600"/>
        </w:trPr>
        <w:tc>
          <w:tcPr>
            <w:tcW w:w="1113" w:type="dxa"/>
          </w:tcPr>
          <w:p w14:paraId="6F48748A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4" w:type="dxa"/>
          </w:tcPr>
          <w:p w14:paraId="49ABBDF5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А. М. Соціально-трудова сфера: стан відносин, нові виклики, тенденції розвитку : монографія / А.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— К. : КНЕУ, 2010. — 251 [5] c.</w:t>
            </w:r>
          </w:p>
        </w:tc>
      </w:tr>
      <w:tr w:rsidR="000979A8" w:rsidRPr="003D66DE" w14:paraId="569AFADD" w14:textId="77777777" w:rsidTr="005A7B67">
        <w:trPr>
          <w:trHeight w:val="600"/>
        </w:trPr>
        <w:tc>
          <w:tcPr>
            <w:tcW w:w="1113" w:type="dxa"/>
          </w:tcPr>
          <w:p w14:paraId="7CD2266E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4" w:type="dxa"/>
          </w:tcPr>
          <w:p w14:paraId="25194C90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А. М. Майбутнє світу праці та соціально-трудового розвитку очима відомих економістів / А.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Соціально-трудові відносини: теорія та практика 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наук. пр. — 2016. — № 1(11). — С. 8–21</w:t>
            </w:r>
          </w:p>
        </w:tc>
      </w:tr>
      <w:tr w:rsidR="000979A8" w:rsidRPr="003D66DE" w14:paraId="3877FD00" w14:textId="77777777" w:rsidTr="005A7B67">
        <w:trPr>
          <w:trHeight w:val="600"/>
        </w:trPr>
        <w:tc>
          <w:tcPr>
            <w:tcW w:w="1113" w:type="dxa"/>
          </w:tcPr>
          <w:p w14:paraId="1296E63A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4" w:type="dxa"/>
          </w:tcPr>
          <w:p w14:paraId="420AEECD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Людський розвиток в Україні. Інноваційні види зайнятості та перспективи їх розвитку (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моногр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.) / за ред. Е.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Лібанової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; Ін-т демографії та соціальних досліджень ім. М. В.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Птухи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НАН України. — К., 2016. — 328 с.</w:t>
            </w:r>
          </w:p>
        </w:tc>
      </w:tr>
      <w:tr w:rsidR="000979A8" w:rsidRPr="003D66DE" w14:paraId="5EF096B1" w14:textId="77777777" w:rsidTr="005A7B67">
        <w:trPr>
          <w:trHeight w:val="600"/>
        </w:trPr>
        <w:tc>
          <w:tcPr>
            <w:tcW w:w="1113" w:type="dxa"/>
          </w:tcPr>
          <w:p w14:paraId="6E31AA43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4" w:type="dxa"/>
          </w:tcPr>
          <w:p w14:paraId="025DAE33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Мортіков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В. Проблема реалізації трудових угод /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Мортіков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Моклякова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А. // Україна: аспекти праці. – 2009. – № 1. – С. 17-21.</w:t>
            </w: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0979A8" w:rsidRPr="003D66DE" w14:paraId="38AA9970" w14:textId="77777777" w:rsidTr="005A7B67">
        <w:trPr>
          <w:trHeight w:val="600"/>
        </w:trPr>
        <w:tc>
          <w:tcPr>
            <w:tcW w:w="1113" w:type="dxa"/>
          </w:tcPr>
          <w:p w14:paraId="4ED1FF09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4" w:type="dxa"/>
          </w:tcPr>
          <w:p w14:paraId="6931DAFA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Новак І. Соціальний пакет як механізм удосконалення оплати праці / Новак І. // Україна: аспекти праці. – 2008. – № 2. – С. 6-12.</w:t>
            </w:r>
          </w:p>
        </w:tc>
      </w:tr>
      <w:tr w:rsidR="000979A8" w:rsidRPr="003D66DE" w14:paraId="2F800E8B" w14:textId="77777777" w:rsidTr="005A7B67">
        <w:trPr>
          <w:trHeight w:val="600"/>
        </w:trPr>
        <w:tc>
          <w:tcPr>
            <w:tcW w:w="1113" w:type="dxa"/>
          </w:tcPr>
          <w:p w14:paraId="03CD37C1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64" w:type="dxa"/>
          </w:tcPr>
          <w:p w14:paraId="72E0A753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зовнішньої трудової міграції молоді в сучасних умовах /</w:t>
            </w:r>
            <w:proofErr w:type="spellStart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О.М.Балакірєва</w:t>
            </w:r>
            <w:proofErr w:type="spellEnd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кер.авт</w:t>
            </w:r>
            <w:proofErr w:type="spellEnd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О.О. Яременко, О.Г. </w:t>
            </w:r>
            <w:proofErr w:type="spellStart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Левцун</w:t>
            </w:r>
            <w:proofErr w:type="spellEnd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 – К.: Державний ін-т проблем сім’ї та молоді, 2004. – 124 с.</w:t>
            </w:r>
          </w:p>
        </w:tc>
      </w:tr>
      <w:tr w:rsidR="000979A8" w:rsidRPr="003D66DE" w14:paraId="751449B4" w14:textId="77777777" w:rsidTr="005A7B67">
        <w:trPr>
          <w:trHeight w:val="600"/>
        </w:trPr>
        <w:tc>
          <w:tcPr>
            <w:tcW w:w="1113" w:type="dxa"/>
          </w:tcPr>
          <w:p w14:paraId="5EBAB9D8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4" w:type="dxa"/>
          </w:tcPr>
          <w:p w14:paraId="3C787B05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Системні вади ринку праці та пріоритети його реформування :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аналіт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/ О.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Пищуліна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О. П. Коваль, О. О.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Кочемировська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; за ред. Я. А. Жаліла. – К. : НІСД, 2010. – 72 c.</w:t>
            </w:r>
          </w:p>
        </w:tc>
      </w:tr>
      <w:tr w:rsidR="000979A8" w:rsidRPr="003D66DE" w14:paraId="68FA49B8" w14:textId="77777777" w:rsidTr="005A7B67">
        <w:trPr>
          <w:trHeight w:val="600"/>
        </w:trPr>
        <w:tc>
          <w:tcPr>
            <w:tcW w:w="1113" w:type="dxa"/>
          </w:tcPr>
          <w:p w14:paraId="265C64E5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4" w:type="dxa"/>
          </w:tcPr>
          <w:p w14:paraId="41976B40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.Соціально-трудові відносини зайнятості: сучасні тенденції, виклики, шляхи розвитку : монографія / [А.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І. Ф.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Гнибіденко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О. О. Герасименко та ін.] ; за наук. ред. А. М. Колота, І. Ф.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Гнибіденка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М-во освіти і науки України, ДВНЗ «Київ.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ун-т ім. В. Гетьмана». — Київ : КНЕУ, 2015. — 336 с.</w:t>
            </w:r>
          </w:p>
        </w:tc>
      </w:tr>
      <w:tr w:rsidR="000979A8" w:rsidRPr="003D66DE" w14:paraId="704122D0" w14:textId="77777777" w:rsidTr="005A7B67">
        <w:trPr>
          <w:trHeight w:val="600"/>
        </w:trPr>
        <w:tc>
          <w:tcPr>
            <w:tcW w:w="1113" w:type="dxa"/>
          </w:tcPr>
          <w:p w14:paraId="64EAFF05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4" w:type="dxa"/>
          </w:tcPr>
          <w:p w14:paraId="2646413A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Хижняк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Л.М Гідна праця як показник якості трудового життя // Якість життя населення пострадянських країн у соціологічному вимірі: Колективна монографія. За ред. В.С.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Бакірова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– Х.: ХНУ імені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В.Н.Каразіна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, 2008. – С. 84-136.</w:t>
            </w:r>
          </w:p>
        </w:tc>
      </w:tr>
      <w:tr w:rsidR="000979A8" w:rsidRPr="003D66DE" w14:paraId="1C96C767" w14:textId="77777777" w:rsidTr="005A7B67">
        <w:trPr>
          <w:trHeight w:val="600"/>
        </w:trPr>
        <w:tc>
          <w:tcPr>
            <w:tcW w:w="9777" w:type="dxa"/>
            <w:gridSpan w:val="2"/>
          </w:tcPr>
          <w:p w14:paraId="0DE1701D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 РЕСУРСИ</w:t>
            </w:r>
          </w:p>
        </w:tc>
      </w:tr>
      <w:tr w:rsidR="000979A8" w:rsidRPr="003D66DE" w14:paraId="37C9DE7B" w14:textId="77777777" w:rsidTr="005A7B67">
        <w:trPr>
          <w:trHeight w:val="600"/>
        </w:trPr>
        <w:tc>
          <w:tcPr>
            <w:tcW w:w="1113" w:type="dxa"/>
          </w:tcPr>
          <w:p w14:paraId="5F6C7D1A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4" w:type="dxa"/>
          </w:tcPr>
          <w:p w14:paraId="6008419C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портал з економіки, соціології і менеджменту – http: / </w:t>
            </w:r>
            <w:hyperlink r:id="rId7" w:history="1">
              <w:r w:rsidRPr="003D6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www.ecsocman.edu.ru</w:t>
              </w:r>
            </w:hyperlink>
          </w:p>
        </w:tc>
      </w:tr>
      <w:tr w:rsidR="000979A8" w:rsidRPr="003D66DE" w14:paraId="152EEC05" w14:textId="77777777" w:rsidTr="005A7B67">
        <w:trPr>
          <w:trHeight w:val="600"/>
        </w:trPr>
        <w:tc>
          <w:tcPr>
            <w:tcW w:w="1113" w:type="dxa"/>
          </w:tcPr>
          <w:p w14:paraId="5668E23C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4" w:type="dxa"/>
          </w:tcPr>
          <w:p w14:paraId="10BBF190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Anatoliy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Kolot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Oksana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Herasymenko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coordinates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– 2017,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3.  рр. 76–97.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:    https://businessperspectives.org/component/zoo/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market‐state‐and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‐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business‐in‐coordinates‐of‐the‐new‐economy</w:t>
            </w:r>
            <w:proofErr w:type="spellEnd"/>
          </w:p>
        </w:tc>
      </w:tr>
      <w:tr w:rsidR="000979A8" w:rsidRPr="003D66DE" w14:paraId="2F3C5268" w14:textId="77777777" w:rsidTr="005A7B67">
        <w:trPr>
          <w:trHeight w:val="600"/>
        </w:trPr>
        <w:tc>
          <w:tcPr>
            <w:tcW w:w="1113" w:type="dxa"/>
          </w:tcPr>
          <w:p w14:paraId="442132F7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4" w:type="dxa"/>
          </w:tcPr>
          <w:p w14:paraId="48ACFB95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Козина И.М.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сегрегация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стереотипы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труда. – Режим доступу: // </w:t>
            </w:r>
            <w:hyperlink r:id="rId8" w:history="1">
              <w:r w:rsidRPr="003D6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http://www.nir.ru/sj/sj/sj3-02koz.html</w:t>
              </w:r>
            </w:hyperlink>
          </w:p>
        </w:tc>
      </w:tr>
      <w:tr w:rsidR="000979A8" w:rsidRPr="003D66DE" w14:paraId="5A5C9FDA" w14:textId="77777777" w:rsidTr="005A7B67">
        <w:trPr>
          <w:trHeight w:val="600"/>
        </w:trPr>
        <w:tc>
          <w:tcPr>
            <w:tcW w:w="1113" w:type="dxa"/>
          </w:tcPr>
          <w:p w14:paraId="38321A00" w14:textId="77777777" w:rsidR="000979A8" w:rsidRPr="003D66DE" w:rsidRDefault="000979A8" w:rsidP="005A7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4" w:type="dxa"/>
          </w:tcPr>
          <w:p w14:paraId="751C5102" w14:textId="77777777" w:rsidR="000979A8" w:rsidRPr="003D66DE" w:rsidRDefault="000979A8" w:rsidP="005A7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Тоффлер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труда – Ресурс доступу: // </w:t>
            </w:r>
            <w:hyperlink r:id="rId9" w:history="1">
              <w:r w:rsidRPr="003D6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http://www.gumer.info/bibliotek_Buks/Culture/Toffler/_FutW.php</w:t>
              </w:r>
            </w:hyperlink>
          </w:p>
        </w:tc>
      </w:tr>
    </w:tbl>
    <w:p w14:paraId="2E6D5E37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42CA9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96E5F" w14:textId="77777777" w:rsidR="000166D9" w:rsidRPr="00AD712C" w:rsidRDefault="000166D9" w:rsidP="000166D9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0" w:name="_GoBack"/>
      <w:bookmarkEnd w:id="20"/>
      <w:r w:rsidRPr="00AD712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Структурно-логічна схема вивчення навчальної дисципліни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66D9" w:rsidRPr="00AD712C" w14:paraId="6B3CEA8C" w14:textId="77777777" w:rsidTr="009358F0">
        <w:tc>
          <w:tcPr>
            <w:tcW w:w="4675" w:type="dxa"/>
          </w:tcPr>
          <w:p w14:paraId="6AFC25C0" w14:textId="77777777" w:rsidR="000166D9" w:rsidRPr="007B43F3" w:rsidRDefault="000166D9" w:rsidP="009358F0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21" w:name="_Hlk92287978"/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675" w:type="dxa"/>
          </w:tcPr>
          <w:p w14:paraId="66411E86" w14:textId="77777777" w:rsidR="000166D9" w:rsidRPr="007B43F3" w:rsidRDefault="000166D9" w:rsidP="009358F0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43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0166D9" w:rsidRPr="00AD712C" w14:paraId="23A865D0" w14:textId="77777777" w:rsidTr="009358F0">
        <w:tc>
          <w:tcPr>
            <w:tcW w:w="4675" w:type="dxa"/>
            <w:vAlign w:val="center"/>
          </w:tcPr>
          <w:p w14:paraId="1AFEDDF8" w14:textId="1272DCC1" w:rsidR="000166D9" w:rsidRPr="00AD712C" w:rsidRDefault="000166D9" w:rsidP="000166D9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а</w:t>
            </w:r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соціологі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4675" w:type="dxa"/>
            <w:vAlign w:val="center"/>
          </w:tcPr>
          <w:p w14:paraId="3E963628" w14:textId="4F0FADAF" w:rsidR="000166D9" w:rsidRPr="00AD712C" w:rsidRDefault="000166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0166D9" w:rsidRPr="00AD712C" w14:paraId="505D86A5" w14:textId="77777777" w:rsidTr="009358F0">
        <w:tc>
          <w:tcPr>
            <w:tcW w:w="4675" w:type="dxa"/>
            <w:vAlign w:val="center"/>
          </w:tcPr>
          <w:p w14:paraId="0E56A8C5" w14:textId="77777777" w:rsidR="000166D9" w:rsidRPr="00AD712C" w:rsidRDefault="000166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  економічної теорії</w:t>
            </w:r>
          </w:p>
        </w:tc>
        <w:tc>
          <w:tcPr>
            <w:tcW w:w="4675" w:type="dxa"/>
            <w:vAlign w:val="center"/>
          </w:tcPr>
          <w:p w14:paraId="2D9536A1" w14:textId="4B0F88D8" w:rsidR="000166D9" w:rsidRPr="00AD712C" w:rsidRDefault="000166D9" w:rsidP="009358F0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uk-UA"/>
              </w:rPr>
            </w:pPr>
          </w:p>
        </w:tc>
      </w:tr>
      <w:tr w:rsidR="000166D9" w:rsidRPr="00AD712C" w14:paraId="79E4E562" w14:textId="77777777" w:rsidTr="009358F0">
        <w:tc>
          <w:tcPr>
            <w:tcW w:w="4675" w:type="dxa"/>
            <w:vAlign w:val="center"/>
          </w:tcPr>
          <w:p w14:paraId="2F033EB6" w14:textId="77777777" w:rsidR="000166D9" w:rsidRPr="00AD712C" w:rsidRDefault="000166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>Методологія та методи соціологічних досліджень</w:t>
            </w:r>
          </w:p>
        </w:tc>
        <w:tc>
          <w:tcPr>
            <w:tcW w:w="4675" w:type="dxa"/>
            <w:vAlign w:val="center"/>
          </w:tcPr>
          <w:p w14:paraId="2A898CA2" w14:textId="4CC49554" w:rsidR="000166D9" w:rsidRPr="00AD712C" w:rsidRDefault="000166D9" w:rsidP="009358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</w:pPr>
          </w:p>
        </w:tc>
      </w:tr>
      <w:tr w:rsidR="000166D9" w:rsidRPr="00AD712C" w14:paraId="204AE92B" w14:textId="77777777" w:rsidTr="009358F0">
        <w:tc>
          <w:tcPr>
            <w:tcW w:w="4675" w:type="dxa"/>
            <w:vAlign w:val="center"/>
          </w:tcPr>
          <w:p w14:paraId="2D40E3DE" w14:textId="2E01A9FA" w:rsidR="000166D9" w:rsidRPr="00AD712C" w:rsidRDefault="000166D9" w:rsidP="009358F0">
            <w:pPr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Соціологія професій  </w:t>
            </w:r>
          </w:p>
        </w:tc>
        <w:tc>
          <w:tcPr>
            <w:tcW w:w="4675" w:type="dxa"/>
            <w:vAlign w:val="center"/>
          </w:tcPr>
          <w:p w14:paraId="2D729856" w14:textId="77777777" w:rsidR="000166D9" w:rsidRPr="00AD712C" w:rsidRDefault="000166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0166D9" w:rsidRPr="00AD712C" w14:paraId="26D11913" w14:textId="77777777" w:rsidTr="009358F0">
        <w:tc>
          <w:tcPr>
            <w:tcW w:w="4675" w:type="dxa"/>
            <w:vAlign w:val="center"/>
          </w:tcPr>
          <w:p w14:paraId="00047F4E" w14:textId="2CA19CF8" w:rsidR="000166D9" w:rsidRPr="00AD712C" w:rsidRDefault="000166D9" w:rsidP="009358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</w:pPr>
            <w:r w:rsidRPr="00AD712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 кар’єри</w:t>
            </w:r>
          </w:p>
        </w:tc>
        <w:tc>
          <w:tcPr>
            <w:tcW w:w="4675" w:type="dxa"/>
            <w:vAlign w:val="center"/>
          </w:tcPr>
          <w:p w14:paraId="47947ECB" w14:textId="77777777" w:rsidR="000166D9" w:rsidRPr="00AD712C" w:rsidRDefault="000166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bookmarkEnd w:id="21"/>
    </w:tbl>
    <w:p w14:paraId="0EC99DA5" w14:textId="1B366DB2" w:rsidR="000979A8" w:rsidRPr="003D66DE" w:rsidRDefault="000979A8" w:rsidP="000979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64385155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</w:p>
    <w:p w14:paraId="5F9522E3" w14:textId="77777777" w:rsidR="000979A8" w:rsidRPr="003D66DE" w:rsidRDefault="000979A8" w:rsidP="000979A8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 xml:space="preserve">Провідний лектор: </w:t>
      </w:r>
      <w:r w:rsidRPr="003D66DE">
        <w:rPr>
          <w:rFonts w:ascii="Times New Roman" w:hAnsi="Times New Roman" w:cs="Times New Roman"/>
          <w:bCs/>
          <w:spacing w:val="-3"/>
          <w:sz w:val="24"/>
          <w:szCs w:val="24"/>
          <w:u w:val="single"/>
          <w:lang w:eastAsia="uk-UA"/>
        </w:rPr>
        <w:t>Професор, доцент Семке Н.М</w:t>
      </w:r>
      <w:r w:rsidRPr="003D66D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._________________</w:t>
      </w:r>
      <w:r w:rsidRPr="003D66D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ab/>
      </w:r>
      <w:r w:rsidRPr="003D66D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ab/>
        <w:t xml:space="preserve"> </w:t>
      </w:r>
    </w:p>
    <w:p w14:paraId="776845B7" w14:textId="77777777" w:rsidR="000979A8" w:rsidRPr="003D66DE" w:rsidRDefault="000979A8" w:rsidP="000979A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D66DE">
        <w:rPr>
          <w:rFonts w:ascii="Times New Roman" w:hAnsi="Times New Roman" w:cs="Times New Roman"/>
          <w:spacing w:val="-3"/>
          <w:sz w:val="24"/>
          <w:szCs w:val="24"/>
          <w:lang w:eastAsia="uk-UA"/>
        </w:rPr>
        <w:t>(посада, звання, ПІБ)</w:t>
      </w:r>
      <w:r w:rsidRPr="003D66D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3D66D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3D66D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</w:r>
      <w:r w:rsidRPr="003D66DE">
        <w:rPr>
          <w:rFonts w:ascii="Times New Roman" w:hAnsi="Times New Roman" w:cs="Times New Roman"/>
          <w:spacing w:val="-3"/>
          <w:sz w:val="24"/>
          <w:szCs w:val="24"/>
          <w:lang w:eastAsia="uk-UA"/>
        </w:rPr>
        <w:tab/>
        <w:t>(підпис)</w:t>
      </w:r>
    </w:p>
    <w:p w14:paraId="764762DB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8629F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C395D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18931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8DF91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56B16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9E151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5AE5A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E88F0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3BA6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52EB0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CF88A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7C7D5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A2067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9EA15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5F93A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6F87E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7CC1E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E8CA5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63F3B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47123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506C2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11F6A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EDE4D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3240A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A54F8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A96EB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C93A2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874CF" w14:textId="77777777" w:rsidR="000979A8" w:rsidRPr="003D66DE" w:rsidRDefault="000979A8" w:rsidP="0009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60391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p w14:paraId="64A38766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p w14:paraId="708E36F5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p w14:paraId="1ADF5A9B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p w14:paraId="05A39AB1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p w14:paraId="70723C7C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p w14:paraId="6987461F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p w14:paraId="059A14D1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p w14:paraId="031D4B94" w14:textId="77777777" w:rsidR="000979A8" w:rsidRPr="003D66DE" w:rsidRDefault="000979A8" w:rsidP="000979A8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A28F9E0" w14:textId="77777777" w:rsidR="003915BC" w:rsidRPr="003D66DE" w:rsidRDefault="003915BC"/>
    <w:sectPr w:rsidR="003915BC" w:rsidRPr="003D66DE" w:rsidSect="00211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536184"/>
    <w:multiLevelType w:val="hybridMultilevel"/>
    <w:tmpl w:val="4FE694A4"/>
    <w:lvl w:ilvl="0" w:tplc="E4B6B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5987"/>
    <w:multiLevelType w:val="hybridMultilevel"/>
    <w:tmpl w:val="D7960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133E"/>
    <w:multiLevelType w:val="hybridMultilevel"/>
    <w:tmpl w:val="A5F2A9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A8"/>
    <w:rsid w:val="000166D9"/>
    <w:rsid w:val="000979A8"/>
    <w:rsid w:val="001B18E2"/>
    <w:rsid w:val="002B3443"/>
    <w:rsid w:val="002D0656"/>
    <w:rsid w:val="002E6264"/>
    <w:rsid w:val="003915BC"/>
    <w:rsid w:val="003D66DE"/>
    <w:rsid w:val="0054012B"/>
    <w:rsid w:val="006F3990"/>
    <w:rsid w:val="00750429"/>
    <w:rsid w:val="00B83D43"/>
    <w:rsid w:val="00DC2638"/>
    <w:rsid w:val="00E8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A8"/>
    <w:pPr>
      <w:ind w:left="720"/>
      <w:contextualSpacing/>
    </w:pPr>
  </w:style>
  <w:style w:type="table" w:styleId="a4">
    <w:name w:val="Table Grid"/>
    <w:basedOn w:val="a1"/>
    <w:uiPriority w:val="59"/>
    <w:rsid w:val="000979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0979A8"/>
    <w:rPr>
      <w:color w:val="0563C1" w:themeColor="hyperlink"/>
      <w:u w:val="single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3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6D9"/>
    <w:rPr>
      <w:rFonts w:ascii="Tahoma" w:hAnsi="Tahoma" w:cs="Tahoma"/>
      <w:sz w:val="16"/>
      <w:szCs w:val="16"/>
      <w:lang w:val="uk-UA"/>
    </w:rPr>
  </w:style>
  <w:style w:type="table" w:customStyle="1" w:styleId="2">
    <w:name w:val="Сетка таблицы2"/>
    <w:basedOn w:val="a1"/>
    <w:next w:val="a4"/>
    <w:uiPriority w:val="59"/>
    <w:rsid w:val="000166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A8"/>
    <w:pPr>
      <w:ind w:left="720"/>
      <w:contextualSpacing/>
    </w:pPr>
  </w:style>
  <w:style w:type="table" w:styleId="a4">
    <w:name w:val="Table Grid"/>
    <w:basedOn w:val="a1"/>
    <w:uiPriority w:val="59"/>
    <w:rsid w:val="000979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9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0979A8"/>
    <w:rPr>
      <w:color w:val="0563C1" w:themeColor="hyperlink"/>
      <w:u w:val="single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3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6D9"/>
    <w:rPr>
      <w:rFonts w:ascii="Tahoma" w:hAnsi="Tahoma" w:cs="Tahoma"/>
      <w:sz w:val="16"/>
      <w:szCs w:val="16"/>
      <w:lang w:val="uk-UA"/>
    </w:rPr>
  </w:style>
  <w:style w:type="table" w:customStyle="1" w:styleId="2">
    <w:name w:val="Сетка таблицы2"/>
    <w:basedOn w:val="a1"/>
    <w:next w:val="a4"/>
    <w:uiPriority w:val="59"/>
    <w:rsid w:val="000166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.ru/sj/sj/sj3-02koz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Culture/Toffler/_Fut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12752</Words>
  <Characters>7270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3</cp:revision>
  <dcterms:created xsi:type="dcterms:W3CDTF">2021-12-12T16:56:00Z</dcterms:created>
  <dcterms:modified xsi:type="dcterms:W3CDTF">2022-01-05T14:51:00Z</dcterms:modified>
</cp:coreProperties>
</file>