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FE" w:rsidRDefault="009014FE">
      <w:pPr>
        <w:rPr>
          <w:b/>
          <w:color w:val="632423"/>
          <w:sz w:val="36"/>
          <w:szCs w:val="36"/>
          <w:lang w:val="uk-UA"/>
        </w:rPr>
      </w:pPr>
    </w:p>
    <w:tbl>
      <w:tblPr>
        <w:tblW w:w="15968" w:type="dxa"/>
        <w:tblInd w:w="-108" w:type="dxa"/>
        <w:tblLook w:val="0000" w:firstRow="0" w:lastRow="0" w:firstColumn="0" w:lastColumn="0" w:noHBand="0" w:noVBand="0"/>
      </w:tblPr>
      <w:tblGrid>
        <w:gridCol w:w="2056"/>
        <w:gridCol w:w="48"/>
        <w:gridCol w:w="721"/>
        <w:gridCol w:w="1163"/>
        <w:gridCol w:w="1956"/>
        <w:gridCol w:w="520"/>
        <w:gridCol w:w="271"/>
        <w:gridCol w:w="1109"/>
        <w:gridCol w:w="1331"/>
        <w:gridCol w:w="830"/>
        <w:gridCol w:w="1878"/>
        <w:gridCol w:w="1932"/>
        <w:gridCol w:w="1887"/>
        <w:gridCol w:w="16"/>
        <w:gridCol w:w="8"/>
        <w:gridCol w:w="6"/>
        <w:gridCol w:w="77"/>
        <w:gridCol w:w="129"/>
        <w:gridCol w:w="16"/>
        <w:gridCol w:w="8"/>
        <w:gridCol w:w="6"/>
      </w:tblGrid>
      <w:tr w:rsidR="009014FE" w:rsidTr="006D5D7D">
        <w:trPr>
          <w:trHeight w:val="685"/>
        </w:trPr>
        <w:tc>
          <w:tcPr>
            <w:tcW w:w="15732" w:type="dxa"/>
            <w:gridSpan w:val="16"/>
            <w:tcBorders>
              <w:bottom w:val="single" w:sz="24" w:space="0" w:color="FFFFFF"/>
              <w:right w:val="single" w:sz="24" w:space="0" w:color="FFFFFF"/>
            </w:tcBorders>
            <w:shd w:val="clear" w:color="auto" w:fill="C6D9F1" w:themeFill="text2" w:themeFillTint="33"/>
            <w:vAlign w:val="center"/>
          </w:tcPr>
          <w:p w:rsidR="009014FE" w:rsidRDefault="007D6F49">
            <w:pPr>
              <w:jc w:val="center"/>
            </w:pPr>
            <w:r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 xml:space="preserve">ІМІДЖЕЛОГІЯ </w:t>
            </w:r>
            <w:r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  <w:tc>
          <w:tcPr>
            <w:tcW w:w="236" w:type="dxa"/>
            <w:gridSpan w:val="5"/>
            <w:shd w:val="clear" w:color="auto" w:fill="auto"/>
          </w:tcPr>
          <w:p w:rsidR="009014FE" w:rsidRDefault="009014FE"/>
        </w:tc>
      </w:tr>
      <w:tr w:rsidR="009014FE" w:rsidTr="006D5D7D">
        <w:trPr>
          <w:gridAfter w:val="2"/>
          <w:wAfter w:w="14" w:type="dxa"/>
          <w:trHeight w:val="327"/>
        </w:trPr>
        <w:tc>
          <w:tcPr>
            <w:tcW w:w="2825" w:type="dxa"/>
            <w:gridSpan w:val="3"/>
            <w:tcBorders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9014FE" w:rsidRDefault="007D6F49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63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9014FE" w:rsidRDefault="007D6F49">
            <w:r>
              <w:rPr>
                <w:rFonts w:eastAsia="Calibri"/>
                <w:b/>
              </w:rPr>
              <w:t>0</w:t>
            </w:r>
            <w:r>
              <w:rPr>
                <w:rFonts w:eastAsia="Calibri"/>
                <w:b/>
                <w:lang w:val="uk-UA"/>
              </w:rPr>
              <w:t>54</w:t>
            </w:r>
            <w:r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2711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9014FE" w:rsidRDefault="007D6F49">
            <w:r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543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9014FE" w:rsidRDefault="007D6F49">
            <w:r>
              <w:rPr>
                <w:rFonts w:eastAsia="Calibri"/>
                <w:b/>
                <w:bCs/>
                <w:lang w:val="uk-UA"/>
              </w:rPr>
              <w:t>Факультет соціально-гуманітарних технологій</w:t>
            </w:r>
          </w:p>
        </w:tc>
        <w:tc>
          <w:tcPr>
            <w:tcW w:w="236" w:type="dxa"/>
            <w:gridSpan w:val="5"/>
            <w:shd w:val="clear" w:color="auto" w:fill="auto"/>
          </w:tcPr>
          <w:p w:rsidR="009014FE" w:rsidRDefault="009014FE"/>
        </w:tc>
      </w:tr>
      <w:tr w:rsidR="009014FE" w:rsidTr="006D5D7D">
        <w:trPr>
          <w:gridAfter w:val="2"/>
          <w:wAfter w:w="14" w:type="dxa"/>
          <w:trHeight w:val="205"/>
        </w:trPr>
        <w:tc>
          <w:tcPr>
            <w:tcW w:w="2825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:rsidR="009014FE" w:rsidRDefault="007D6F49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63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9014FE" w:rsidRDefault="007D6F49">
            <w:r>
              <w:rPr>
                <w:b/>
                <w:color w:val="00000A"/>
                <w:lang w:val="uk-UA"/>
              </w:rPr>
              <w:t>соціологія управління</w:t>
            </w:r>
          </w:p>
        </w:tc>
        <w:tc>
          <w:tcPr>
            <w:tcW w:w="2711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9014FE" w:rsidRDefault="007D6F49">
            <w:r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543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9014FE" w:rsidRDefault="007D6F49">
            <w:r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  <w:tc>
          <w:tcPr>
            <w:tcW w:w="236" w:type="dxa"/>
            <w:gridSpan w:val="5"/>
            <w:shd w:val="clear" w:color="auto" w:fill="auto"/>
          </w:tcPr>
          <w:p w:rsidR="009014FE" w:rsidRDefault="009014FE"/>
        </w:tc>
      </w:tr>
      <w:tr w:rsidR="009014FE" w:rsidTr="006D5D7D">
        <w:trPr>
          <w:gridAfter w:val="2"/>
          <w:wAfter w:w="14" w:type="dxa"/>
          <w:trHeight w:val="205"/>
        </w:trPr>
        <w:tc>
          <w:tcPr>
            <w:tcW w:w="2825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:rsidR="009014FE" w:rsidRDefault="007D6F49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63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9014FE" w:rsidRDefault="007D6F49">
            <w:r>
              <w:rPr>
                <w:b/>
                <w:color w:val="00000A"/>
                <w:lang w:val="uk-UA"/>
              </w:rPr>
              <w:t>професійна підготовка (вибіркова)</w:t>
            </w:r>
          </w:p>
        </w:tc>
        <w:tc>
          <w:tcPr>
            <w:tcW w:w="2711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9014FE" w:rsidRDefault="007D6F49">
            <w:r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543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9014FE" w:rsidRDefault="007D6F49">
            <w:r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  <w:tc>
          <w:tcPr>
            <w:tcW w:w="236" w:type="dxa"/>
            <w:gridSpan w:val="5"/>
            <w:shd w:val="clear" w:color="auto" w:fill="auto"/>
          </w:tcPr>
          <w:p w:rsidR="009014FE" w:rsidRDefault="009014FE"/>
        </w:tc>
      </w:tr>
      <w:tr w:rsidR="009014FE" w:rsidTr="006D5D7D">
        <w:trPr>
          <w:trHeight w:val="388"/>
        </w:trPr>
        <w:tc>
          <w:tcPr>
            <w:tcW w:w="15732" w:type="dxa"/>
            <w:gridSpan w:val="16"/>
            <w:tcBorders>
              <w:top w:val="single" w:sz="24" w:space="0" w:color="FFFFFF"/>
              <w:bottom w:val="single" w:sz="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:rsidR="009014FE" w:rsidRDefault="007D6F49">
            <w:pPr>
              <w:jc w:val="center"/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36" w:type="dxa"/>
            <w:gridSpan w:val="5"/>
            <w:shd w:val="clear" w:color="auto" w:fill="auto"/>
          </w:tcPr>
          <w:p w:rsidR="009014FE" w:rsidRDefault="009014FE"/>
        </w:tc>
      </w:tr>
      <w:tr w:rsidR="009014FE" w:rsidRPr="0066429B" w:rsidTr="006D5D7D">
        <w:trPr>
          <w:gridAfter w:val="1"/>
          <w:wAfter w:w="6" w:type="dxa"/>
          <w:trHeight w:val="170"/>
        </w:trPr>
        <w:tc>
          <w:tcPr>
            <w:tcW w:w="6735" w:type="dxa"/>
            <w:gridSpan w:val="7"/>
            <w:tcBorders>
              <w:top w:val="single" w:sz="2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9014FE" w:rsidRPr="006D5D7D" w:rsidRDefault="007D6F49">
            <w:pPr>
              <w:rPr>
                <w:lang w:val="ru-RU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 xml:space="preserve">Карина 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>Агаларова</w:t>
            </w:r>
            <w:proofErr w:type="spellEnd"/>
            <w:r w:rsidRPr="006D5D7D">
              <w:rPr>
                <w:rFonts w:eastAsia="Calibri"/>
                <w:b/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rFonts w:eastAsia="Calibri"/>
                <w:b/>
                <w:i/>
                <w:sz w:val="28"/>
                <w:szCs w:val="28"/>
              </w:rPr>
              <w:t>Karina</w:t>
            </w:r>
            <w:r w:rsidRPr="006D5D7D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Agalarova</w:t>
            </w:r>
            <w:proofErr w:type="spellEnd"/>
            <w:r w:rsidRPr="006D5D7D">
              <w:rPr>
                <w:rFonts w:eastAsia="Calibri"/>
                <w:b/>
                <w:i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khpi</w:t>
            </w:r>
            <w:proofErr w:type="spellEnd"/>
            <w:r w:rsidRPr="006D5D7D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edu</w:t>
            </w:r>
            <w:proofErr w:type="spellEnd"/>
            <w:r w:rsidRPr="006D5D7D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eastAsia="Calibri"/>
                <w:b/>
                <w:i/>
                <w:sz w:val="28"/>
                <w:szCs w:val="28"/>
              </w:rPr>
              <w:t>ua</w:t>
            </w:r>
            <w:proofErr w:type="spellEnd"/>
            <w:r w:rsidRPr="006D5D7D">
              <w:rPr>
                <w:rFonts w:eastAsia="Calibri"/>
                <w:b/>
                <w:i/>
                <w:lang w:val="ru-RU"/>
              </w:rPr>
              <w:t xml:space="preserve"> </w:t>
            </w:r>
          </w:p>
        </w:tc>
        <w:tc>
          <w:tcPr>
            <w:tcW w:w="8991" w:type="dxa"/>
            <w:gridSpan w:val="8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9014FE" w:rsidRPr="006D5D7D" w:rsidRDefault="009014FE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gridSpan w:val="5"/>
            <w:shd w:val="clear" w:color="auto" w:fill="auto"/>
          </w:tcPr>
          <w:p w:rsidR="009014FE" w:rsidRPr="006D5D7D" w:rsidRDefault="009014FE">
            <w:pPr>
              <w:rPr>
                <w:lang w:val="ru-RU"/>
              </w:rPr>
            </w:pPr>
          </w:p>
        </w:tc>
      </w:tr>
      <w:tr w:rsidR="009014FE" w:rsidRPr="0066429B" w:rsidTr="006D5D7D">
        <w:trPr>
          <w:trHeight w:val="2360"/>
        </w:trPr>
        <w:tc>
          <w:tcPr>
            <w:tcW w:w="2104" w:type="dxa"/>
            <w:gridSpan w:val="2"/>
            <w:tcBorders>
              <w:top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9014FE" w:rsidRPr="006D5D7D" w:rsidRDefault="007D6F49">
            <w:pPr>
              <w:ind w:right="-108" w:hanging="108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noProof/>
                <w:lang w:val="uk-UA" w:eastAsia="uk-UA"/>
              </w:rPr>
              <w:drawing>
                <wp:anchor distT="0" distB="0" distL="0" distR="0" simplePos="0" relativeHeight="2" behindDoc="0" locked="0" layoutInCell="1" allowOverlap="1" wp14:anchorId="6F6C45D2" wp14:editId="27BF8CF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31115</wp:posOffset>
                  </wp:positionV>
                  <wp:extent cx="1193165" cy="1245870"/>
                  <wp:effectExtent l="0" t="0" r="0" b="0"/>
                  <wp:wrapSquare wrapText="largest"/>
                  <wp:docPr id="1" name="Изображение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1245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628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9014FE" w:rsidRPr="006D5D7D" w:rsidRDefault="007D6F49">
            <w:pPr>
              <w:spacing w:before="120"/>
              <w:rPr>
                <w:lang w:val="ru-RU"/>
              </w:rPr>
            </w:pPr>
            <w:r>
              <w:rPr>
                <w:rFonts w:eastAsia="Calibri"/>
                <w:lang w:val="uk-UA"/>
              </w:rPr>
              <w:t xml:space="preserve">Кандидат соціологічних наук, доцент, доцент кафедри соціології і публічного управління </w:t>
            </w:r>
            <w:r>
              <w:rPr>
                <w:rFonts w:eastAsia="Calibri"/>
                <w:lang w:val="ru-RU"/>
              </w:rPr>
              <w:t>(</w:t>
            </w:r>
            <w:r>
              <w:rPr>
                <w:rFonts w:eastAsia="Calibri"/>
                <w:lang w:val="uk-UA"/>
              </w:rPr>
              <w:t>НТУ «ХПІ»</w:t>
            </w:r>
            <w:r>
              <w:rPr>
                <w:rFonts w:eastAsia="Calibri"/>
                <w:lang w:val="ru-RU"/>
              </w:rPr>
              <w:t>)</w:t>
            </w:r>
          </w:p>
          <w:p w:rsidR="009014FE" w:rsidRPr="006D5D7D" w:rsidRDefault="007D6F49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Авторка понад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uk-UA"/>
              </w:rPr>
              <w:t>20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uk-UA"/>
              </w:rPr>
              <w:t>наукових і навчально-методичних публікацій. Провідна лекторка з курсів: «</w:t>
            </w:r>
            <w:proofErr w:type="spellStart"/>
            <w:r>
              <w:rPr>
                <w:rFonts w:eastAsia="Calibri"/>
                <w:lang w:val="uk-UA"/>
              </w:rPr>
              <w:t>Іміджологія</w:t>
            </w:r>
            <w:proofErr w:type="spellEnd"/>
            <w:r>
              <w:rPr>
                <w:rFonts w:eastAsia="Calibri"/>
                <w:lang w:val="uk-UA"/>
              </w:rPr>
              <w:t xml:space="preserve">», «Соціологія соціальних змін», «Соціологія </w:t>
            </w:r>
            <w:proofErr w:type="spellStart"/>
            <w:r>
              <w:rPr>
                <w:rFonts w:eastAsia="Calibri"/>
                <w:lang w:val="uk-UA"/>
              </w:rPr>
              <w:t>зв'язків</w:t>
            </w:r>
            <w:proofErr w:type="spellEnd"/>
            <w:r>
              <w:rPr>
                <w:rFonts w:eastAsia="Calibri"/>
                <w:lang w:val="uk-UA"/>
              </w:rPr>
              <w:t xml:space="preserve"> з громадськістю», «Комунікативна діяльність в публічній сфері», «Соціологія спорту», «Історія соціології», «Методи оцінки персоналу в організації»</w:t>
            </w:r>
          </w:p>
        </w:tc>
        <w:tc>
          <w:tcPr>
            <w:tcW w:w="236" w:type="dxa"/>
            <w:gridSpan w:val="5"/>
            <w:shd w:val="clear" w:color="auto" w:fill="auto"/>
          </w:tcPr>
          <w:p w:rsidR="009014FE" w:rsidRPr="006D5D7D" w:rsidRDefault="009014FE">
            <w:pPr>
              <w:rPr>
                <w:lang w:val="uk-UA"/>
              </w:rPr>
            </w:pPr>
          </w:p>
        </w:tc>
      </w:tr>
      <w:tr w:rsidR="009014FE" w:rsidTr="006D5D7D">
        <w:trPr>
          <w:trHeight w:val="388"/>
        </w:trPr>
        <w:tc>
          <w:tcPr>
            <w:tcW w:w="15732" w:type="dxa"/>
            <w:gridSpan w:val="16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:rsidR="009014FE" w:rsidRDefault="007D6F49">
            <w:pPr>
              <w:jc w:val="center"/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  <w:tc>
          <w:tcPr>
            <w:tcW w:w="236" w:type="dxa"/>
            <w:gridSpan w:val="5"/>
            <w:shd w:val="clear" w:color="auto" w:fill="auto"/>
          </w:tcPr>
          <w:p w:rsidR="009014FE" w:rsidRDefault="009014FE"/>
        </w:tc>
      </w:tr>
      <w:tr w:rsidR="009014FE" w:rsidTr="006D5D7D">
        <w:trPr>
          <w:trHeight w:val="388"/>
        </w:trPr>
        <w:tc>
          <w:tcPr>
            <w:tcW w:w="2104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9014FE" w:rsidRDefault="007D6F49">
            <w:r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628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9014FE" w:rsidRDefault="007D6F49">
            <w:pPr>
              <w:widowControl w:val="0"/>
              <w:tabs>
                <w:tab w:val="left" w:pos="720"/>
              </w:tabs>
              <w:jc w:val="both"/>
            </w:pPr>
            <w:r>
              <w:rPr>
                <w:rFonts w:eastAsia="Symbol"/>
                <w:lang w:val="uk-UA"/>
              </w:rPr>
              <w:t>Курс «</w:t>
            </w:r>
            <w:proofErr w:type="spellStart"/>
            <w:r>
              <w:rPr>
                <w:rFonts w:eastAsia="Symbol"/>
                <w:lang w:val="uk-UA"/>
              </w:rPr>
              <w:t>Іміджелогія</w:t>
            </w:r>
            <w:proofErr w:type="spellEnd"/>
            <w:r>
              <w:rPr>
                <w:rFonts w:eastAsia="Symbol"/>
                <w:lang w:val="uk-UA"/>
              </w:rPr>
              <w:t xml:space="preserve">» </w:t>
            </w:r>
            <w:r>
              <w:rPr>
                <w:rFonts w:eastAsia="Symbol"/>
                <w:color w:val="000000"/>
                <w:lang w:val="uk-UA"/>
              </w:rPr>
              <w:t xml:space="preserve">допоможе студентам в засвоєнні основних категорій, понять </w:t>
            </w:r>
            <w:proofErr w:type="spellStart"/>
            <w:r>
              <w:rPr>
                <w:rFonts w:eastAsia="Symbol"/>
                <w:color w:val="000000"/>
                <w:lang w:val="uk-UA"/>
              </w:rPr>
              <w:t>іміджелогії</w:t>
            </w:r>
            <w:proofErr w:type="spellEnd"/>
            <w:r>
              <w:rPr>
                <w:rFonts w:eastAsia="Symbol"/>
                <w:color w:val="000000"/>
                <w:lang w:val="uk-UA"/>
              </w:rPr>
              <w:t xml:space="preserve"> як науки, сучасних уявлень про імідж, його ролі, про типи іміджу, способи і методи формування іміджу.</w:t>
            </w:r>
          </w:p>
        </w:tc>
        <w:tc>
          <w:tcPr>
            <w:tcW w:w="236" w:type="dxa"/>
            <w:gridSpan w:val="5"/>
            <w:shd w:val="clear" w:color="auto" w:fill="auto"/>
          </w:tcPr>
          <w:p w:rsidR="009014FE" w:rsidRDefault="009014FE"/>
        </w:tc>
      </w:tr>
      <w:tr w:rsidR="009014FE" w:rsidTr="006D5D7D">
        <w:trPr>
          <w:trHeight w:val="388"/>
        </w:trPr>
        <w:tc>
          <w:tcPr>
            <w:tcW w:w="2104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9014FE" w:rsidRDefault="007D6F49">
            <w:r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3628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9014FE" w:rsidRDefault="007D6F49">
            <w:pPr>
              <w:tabs>
                <w:tab w:val="left" w:pos="460"/>
              </w:tabs>
              <w:jc w:val="both"/>
            </w:pPr>
            <w:r>
              <w:rPr>
                <w:rFonts w:eastAsia="Calibri"/>
                <w:color w:val="000000"/>
                <w:lang w:val="uk-UA"/>
              </w:rPr>
              <w:t xml:space="preserve">засвоєння студентами знань із галузі </w:t>
            </w:r>
            <w:proofErr w:type="spellStart"/>
            <w:r>
              <w:rPr>
                <w:rFonts w:eastAsia="Calibri"/>
                <w:color w:val="000000"/>
                <w:lang w:val="uk-UA"/>
              </w:rPr>
              <w:t>іміджелогії</w:t>
            </w:r>
            <w:proofErr w:type="spellEnd"/>
            <w:r>
              <w:rPr>
                <w:rFonts w:eastAsia="Calibri"/>
                <w:color w:val="000000"/>
                <w:lang w:val="uk-UA"/>
              </w:rPr>
              <w:t xml:space="preserve"> як форми соціальної комунікації, усвідомлення ними ключових понять і процесів у цій комунікативній сфері, вироблення практичних умінь і навичок усебічного аналізу та створення іміджевої продукції різних типів. </w:t>
            </w:r>
          </w:p>
        </w:tc>
        <w:tc>
          <w:tcPr>
            <w:tcW w:w="236" w:type="dxa"/>
            <w:gridSpan w:val="5"/>
            <w:shd w:val="clear" w:color="auto" w:fill="auto"/>
          </w:tcPr>
          <w:p w:rsidR="009014FE" w:rsidRDefault="009014FE"/>
        </w:tc>
      </w:tr>
      <w:tr w:rsidR="009014FE" w:rsidRPr="0066429B" w:rsidTr="006D5D7D">
        <w:trPr>
          <w:trHeight w:val="388"/>
        </w:trPr>
        <w:tc>
          <w:tcPr>
            <w:tcW w:w="2104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9014FE" w:rsidRDefault="007D6F49"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628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9014FE" w:rsidRPr="006D5D7D" w:rsidRDefault="007D6F49">
            <w:pPr>
              <w:spacing w:line="204" w:lineRule="auto"/>
              <w:rPr>
                <w:lang w:val="ru-RU"/>
              </w:rPr>
            </w:pPr>
            <w:r>
              <w:rPr>
                <w:rFonts w:eastAsia="Calibri"/>
                <w:lang w:val="uk-UA"/>
              </w:rPr>
              <w:t>Лекції</w:t>
            </w:r>
            <w:r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uk-UA"/>
              </w:rPr>
              <w:t>практичні заняття</w:t>
            </w:r>
            <w:r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uk-UA"/>
              </w:rPr>
              <w:t>консультації</w:t>
            </w:r>
            <w:r>
              <w:rPr>
                <w:rFonts w:eastAsia="Calibri"/>
                <w:lang w:val="ru-RU"/>
              </w:rPr>
              <w:t xml:space="preserve">. </w:t>
            </w:r>
            <w:r>
              <w:rPr>
                <w:rFonts w:eastAsia="Calibri"/>
                <w:lang w:val="uk-UA"/>
              </w:rPr>
              <w:t xml:space="preserve">Підсумковий контроль –  залік. </w:t>
            </w:r>
          </w:p>
        </w:tc>
        <w:tc>
          <w:tcPr>
            <w:tcW w:w="236" w:type="dxa"/>
            <w:gridSpan w:val="5"/>
            <w:shd w:val="clear" w:color="auto" w:fill="auto"/>
          </w:tcPr>
          <w:p w:rsidR="009014FE" w:rsidRPr="006D5D7D" w:rsidRDefault="009014FE">
            <w:pPr>
              <w:rPr>
                <w:lang w:val="ru-RU"/>
              </w:rPr>
            </w:pPr>
          </w:p>
        </w:tc>
      </w:tr>
      <w:tr w:rsidR="009014FE" w:rsidTr="006D5D7D">
        <w:trPr>
          <w:trHeight w:val="388"/>
        </w:trPr>
        <w:tc>
          <w:tcPr>
            <w:tcW w:w="2104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9014FE" w:rsidRDefault="007D6F49">
            <w:r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628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9014FE" w:rsidRDefault="007D6F49">
            <w:pPr>
              <w:spacing w:line="204" w:lineRule="auto"/>
            </w:pPr>
            <w:r>
              <w:rPr>
                <w:rFonts w:eastAsia="Calibri"/>
                <w:sz w:val="22"/>
                <w:szCs w:val="22"/>
                <w:lang w:val="uk-UA"/>
              </w:rPr>
              <w:t>7</w:t>
            </w:r>
          </w:p>
        </w:tc>
        <w:tc>
          <w:tcPr>
            <w:tcW w:w="236" w:type="dxa"/>
            <w:gridSpan w:val="5"/>
            <w:shd w:val="clear" w:color="auto" w:fill="auto"/>
          </w:tcPr>
          <w:p w:rsidR="009014FE" w:rsidRDefault="009014FE"/>
        </w:tc>
      </w:tr>
      <w:tr w:rsidR="009014FE" w:rsidTr="006D5D7D">
        <w:trPr>
          <w:gridAfter w:val="3"/>
          <w:wAfter w:w="30" w:type="dxa"/>
          <w:trHeight w:val="695"/>
        </w:trPr>
        <w:tc>
          <w:tcPr>
            <w:tcW w:w="205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</w:tcPr>
          <w:p w:rsidR="009014FE" w:rsidRDefault="007D6F49">
            <w:pPr>
              <w:pStyle w:val="paragraph"/>
              <w:spacing w:beforeAutospacing="0" w:afterAutospacing="0"/>
              <w:ind w:left="142"/>
              <w:textAlignment w:val="baseline"/>
            </w:pPr>
            <w:r>
              <w:rPr>
                <w:rFonts w:eastAsia="Calibri"/>
                <w:b/>
                <w:lang w:val="uk-UA"/>
              </w:rPr>
              <w:t>Обсяг</w:t>
            </w:r>
            <w:r>
              <w:rPr>
                <w:rFonts w:eastAsia="Calibri"/>
                <w:b/>
                <w:lang w:val="ru-RU"/>
              </w:rPr>
              <w:t xml:space="preserve"> (</w:t>
            </w:r>
            <w:r>
              <w:rPr>
                <w:rFonts w:eastAsia="Calibri"/>
                <w:b/>
                <w:lang w:val="uk-UA"/>
              </w:rPr>
              <w:t>кредити</w:t>
            </w:r>
            <w:r>
              <w:rPr>
                <w:rFonts w:eastAsia="Calibri"/>
                <w:b/>
                <w:lang w:val="ru-RU"/>
              </w:rPr>
              <w:t xml:space="preserve">) / </w:t>
            </w:r>
            <w:r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32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9014FE" w:rsidRDefault="007D6F49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lang w:val="uk-UA"/>
              </w:rPr>
              <w:t>3</w:t>
            </w:r>
            <w:r>
              <w:rPr>
                <w:lang w:val="ru-RU"/>
              </w:rPr>
              <w:t xml:space="preserve">/ </w:t>
            </w:r>
            <w:r>
              <w:rPr>
                <w:lang w:val="uk-UA"/>
              </w:rPr>
              <w:t>Вибірковий</w:t>
            </w:r>
          </w:p>
        </w:tc>
        <w:tc>
          <w:tcPr>
            <w:tcW w:w="195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:rsidR="009014FE" w:rsidRDefault="007D6F49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900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9014FE" w:rsidRDefault="007D6F49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lang w:val="uk-UA"/>
              </w:rPr>
              <w:t>16</w:t>
            </w:r>
          </w:p>
        </w:tc>
        <w:tc>
          <w:tcPr>
            <w:tcW w:w="216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:rsidR="009014FE" w:rsidRDefault="007D6F49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87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9014FE" w:rsidRDefault="007D6F49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lang w:val="uk-UA"/>
              </w:rPr>
              <w:t>16</w:t>
            </w:r>
          </w:p>
        </w:tc>
        <w:tc>
          <w:tcPr>
            <w:tcW w:w="19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:rsidR="009014FE" w:rsidRDefault="007D6F49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88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BE5F1"/>
            <w:vAlign w:val="center"/>
          </w:tcPr>
          <w:p w:rsidR="009014FE" w:rsidRDefault="007D6F49">
            <w:pPr>
              <w:pStyle w:val="paragraph"/>
              <w:spacing w:beforeAutospacing="0" w:afterAutospacing="0"/>
              <w:ind w:right="141"/>
              <w:jc w:val="center"/>
              <w:textAlignment w:val="baseline"/>
            </w:pPr>
            <w:r>
              <w:rPr>
                <w:lang w:val="uk-UA"/>
              </w:rPr>
              <w:t>58</w:t>
            </w:r>
          </w:p>
        </w:tc>
        <w:tc>
          <w:tcPr>
            <w:tcW w:w="236" w:type="dxa"/>
            <w:gridSpan w:val="5"/>
            <w:shd w:val="clear" w:color="auto" w:fill="auto"/>
          </w:tcPr>
          <w:p w:rsidR="009014FE" w:rsidRDefault="009014FE"/>
        </w:tc>
      </w:tr>
      <w:tr w:rsidR="009014FE" w:rsidRPr="0066429B" w:rsidTr="006D5D7D">
        <w:trPr>
          <w:gridAfter w:val="4"/>
          <w:wAfter w:w="159" w:type="dxa"/>
          <w:trHeight w:val="1456"/>
        </w:trPr>
        <w:tc>
          <w:tcPr>
            <w:tcW w:w="2104" w:type="dxa"/>
            <w:gridSpan w:val="2"/>
            <w:tcBorders>
              <w:top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9014FE" w:rsidRDefault="007D6F49">
            <w:r>
              <w:rPr>
                <w:rFonts w:eastAsia="Calibri"/>
                <w:b/>
                <w:sz w:val="22"/>
                <w:szCs w:val="22"/>
                <w:lang w:val="uk-UA"/>
              </w:rPr>
              <w:t>Програмні компетентності</w:t>
            </w:r>
          </w:p>
        </w:tc>
        <w:tc>
          <w:tcPr>
            <w:tcW w:w="13705" w:type="dxa"/>
            <w:gridSpan w:val="15"/>
            <w:tcBorders>
              <w:top w:val="single" w:sz="24" w:space="0" w:color="FFFFFF"/>
              <w:left w:val="single" w:sz="24" w:space="0" w:color="FFFFFF"/>
            </w:tcBorders>
            <w:shd w:val="clear" w:color="auto" w:fill="DBE5F1" w:themeFill="accent1" w:themeFillTint="33"/>
            <w:vAlign w:val="center"/>
          </w:tcPr>
          <w:p w:rsidR="006D5D7D" w:rsidRPr="00D82DB0" w:rsidRDefault="006D5D7D" w:rsidP="006D5D7D">
            <w:pPr>
              <w:pStyle w:val="Default"/>
              <w:jc w:val="both"/>
            </w:pPr>
            <w:proofErr w:type="spellStart"/>
            <w:r w:rsidRPr="00D82DB0">
              <w:t>Здатність</w:t>
            </w:r>
            <w:proofErr w:type="spellEnd"/>
            <w:r w:rsidRPr="00D82DB0">
              <w:t xml:space="preserve"> </w:t>
            </w:r>
            <w:proofErr w:type="spellStart"/>
            <w:r w:rsidRPr="00D82DB0">
              <w:t>оперувати</w:t>
            </w:r>
            <w:proofErr w:type="spellEnd"/>
            <w:r w:rsidRPr="00D82DB0">
              <w:t xml:space="preserve"> </w:t>
            </w:r>
            <w:proofErr w:type="spellStart"/>
            <w:r w:rsidRPr="00D82DB0">
              <w:t>базовим</w:t>
            </w:r>
            <w:proofErr w:type="spellEnd"/>
            <w:r w:rsidRPr="00D82DB0">
              <w:t xml:space="preserve"> </w:t>
            </w:r>
            <w:proofErr w:type="spellStart"/>
            <w:r w:rsidRPr="00D82DB0">
              <w:t>категоріально-понятійним</w:t>
            </w:r>
            <w:proofErr w:type="spellEnd"/>
            <w:r w:rsidRPr="00D82DB0">
              <w:t xml:space="preserve"> </w:t>
            </w:r>
            <w:proofErr w:type="spellStart"/>
            <w:r w:rsidRPr="00D82DB0">
              <w:t>апаратом</w:t>
            </w:r>
            <w:proofErr w:type="spellEnd"/>
            <w:r w:rsidRPr="00D82DB0">
              <w:t xml:space="preserve"> </w:t>
            </w:r>
            <w:proofErr w:type="spellStart"/>
            <w:proofErr w:type="gramStart"/>
            <w:r w:rsidRPr="00D82DB0">
              <w:t>соц</w:t>
            </w:r>
            <w:proofErr w:type="gramEnd"/>
            <w:r w:rsidRPr="00D82DB0">
              <w:t>іології</w:t>
            </w:r>
            <w:proofErr w:type="spellEnd"/>
            <w:r w:rsidRPr="00D82DB0">
              <w:t xml:space="preserve"> </w:t>
            </w:r>
            <w:r w:rsidRPr="00D82DB0">
              <w:rPr>
                <w:lang w:val="uk-UA" w:eastAsia="uk-UA"/>
              </w:rPr>
              <w:t>(</w:t>
            </w:r>
            <w:r w:rsidR="0066429B">
              <w:rPr>
                <w:lang w:val="uk-UA" w:eastAsia="uk-UA"/>
              </w:rPr>
              <w:t>С</w:t>
            </w:r>
            <w:r w:rsidRPr="00D82DB0">
              <w:rPr>
                <w:lang w:val="uk-UA" w:eastAsia="uk-UA"/>
              </w:rPr>
              <w:t>К</w:t>
            </w:r>
            <w:r w:rsidR="0066429B">
              <w:rPr>
                <w:lang w:val="uk-UA" w:eastAsia="uk-UA"/>
              </w:rPr>
              <w:t>0</w:t>
            </w:r>
            <w:r w:rsidRPr="00D82DB0">
              <w:rPr>
                <w:lang w:val="uk-UA" w:eastAsia="uk-UA"/>
              </w:rPr>
              <w:t>1).</w:t>
            </w:r>
          </w:p>
          <w:p w:rsidR="009014FE" w:rsidRDefault="007D6F49" w:rsidP="006D5D7D">
            <w:pPr>
              <w:pStyle w:val="Default"/>
              <w:jc w:val="both"/>
            </w:pPr>
            <w:r>
              <w:rPr>
                <w:rStyle w:val="normalchar"/>
                <w:bCs/>
                <w:lang w:val="uk-UA"/>
              </w:rPr>
              <w:t xml:space="preserve">Здатність аналізувати та систематизувати одержані результати, формулювати аргументовані висновки та рекомендації </w:t>
            </w:r>
            <w:r>
              <w:rPr>
                <w:rStyle w:val="normalchar"/>
                <w:bCs/>
                <w:lang w:val="uk-UA" w:eastAsia="uk-UA"/>
              </w:rPr>
              <w:t>(</w:t>
            </w:r>
            <w:r w:rsidR="0066429B">
              <w:rPr>
                <w:rStyle w:val="normalchar"/>
                <w:bCs/>
                <w:lang w:val="uk-UA" w:eastAsia="uk-UA"/>
              </w:rPr>
              <w:t>С</w:t>
            </w:r>
            <w:r>
              <w:rPr>
                <w:rStyle w:val="normalchar"/>
                <w:bCs/>
                <w:lang w:val="uk-UA" w:eastAsia="uk-UA"/>
              </w:rPr>
              <w:t>К</w:t>
            </w:r>
            <w:r w:rsidR="0066429B">
              <w:rPr>
                <w:rStyle w:val="normalchar"/>
                <w:bCs/>
                <w:lang w:val="uk-UA" w:eastAsia="uk-UA"/>
              </w:rPr>
              <w:t>0</w:t>
            </w:r>
            <w:r>
              <w:rPr>
                <w:rStyle w:val="normalchar"/>
                <w:bCs/>
                <w:lang w:val="uk-UA" w:eastAsia="uk-UA"/>
              </w:rPr>
              <w:t>6).</w:t>
            </w:r>
            <w:r>
              <w:rPr>
                <w:rStyle w:val="normalchar"/>
                <w:bCs/>
                <w:lang w:val="uk-UA"/>
              </w:rPr>
              <w:t xml:space="preserve"> </w:t>
            </w:r>
          </w:p>
          <w:p w:rsidR="009014FE" w:rsidRDefault="006D5D7D" w:rsidP="0066429B">
            <w:pPr>
              <w:pStyle w:val="ac"/>
              <w:spacing w:beforeAutospacing="0" w:afterAutospacing="0"/>
              <w:rPr>
                <w:rFonts w:ascii="Calibri" w:eastAsia="Calibri" w:hAnsi="Calibri" w:cs="Calibri"/>
                <w:lang w:val="ru-RU"/>
              </w:rPr>
            </w:pPr>
            <w:r w:rsidRPr="00D82DB0">
              <w:rPr>
                <w:lang w:val="uk-UA"/>
              </w:rPr>
              <w:t xml:space="preserve">Здатність аналізувати соціальні відносини та ефективність соціальних комунікацій, здійснювати соціологічне забезпечення управління в окремих сферах їх існування </w:t>
            </w:r>
            <w:r w:rsidRPr="00D82DB0">
              <w:rPr>
                <w:lang w:val="uk-UA" w:eastAsia="uk-UA"/>
              </w:rPr>
              <w:t>(</w:t>
            </w:r>
            <w:r w:rsidR="0066429B">
              <w:rPr>
                <w:lang w:val="uk-UA" w:eastAsia="uk-UA"/>
              </w:rPr>
              <w:t>С</w:t>
            </w:r>
            <w:r w:rsidRPr="00D82DB0">
              <w:rPr>
                <w:lang w:val="uk-UA" w:eastAsia="uk-UA"/>
              </w:rPr>
              <w:t>К12)</w:t>
            </w:r>
            <w:r w:rsidRPr="00D82DB0">
              <w:rPr>
                <w:lang w:val="uk-UA"/>
              </w:rPr>
              <w:t>.</w:t>
            </w:r>
          </w:p>
        </w:tc>
      </w:tr>
    </w:tbl>
    <w:p w:rsidR="009014FE" w:rsidRDefault="009014FE">
      <w:pPr>
        <w:rPr>
          <w:b/>
          <w:color w:val="632423"/>
          <w:sz w:val="36"/>
          <w:szCs w:val="36"/>
          <w:lang w:val="uk-UA"/>
        </w:rPr>
      </w:pPr>
    </w:p>
    <w:p w:rsidR="009014FE" w:rsidRDefault="009014FE">
      <w:pPr>
        <w:rPr>
          <w:b/>
          <w:color w:val="632423"/>
          <w:sz w:val="36"/>
          <w:szCs w:val="36"/>
          <w:lang w:val="uk-UA"/>
        </w:rPr>
        <w:sectPr w:rsidR="009014FE">
          <w:pgSz w:w="16838" w:h="11906" w:orient="landscape"/>
          <w:pgMar w:top="397" w:right="820" w:bottom="284" w:left="993" w:header="0" w:footer="0" w:gutter="0"/>
          <w:pgNumType w:start="1"/>
          <w:cols w:space="720"/>
          <w:formProt w:val="0"/>
          <w:docGrid w:linePitch="100"/>
        </w:sectPr>
      </w:pPr>
    </w:p>
    <w:p w:rsidR="009014FE" w:rsidRDefault="007D6F49">
      <w:pPr>
        <w:tabs>
          <w:tab w:val="left" w:pos="0"/>
        </w:tabs>
        <w:spacing w:line="204" w:lineRule="auto"/>
        <w:jc w:val="both"/>
      </w:pPr>
      <w:r>
        <w:rPr>
          <w:b/>
          <w:bCs/>
          <w:sz w:val="28"/>
          <w:szCs w:val="28"/>
          <w:lang w:val="uk-UA"/>
        </w:rPr>
        <w:lastRenderedPageBreak/>
        <w:t xml:space="preserve">Результати навчання </w:t>
      </w:r>
    </w:p>
    <w:p w:rsidR="009014FE" w:rsidRDefault="007D6F49">
      <w:pPr>
        <w:numPr>
          <w:ilvl w:val="0"/>
          <w:numId w:val="1"/>
        </w:numPr>
        <w:tabs>
          <w:tab w:val="left" w:pos="5"/>
          <w:tab w:val="left" w:pos="459"/>
          <w:tab w:val="left" w:pos="601"/>
          <w:tab w:val="left" w:pos="885"/>
        </w:tabs>
        <w:spacing w:line="204" w:lineRule="auto"/>
        <w:jc w:val="both"/>
      </w:pPr>
      <w:r>
        <w:rPr>
          <w:bCs/>
          <w:sz w:val="28"/>
          <w:szCs w:val="28"/>
          <w:lang w:val="uk-UA"/>
        </w:rPr>
        <w:t xml:space="preserve"> Використовувати понятійний апарат соціології в освітній, дослідницькій та інших сферах професійної діяльності</w:t>
      </w:r>
      <w:r>
        <w:rPr>
          <w:b/>
          <w:bCs/>
          <w:spacing w:val="-4"/>
          <w:sz w:val="28"/>
          <w:szCs w:val="28"/>
          <w:lang w:val="uk-UA"/>
        </w:rPr>
        <w:t>(</w:t>
      </w:r>
      <w:r w:rsidR="0066429B">
        <w:rPr>
          <w:bCs/>
          <w:spacing w:val="-4"/>
          <w:sz w:val="28"/>
          <w:szCs w:val="28"/>
          <w:lang w:val="uk-UA"/>
        </w:rPr>
        <w:t>РН0</w:t>
      </w:r>
      <w:r>
        <w:rPr>
          <w:bCs/>
          <w:spacing w:val="-4"/>
          <w:sz w:val="28"/>
          <w:szCs w:val="28"/>
          <w:lang w:val="uk-UA"/>
        </w:rPr>
        <w:t>1)</w:t>
      </w:r>
      <w:r>
        <w:rPr>
          <w:bCs/>
          <w:sz w:val="28"/>
          <w:szCs w:val="28"/>
          <w:lang w:val="uk-UA" w:eastAsia="uk-UA"/>
        </w:rPr>
        <w:t>.</w:t>
      </w:r>
    </w:p>
    <w:p w:rsidR="009014FE" w:rsidRPr="006D5D7D" w:rsidRDefault="007D6F49">
      <w:pPr>
        <w:numPr>
          <w:ilvl w:val="0"/>
          <w:numId w:val="1"/>
        </w:numPr>
        <w:tabs>
          <w:tab w:val="left" w:pos="5"/>
          <w:tab w:val="left" w:pos="459"/>
          <w:tab w:val="left" w:pos="601"/>
          <w:tab w:val="left" w:pos="885"/>
        </w:tabs>
        <w:spacing w:line="204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Вміти використовувати інформаційно-комунікаційні технології у процесі пошуку, збору та аналі</w:t>
      </w:r>
      <w:r w:rsidR="0066429B">
        <w:rPr>
          <w:sz w:val="28"/>
          <w:szCs w:val="28"/>
          <w:lang w:val="uk-UA"/>
        </w:rPr>
        <w:t>зу соціологічної інформації (РН0</w:t>
      </w:r>
      <w:r>
        <w:rPr>
          <w:sz w:val="28"/>
          <w:szCs w:val="28"/>
          <w:lang w:val="uk-UA"/>
        </w:rPr>
        <w:t>7)</w:t>
      </w:r>
      <w:r>
        <w:rPr>
          <w:sz w:val="28"/>
          <w:szCs w:val="28"/>
          <w:lang w:val="uk-UA" w:eastAsia="uk-UA"/>
        </w:rPr>
        <w:t xml:space="preserve">. </w:t>
      </w:r>
    </w:p>
    <w:p w:rsidR="009014FE" w:rsidRDefault="009014FE">
      <w:pPr>
        <w:tabs>
          <w:tab w:val="left" w:pos="5"/>
          <w:tab w:val="left" w:pos="459"/>
          <w:tab w:val="left" w:pos="601"/>
          <w:tab w:val="left" w:pos="885"/>
        </w:tabs>
        <w:spacing w:line="204" w:lineRule="auto"/>
        <w:jc w:val="both"/>
        <w:rPr>
          <w:b/>
          <w:sz w:val="28"/>
          <w:szCs w:val="28"/>
          <w:lang w:val="uk-UA"/>
        </w:rPr>
      </w:pPr>
    </w:p>
    <w:p w:rsidR="009014FE" w:rsidRPr="006D5D7D" w:rsidRDefault="007D6F49">
      <w:pPr>
        <w:spacing w:line="360" w:lineRule="auto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Теми що розглядаються </w:t>
      </w:r>
    </w:p>
    <w:p w:rsidR="009014FE" w:rsidRPr="006D5D7D" w:rsidRDefault="007D6F49">
      <w:pPr>
        <w:spacing w:before="60"/>
        <w:jc w:val="both"/>
        <w:rPr>
          <w:lang w:val="ru-RU"/>
        </w:rPr>
      </w:pPr>
      <w:r w:rsidRPr="006D5D7D">
        <w:rPr>
          <w:rStyle w:val="a6"/>
          <w:color w:val="000000"/>
          <w:sz w:val="28"/>
          <w:szCs w:val="28"/>
          <w:lang w:val="ru-RU"/>
        </w:rPr>
        <w:t xml:space="preserve">Тема 1. </w:t>
      </w:r>
      <w:proofErr w:type="spellStart"/>
      <w:r w:rsidRPr="006D5D7D">
        <w:rPr>
          <w:rStyle w:val="a6"/>
          <w:color w:val="000000"/>
          <w:sz w:val="28"/>
          <w:szCs w:val="28"/>
          <w:lang w:val="ru-RU"/>
        </w:rPr>
        <w:t>Імідж</w:t>
      </w:r>
      <w:proofErr w:type="spellEnd"/>
      <w:r w:rsidRPr="006D5D7D">
        <w:rPr>
          <w:rStyle w:val="a6"/>
          <w:color w:val="000000"/>
          <w:sz w:val="28"/>
          <w:szCs w:val="28"/>
          <w:lang w:val="ru-RU"/>
        </w:rPr>
        <w:t xml:space="preserve"> як </w:t>
      </w:r>
      <w:proofErr w:type="spellStart"/>
      <w:r w:rsidRPr="006D5D7D">
        <w:rPr>
          <w:rStyle w:val="a6"/>
          <w:color w:val="000000"/>
          <w:sz w:val="28"/>
          <w:szCs w:val="28"/>
          <w:lang w:val="ru-RU"/>
        </w:rPr>
        <w:t>історико-культурний</w:t>
      </w:r>
      <w:proofErr w:type="spellEnd"/>
      <w:r w:rsidRPr="006D5D7D">
        <w:rPr>
          <w:rStyle w:val="a6"/>
          <w:color w:val="000000"/>
          <w:sz w:val="28"/>
          <w:szCs w:val="28"/>
          <w:lang w:val="ru-RU"/>
        </w:rPr>
        <w:t xml:space="preserve"> феномен, </w:t>
      </w:r>
      <w:proofErr w:type="spellStart"/>
      <w:r w:rsidRPr="006D5D7D">
        <w:rPr>
          <w:rStyle w:val="a6"/>
          <w:color w:val="000000"/>
          <w:sz w:val="28"/>
          <w:szCs w:val="28"/>
          <w:lang w:val="ru-RU"/>
        </w:rPr>
        <w:t>складова</w:t>
      </w:r>
      <w:proofErr w:type="spellEnd"/>
      <w:r w:rsidRPr="006D5D7D">
        <w:rPr>
          <w:rStyle w:val="a6"/>
          <w:color w:val="000000"/>
          <w:sz w:val="28"/>
          <w:szCs w:val="28"/>
          <w:lang w:val="ru-RU"/>
        </w:rPr>
        <w:t xml:space="preserve"> </w:t>
      </w:r>
      <w:proofErr w:type="spellStart"/>
      <w:r w:rsidRPr="006D5D7D">
        <w:rPr>
          <w:rStyle w:val="a6"/>
          <w:color w:val="000000"/>
          <w:sz w:val="28"/>
          <w:szCs w:val="28"/>
          <w:lang w:val="ru-RU"/>
        </w:rPr>
        <w:t>цивілізації</w:t>
      </w:r>
      <w:proofErr w:type="spellEnd"/>
      <w:r w:rsidRPr="006D5D7D">
        <w:rPr>
          <w:rStyle w:val="a6"/>
          <w:color w:val="000000"/>
          <w:sz w:val="28"/>
          <w:szCs w:val="28"/>
          <w:lang w:val="ru-RU"/>
        </w:rPr>
        <w:t>.</w:t>
      </w:r>
    </w:p>
    <w:p w:rsidR="009014FE" w:rsidRPr="006D5D7D" w:rsidRDefault="009014FE">
      <w:pPr>
        <w:spacing w:before="60"/>
        <w:jc w:val="both"/>
        <w:rPr>
          <w:rStyle w:val="a6"/>
          <w:color w:val="FF0000"/>
          <w:sz w:val="28"/>
          <w:szCs w:val="28"/>
          <w:lang w:val="ru-RU"/>
        </w:rPr>
      </w:pP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Актуальність теми іміджу в епоху мозаїчної культури, масових комунікацій, конкуренції та розвитку ринкових відносин. Тлумачення понять імідж, </w:t>
      </w:r>
      <w:proofErr w:type="spellStart"/>
      <w:r>
        <w:rPr>
          <w:color w:val="000000"/>
          <w:sz w:val="28"/>
          <w:szCs w:val="28"/>
        </w:rPr>
        <w:t>іміджелогія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іміджмейкерство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коучінг</w:t>
      </w:r>
      <w:proofErr w:type="spellEnd"/>
      <w:r>
        <w:rPr>
          <w:color w:val="000000"/>
          <w:sz w:val="28"/>
          <w:szCs w:val="28"/>
        </w:rPr>
        <w:t xml:space="preserve">, авторитет, статус, мода, престиж. Зв’язок понять: образ-вид-лік-обличчя-тип-стереотип-імідж-ярлик-маска тощо. </w:t>
      </w:r>
      <w:proofErr w:type="spellStart"/>
      <w:r>
        <w:rPr>
          <w:color w:val="000000"/>
          <w:sz w:val="28"/>
          <w:szCs w:val="28"/>
        </w:rPr>
        <w:t>Філософсько</w:t>
      </w:r>
      <w:proofErr w:type="spellEnd"/>
      <w:r>
        <w:rPr>
          <w:color w:val="000000"/>
          <w:sz w:val="28"/>
          <w:szCs w:val="28"/>
        </w:rPr>
        <w:t xml:space="preserve">-історична ретроспекція теми. Концепції ідеального образу у структурі комунікативного простору від давнини до наших днів. 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Ейдоси</w:t>
      </w:r>
      <w:proofErr w:type="spellEnd"/>
      <w:r>
        <w:rPr>
          <w:color w:val="000000"/>
          <w:sz w:val="28"/>
          <w:szCs w:val="28"/>
        </w:rPr>
        <w:t xml:space="preserve"> античності. Художній образ. Прийоми його створення. Як </w:t>
      </w:r>
      <w:proofErr w:type="spellStart"/>
      <w:r>
        <w:rPr>
          <w:color w:val="000000"/>
          <w:sz w:val="28"/>
          <w:szCs w:val="28"/>
        </w:rPr>
        <w:t>худодні</w:t>
      </w:r>
      <w:proofErr w:type="spellEnd"/>
      <w:r>
        <w:rPr>
          <w:color w:val="000000"/>
          <w:sz w:val="28"/>
          <w:szCs w:val="28"/>
        </w:rPr>
        <w:t xml:space="preserve"> образи впливають на світогляд людини. Світ зовнішній та світ внутрішній як об’єкти </w:t>
      </w:r>
      <w:r>
        <w:rPr>
          <w:rStyle w:val="a7"/>
          <w:b w:val="0"/>
          <w:i w:val="0"/>
          <w:color w:val="000000"/>
          <w:sz w:val="28"/>
          <w:szCs w:val="28"/>
        </w:rPr>
        <w:t xml:space="preserve">споглядання </w:t>
      </w:r>
      <w:r>
        <w:rPr>
          <w:color w:val="000000"/>
          <w:sz w:val="28"/>
          <w:szCs w:val="28"/>
        </w:rPr>
        <w:t xml:space="preserve">людини. Зв’язок автоматичного споглядання та асоціативного механізму у процесі (ос)мислення. 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Теяр</w:t>
      </w:r>
      <w:proofErr w:type="spellEnd"/>
      <w:r>
        <w:rPr>
          <w:color w:val="000000"/>
          <w:sz w:val="28"/>
          <w:szCs w:val="28"/>
        </w:rPr>
        <w:t xml:space="preserve"> де </w:t>
      </w:r>
      <w:proofErr w:type="spellStart"/>
      <w:r>
        <w:rPr>
          <w:color w:val="000000"/>
          <w:sz w:val="28"/>
          <w:szCs w:val="28"/>
        </w:rPr>
        <w:t>Шарден</w:t>
      </w:r>
      <w:proofErr w:type="spellEnd"/>
      <w:r>
        <w:rPr>
          <w:color w:val="000000"/>
          <w:sz w:val="28"/>
          <w:szCs w:val="28"/>
        </w:rPr>
        <w:t xml:space="preserve"> про феномен </w:t>
      </w:r>
      <w:r>
        <w:rPr>
          <w:rStyle w:val="a7"/>
          <w:b w:val="0"/>
          <w:i w:val="0"/>
          <w:color w:val="000000"/>
          <w:sz w:val="28"/>
          <w:szCs w:val="28"/>
        </w:rPr>
        <w:t>бачення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Філософсько</w:t>
      </w:r>
      <w:proofErr w:type="spellEnd"/>
      <w:r>
        <w:rPr>
          <w:color w:val="000000"/>
          <w:sz w:val="28"/>
          <w:szCs w:val="28"/>
        </w:rPr>
        <w:t xml:space="preserve">-психологічні аспекти споглядання як осягнення буття. Історична динаміка образу людини. Класифікації типів людини у </w:t>
      </w:r>
      <w:proofErr w:type="spellStart"/>
      <w:r>
        <w:rPr>
          <w:color w:val="000000"/>
          <w:sz w:val="28"/>
          <w:szCs w:val="28"/>
        </w:rPr>
        <w:t>соціоантропогенезі</w:t>
      </w:r>
      <w:proofErr w:type="spellEnd"/>
      <w:r>
        <w:rPr>
          <w:color w:val="000000"/>
          <w:sz w:val="28"/>
          <w:szCs w:val="28"/>
        </w:rPr>
        <w:t xml:space="preserve"> та у психологічних школах. </w:t>
      </w:r>
      <w:r>
        <w:rPr>
          <w:color w:val="000000"/>
          <w:sz w:val="28"/>
          <w:szCs w:val="28"/>
        </w:rPr>
        <w:tab/>
        <w:t xml:space="preserve">Зовнішні та внутрішні параметри </w:t>
      </w:r>
      <w:proofErr w:type="spellStart"/>
      <w:r>
        <w:rPr>
          <w:color w:val="000000"/>
          <w:sz w:val="28"/>
          <w:szCs w:val="28"/>
        </w:rPr>
        <w:t>типологій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Філософсько</w:t>
      </w:r>
      <w:proofErr w:type="spellEnd"/>
      <w:r>
        <w:rPr>
          <w:color w:val="000000"/>
          <w:sz w:val="28"/>
          <w:szCs w:val="28"/>
        </w:rPr>
        <w:t xml:space="preserve">-антропологічний підхід до образу людини як триєдності духовно-душевно-тілесного. Предметні, абстрактні, віртуальні образи. НЛП про системи людської репрезентації. Пріоритетність візуального сприйняття світу. </w:t>
      </w:r>
      <w:r>
        <w:rPr>
          <w:color w:val="000000"/>
          <w:sz w:val="28"/>
          <w:szCs w:val="28"/>
        </w:rPr>
        <w:tab/>
        <w:t xml:space="preserve">Структури візуального сприйняття: колористика, форма, розмір, рух, характеристики поверхні, </w:t>
      </w:r>
      <w:proofErr w:type="spellStart"/>
      <w:r>
        <w:rPr>
          <w:color w:val="000000"/>
          <w:sz w:val="28"/>
          <w:szCs w:val="28"/>
        </w:rPr>
        <w:t>проксеміка</w:t>
      </w:r>
      <w:proofErr w:type="spellEnd"/>
      <w:r>
        <w:rPr>
          <w:color w:val="000000"/>
          <w:sz w:val="28"/>
          <w:szCs w:val="28"/>
        </w:rPr>
        <w:t xml:space="preserve">. Огляд типів іміджу: особистісний (ментальний, індивідуальний, професійний, </w:t>
      </w:r>
      <w:proofErr w:type="spellStart"/>
      <w:r>
        <w:rPr>
          <w:color w:val="000000"/>
          <w:sz w:val="28"/>
          <w:szCs w:val="28"/>
        </w:rPr>
        <w:t>габітарний</w:t>
      </w:r>
      <w:proofErr w:type="spellEnd"/>
      <w:r>
        <w:rPr>
          <w:color w:val="000000"/>
          <w:sz w:val="28"/>
          <w:szCs w:val="28"/>
        </w:rPr>
        <w:t xml:space="preserve">, речовий, </w:t>
      </w:r>
      <w:proofErr w:type="spellStart"/>
      <w:r>
        <w:rPr>
          <w:color w:val="000000"/>
          <w:sz w:val="28"/>
          <w:szCs w:val="28"/>
        </w:rPr>
        <w:t>середовищний</w:t>
      </w:r>
      <w:proofErr w:type="spellEnd"/>
      <w:r>
        <w:rPr>
          <w:color w:val="000000"/>
          <w:sz w:val="28"/>
          <w:szCs w:val="28"/>
        </w:rPr>
        <w:t xml:space="preserve">, вербальний, невербальний), корпоративний, державний, стиль (образ) життя. Огляд факторів, формуючих імідж, сучасних сфер публічного </w:t>
      </w:r>
      <w:proofErr w:type="spellStart"/>
      <w:r>
        <w:rPr>
          <w:color w:val="000000"/>
          <w:sz w:val="28"/>
          <w:szCs w:val="28"/>
        </w:rPr>
        <w:t>іміджмейкерства</w:t>
      </w:r>
      <w:proofErr w:type="spellEnd"/>
      <w:r>
        <w:rPr>
          <w:color w:val="000000"/>
          <w:sz w:val="28"/>
          <w:szCs w:val="28"/>
        </w:rPr>
        <w:t>: політика, бізнес, маскультура, ЗМІ, приватне життя.</w:t>
      </w:r>
    </w:p>
    <w:p w:rsidR="009014FE" w:rsidRDefault="009014FE">
      <w:pPr>
        <w:pStyle w:val="a4"/>
        <w:spacing w:before="60"/>
        <w:ind w:firstLine="0"/>
        <w:jc w:val="both"/>
        <w:rPr>
          <w:color w:val="000000"/>
          <w:sz w:val="28"/>
          <w:szCs w:val="28"/>
        </w:rPr>
      </w:pPr>
    </w:p>
    <w:p w:rsidR="009014FE" w:rsidRDefault="007D6F49">
      <w:pPr>
        <w:pStyle w:val="a4"/>
        <w:spacing w:before="60"/>
        <w:ind w:firstLine="0"/>
        <w:jc w:val="both"/>
      </w:pPr>
      <w:r>
        <w:rPr>
          <w:rStyle w:val="a6"/>
          <w:color w:val="000000"/>
          <w:sz w:val="28"/>
          <w:szCs w:val="28"/>
        </w:rPr>
        <w:t>Тема 2. Складові особистісного іміджу. Гендерні аспекти іміджу.</w:t>
      </w:r>
    </w:p>
    <w:p w:rsidR="009014FE" w:rsidRDefault="009014FE">
      <w:pPr>
        <w:pStyle w:val="a4"/>
        <w:spacing w:before="60"/>
        <w:ind w:firstLine="0"/>
        <w:jc w:val="both"/>
        <w:rPr>
          <w:rStyle w:val="a6"/>
          <w:color w:val="000000"/>
          <w:sz w:val="28"/>
          <w:szCs w:val="28"/>
        </w:rPr>
      </w:pP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„Я” – концепція в </w:t>
      </w:r>
      <w:proofErr w:type="spellStart"/>
      <w:r>
        <w:rPr>
          <w:color w:val="000000"/>
          <w:sz w:val="28"/>
          <w:szCs w:val="28"/>
        </w:rPr>
        <w:t>іміджелогії</w:t>
      </w:r>
      <w:proofErr w:type="spellEnd"/>
      <w:r>
        <w:rPr>
          <w:color w:val="000000"/>
          <w:sz w:val="28"/>
          <w:szCs w:val="28"/>
        </w:rPr>
        <w:t xml:space="preserve">. Дослідження У. Джемма та </w:t>
      </w:r>
      <w:proofErr w:type="spellStart"/>
      <w:r>
        <w:rPr>
          <w:color w:val="000000"/>
          <w:sz w:val="28"/>
          <w:szCs w:val="28"/>
        </w:rPr>
        <w:t>Дж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Мід</w:t>
      </w:r>
      <w:proofErr w:type="spellEnd"/>
      <w:r>
        <w:rPr>
          <w:color w:val="000000"/>
          <w:sz w:val="28"/>
          <w:szCs w:val="28"/>
        </w:rPr>
        <w:t xml:space="preserve"> образу „я” (ідеальне, бажане, соціально спричинене, очима інших, дійсне, дзеркальне). Протиріччя між вимірами „я”. Феномен самопізнання. Сократівське „пізнай себе” – шлях </w:t>
      </w:r>
      <w:proofErr w:type="spellStart"/>
      <w:r>
        <w:rPr>
          <w:color w:val="000000"/>
          <w:sz w:val="28"/>
          <w:szCs w:val="28"/>
        </w:rPr>
        <w:t>авторефлексії</w:t>
      </w:r>
      <w:proofErr w:type="spellEnd"/>
      <w:r>
        <w:rPr>
          <w:color w:val="000000"/>
          <w:sz w:val="28"/>
          <w:szCs w:val="28"/>
        </w:rPr>
        <w:t xml:space="preserve">. Прикладні засоби самопізнання: тестування, візуально-технічні пристрої для самодіагностики голосу, зовнішності, </w:t>
      </w:r>
      <w:proofErr w:type="spellStart"/>
      <w:r>
        <w:rPr>
          <w:color w:val="000000"/>
          <w:sz w:val="28"/>
          <w:szCs w:val="28"/>
        </w:rPr>
        <w:t>кінесики</w:t>
      </w:r>
      <w:proofErr w:type="spellEnd"/>
      <w:r>
        <w:rPr>
          <w:color w:val="000000"/>
          <w:sz w:val="28"/>
          <w:szCs w:val="28"/>
        </w:rPr>
        <w:t xml:space="preserve">, опитування оточення. Проблема емоційної залежності від думки оточення про себе. Знаки іміджу: позитивний чи негативний. 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Поняття і складові </w:t>
      </w:r>
      <w:proofErr w:type="spellStart"/>
      <w:r>
        <w:rPr>
          <w:color w:val="000000"/>
          <w:sz w:val="28"/>
          <w:szCs w:val="28"/>
        </w:rPr>
        <w:t>габітарного</w:t>
      </w:r>
      <w:proofErr w:type="spellEnd"/>
      <w:r>
        <w:rPr>
          <w:color w:val="000000"/>
          <w:sz w:val="28"/>
          <w:szCs w:val="28"/>
        </w:rPr>
        <w:t xml:space="preserve"> іміджу: </w:t>
      </w:r>
      <w:proofErr w:type="spellStart"/>
      <w:r>
        <w:rPr>
          <w:color w:val="000000"/>
          <w:sz w:val="28"/>
          <w:szCs w:val="28"/>
        </w:rPr>
        <w:t>кінесика</w:t>
      </w:r>
      <w:proofErr w:type="spellEnd"/>
      <w:r>
        <w:rPr>
          <w:color w:val="000000"/>
          <w:sz w:val="28"/>
          <w:szCs w:val="28"/>
        </w:rPr>
        <w:t xml:space="preserve">, колористика, одяг, стиль, </w:t>
      </w:r>
      <w:proofErr w:type="spellStart"/>
      <w:r>
        <w:rPr>
          <w:color w:val="000000"/>
          <w:sz w:val="28"/>
          <w:szCs w:val="28"/>
        </w:rPr>
        <w:t>проксеміка</w:t>
      </w:r>
      <w:proofErr w:type="spellEnd"/>
      <w:r>
        <w:rPr>
          <w:color w:val="000000"/>
          <w:sz w:val="28"/>
          <w:szCs w:val="28"/>
        </w:rPr>
        <w:t xml:space="preserve">. Роль репутації в іміджевих характеристиках суб’єкта. </w:t>
      </w:r>
      <w:r>
        <w:rPr>
          <w:color w:val="000000"/>
          <w:sz w:val="28"/>
          <w:szCs w:val="28"/>
        </w:rPr>
        <w:tab/>
        <w:t xml:space="preserve">Імідж </w:t>
      </w:r>
      <w:proofErr w:type="spellStart"/>
      <w:r>
        <w:rPr>
          <w:color w:val="000000"/>
          <w:sz w:val="28"/>
          <w:szCs w:val="28"/>
        </w:rPr>
        <w:t>середовищний</w:t>
      </w:r>
      <w:proofErr w:type="spellEnd"/>
      <w:r>
        <w:rPr>
          <w:color w:val="000000"/>
          <w:sz w:val="28"/>
          <w:szCs w:val="28"/>
        </w:rPr>
        <w:t xml:space="preserve">. Імідж успішної людини. Технології персонального </w:t>
      </w:r>
      <w:proofErr w:type="spellStart"/>
      <w:r>
        <w:rPr>
          <w:color w:val="000000"/>
          <w:sz w:val="28"/>
          <w:szCs w:val="28"/>
        </w:rPr>
        <w:t>иміджування</w:t>
      </w:r>
      <w:proofErr w:type="spellEnd"/>
      <w:r>
        <w:rPr>
          <w:color w:val="000000"/>
          <w:sz w:val="28"/>
          <w:szCs w:val="28"/>
        </w:rPr>
        <w:t xml:space="preserve">, прийоми створення привабливого вигляду у процесі комунікації: атракція, </w:t>
      </w:r>
      <w:proofErr w:type="spellStart"/>
      <w:r>
        <w:rPr>
          <w:color w:val="000000"/>
          <w:sz w:val="28"/>
          <w:szCs w:val="28"/>
        </w:rPr>
        <w:t>імпонування</w:t>
      </w:r>
      <w:proofErr w:type="spellEnd"/>
      <w:r>
        <w:rPr>
          <w:color w:val="000000"/>
          <w:sz w:val="28"/>
          <w:szCs w:val="28"/>
        </w:rPr>
        <w:t xml:space="preserve">, гармоніка, гармонія. Основні види імідж-технологій: </w:t>
      </w:r>
      <w:proofErr w:type="spellStart"/>
      <w:r>
        <w:rPr>
          <w:color w:val="000000"/>
          <w:sz w:val="28"/>
          <w:szCs w:val="28"/>
        </w:rPr>
        <w:t>телесноориєнтоване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іміджування</w:t>
      </w:r>
      <w:proofErr w:type="spellEnd"/>
      <w:r>
        <w:rPr>
          <w:color w:val="000000"/>
          <w:sz w:val="28"/>
          <w:szCs w:val="28"/>
        </w:rPr>
        <w:t xml:space="preserve"> (ситуативне); особистісно-центроване (глибинне) </w:t>
      </w:r>
      <w:proofErr w:type="spellStart"/>
      <w:r>
        <w:rPr>
          <w:color w:val="000000"/>
          <w:sz w:val="28"/>
          <w:szCs w:val="28"/>
        </w:rPr>
        <w:t>іміджування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Духовнаскладова</w:t>
      </w:r>
      <w:proofErr w:type="spellEnd"/>
      <w:r>
        <w:rPr>
          <w:color w:val="000000"/>
          <w:sz w:val="28"/>
          <w:szCs w:val="28"/>
        </w:rPr>
        <w:t xml:space="preserve"> — основа іміджу. 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lastRenderedPageBreak/>
        <w:tab/>
        <w:t xml:space="preserve">Методи </w:t>
      </w:r>
      <w:proofErr w:type="spellStart"/>
      <w:r>
        <w:rPr>
          <w:color w:val="000000"/>
          <w:sz w:val="28"/>
          <w:szCs w:val="28"/>
        </w:rPr>
        <w:t>арттерапії</w:t>
      </w:r>
      <w:proofErr w:type="spellEnd"/>
      <w:r>
        <w:rPr>
          <w:color w:val="000000"/>
          <w:sz w:val="28"/>
          <w:szCs w:val="28"/>
        </w:rPr>
        <w:t xml:space="preserve"> у персональній </w:t>
      </w:r>
      <w:proofErr w:type="spellStart"/>
      <w:r>
        <w:rPr>
          <w:color w:val="000000"/>
          <w:sz w:val="28"/>
          <w:szCs w:val="28"/>
        </w:rPr>
        <w:t>імиджелогії</w:t>
      </w:r>
      <w:proofErr w:type="spellEnd"/>
      <w:r>
        <w:rPr>
          <w:color w:val="000000"/>
          <w:sz w:val="28"/>
          <w:szCs w:val="28"/>
        </w:rPr>
        <w:t xml:space="preserve">: розвиток адаптивності, соціальної активності, психологічної пластичності, комунікабельності. Підсилення саморегуляції, приведення її у співвідношення з запитаними психоемоційними станами, побудова позитивних міжособистісних стосунків з оточуючими. 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Візуальні, комунікативні, вербальні та невербальні методи самопрезентації. Розробка шкали </w:t>
      </w:r>
      <w:proofErr w:type="spellStart"/>
      <w:r>
        <w:rPr>
          <w:color w:val="000000"/>
          <w:sz w:val="28"/>
          <w:szCs w:val="28"/>
        </w:rPr>
        <w:t>оцінування</w:t>
      </w:r>
      <w:proofErr w:type="spellEnd"/>
      <w:r>
        <w:rPr>
          <w:color w:val="000000"/>
          <w:sz w:val="28"/>
          <w:szCs w:val="28"/>
        </w:rPr>
        <w:t xml:space="preserve"> персонального іміджу: </w:t>
      </w:r>
      <w:r>
        <w:rPr>
          <w:rStyle w:val="a7"/>
          <w:b w:val="0"/>
          <w:i w:val="0"/>
          <w:color w:val="000000"/>
          <w:sz w:val="28"/>
          <w:szCs w:val="28"/>
        </w:rPr>
        <w:t xml:space="preserve">природні дані, стиль одягу, </w:t>
      </w:r>
      <w:proofErr w:type="spellStart"/>
      <w:r>
        <w:rPr>
          <w:rStyle w:val="a7"/>
          <w:b w:val="0"/>
          <w:i w:val="0"/>
          <w:color w:val="000000"/>
          <w:sz w:val="28"/>
          <w:szCs w:val="28"/>
        </w:rPr>
        <w:t>кінесика</w:t>
      </w:r>
      <w:proofErr w:type="spellEnd"/>
      <w:r>
        <w:rPr>
          <w:rStyle w:val="a7"/>
          <w:b w:val="0"/>
          <w:i w:val="0"/>
          <w:color w:val="000000"/>
          <w:sz w:val="28"/>
          <w:szCs w:val="28"/>
        </w:rPr>
        <w:t xml:space="preserve">, техніка мовлення, вербальний імідж, гендерна адекватність, змістовність комунікації, гарні манери, статус, відповідність модним тенденціям. 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rStyle w:val="a7"/>
          <w:b w:val="0"/>
          <w:i w:val="0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Прийоми захисту іміджу у конфліктних ситуаціях Психологічно-іміджеві бар’єри та засоби їх подолання. </w:t>
      </w:r>
      <w:proofErr w:type="spellStart"/>
      <w:r>
        <w:rPr>
          <w:color w:val="000000"/>
          <w:sz w:val="28"/>
          <w:szCs w:val="28"/>
        </w:rPr>
        <w:t>Токени</w:t>
      </w:r>
      <w:proofErr w:type="spellEnd"/>
      <w:r>
        <w:rPr>
          <w:color w:val="000000"/>
          <w:sz w:val="28"/>
          <w:szCs w:val="28"/>
        </w:rPr>
        <w:t xml:space="preserve"> сприйняття чоловіка та жінки у сучасному українському суспільстві. Класифікації жіночих та чоловічих іміджевих типів.</w:t>
      </w:r>
    </w:p>
    <w:p w:rsidR="009014FE" w:rsidRDefault="009014FE">
      <w:pPr>
        <w:pStyle w:val="a4"/>
        <w:spacing w:before="60"/>
        <w:ind w:firstLine="0"/>
        <w:jc w:val="both"/>
        <w:rPr>
          <w:color w:val="000000"/>
          <w:sz w:val="28"/>
          <w:szCs w:val="28"/>
        </w:rPr>
      </w:pPr>
    </w:p>
    <w:p w:rsidR="009014FE" w:rsidRDefault="007D6F49">
      <w:pPr>
        <w:pStyle w:val="a4"/>
        <w:spacing w:before="60"/>
        <w:ind w:firstLine="0"/>
        <w:jc w:val="both"/>
      </w:pPr>
      <w:r>
        <w:rPr>
          <w:rStyle w:val="a6"/>
          <w:color w:val="000000"/>
          <w:sz w:val="28"/>
          <w:szCs w:val="28"/>
        </w:rPr>
        <w:t>Тема 3. Мода та етикет у структурі іміджу.</w:t>
      </w:r>
    </w:p>
    <w:p w:rsidR="009014FE" w:rsidRDefault="009014FE">
      <w:pPr>
        <w:pStyle w:val="a4"/>
        <w:spacing w:before="60"/>
        <w:ind w:firstLine="0"/>
        <w:jc w:val="both"/>
        <w:rPr>
          <w:rStyle w:val="a6"/>
          <w:color w:val="000000"/>
          <w:sz w:val="28"/>
          <w:szCs w:val="28"/>
        </w:rPr>
      </w:pP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>Історія моди та етикету. Античний світ. Грецький поліс (</w:t>
      </w:r>
      <w:proofErr w:type="spellStart"/>
      <w:r>
        <w:rPr>
          <w:color w:val="000000"/>
          <w:sz w:val="28"/>
          <w:szCs w:val="28"/>
        </w:rPr>
        <w:t>polis</w:t>
      </w:r>
      <w:proofErr w:type="spellEnd"/>
      <w:r>
        <w:rPr>
          <w:color w:val="000000"/>
          <w:sz w:val="28"/>
          <w:szCs w:val="28"/>
        </w:rPr>
        <w:t xml:space="preserve">) –місто-держава та римський </w:t>
      </w:r>
      <w:proofErr w:type="spellStart"/>
      <w:r>
        <w:rPr>
          <w:color w:val="000000"/>
          <w:sz w:val="28"/>
          <w:szCs w:val="28"/>
        </w:rPr>
        <w:t>цивітас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civitas</w:t>
      </w:r>
      <w:proofErr w:type="spellEnd"/>
      <w:r>
        <w:rPr>
          <w:color w:val="000000"/>
          <w:sz w:val="28"/>
          <w:szCs w:val="28"/>
        </w:rPr>
        <w:t xml:space="preserve">)- община – стародавні центри розвитку моди та етикету в Європі. Одяг у давній Греції. Спорт, лазні, урочисті трапези, </w:t>
      </w:r>
      <w:proofErr w:type="spellStart"/>
      <w:r>
        <w:rPr>
          <w:color w:val="000000"/>
          <w:sz w:val="28"/>
          <w:szCs w:val="28"/>
        </w:rPr>
        <w:t>проксенія</w:t>
      </w:r>
      <w:proofErr w:type="spellEnd"/>
      <w:r>
        <w:rPr>
          <w:color w:val="000000"/>
          <w:sz w:val="28"/>
          <w:szCs w:val="28"/>
        </w:rPr>
        <w:t xml:space="preserve">. Одяг у давньому Римі. Терми. Римляни на банкеті. Формування основ етикету у давньому Римі. Західна Європа. Етикет у феодальному суспільстві. Ранішнє Середньовіччя. Застільні манери у ранньому Середньовіччі. Застільний етикет у ХІ – ХІІІ ст.. Поява столових приборів. Застільна бесіда. Одяг як символ станових відмінностей. Поява моди. Лицарський кодекс. Вимоги до лицаря. Посвята у лицарі. Прийняття васальної залежності. Турніри. Обітниці. Куртуазна любов та культ Прекрасної Дами. Етикет при французькому дворі короля Людовіка ХІУ. </w:t>
      </w:r>
      <w:r>
        <w:rPr>
          <w:color w:val="000000"/>
          <w:sz w:val="28"/>
          <w:szCs w:val="28"/>
        </w:rPr>
        <w:tab/>
        <w:t xml:space="preserve">Виникнення дипломатичного етикету. Вимоги до гарного виховання у ХУІІІ ст.. Листи лорда </w:t>
      </w:r>
      <w:proofErr w:type="spellStart"/>
      <w:r>
        <w:rPr>
          <w:color w:val="000000"/>
          <w:sz w:val="28"/>
          <w:szCs w:val="28"/>
        </w:rPr>
        <w:t>Честерфільда</w:t>
      </w:r>
      <w:proofErr w:type="spellEnd"/>
      <w:r>
        <w:rPr>
          <w:color w:val="000000"/>
          <w:sz w:val="28"/>
          <w:szCs w:val="28"/>
        </w:rPr>
        <w:t xml:space="preserve"> до сина. Придворний етикет. Допетровська Русь. Розпорядок дня у допетровській Русі, свята, мода, кулінарія, традиції. Петровські часи (1696-1725 рр.). </w:t>
      </w:r>
      <w:proofErr w:type="spellStart"/>
      <w:r>
        <w:rPr>
          <w:color w:val="000000"/>
          <w:sz w:val="28"/>
          <w:szCs w:val="28"/>
        </w:rPr>
        <w:t>Ассамблеї</w:t>
      </w:r>
      <w:proofErr w:type="spellEnd"/>
      <w:r>
        <w:rPr>
          <w:color w:val="000000"/>
          <w:sz w:val="28"/>
          <w:szCs w:val="28"/>
        </w:rPr>
        <w:t xml:space="preserve">. Шлюби, мода, світські розваги, традиції при Петрі. Положення жінки за часів Петра 1. Давньоукраїнські етикетні звичаї. Етикет і мода у київських князів та простолюдин, поява міщан з розвитком міст, міщанських традицій. </w:t>
      </w:r>
      <w:r>
        <w:rPr>
          <w:color w:val="000000"/>
          <w:sz w:val="28"/>
          <w:szCs w:val="28"/>
        </w:rPr>
        <w:tab/>
        <w:t xml:space="preserve">Буржуазний етикет ХІХ ст.. Поняття респектабельності. Правила поведінки жінок у ХІХ ст.. </w:t>
      </w:r>
      <w:proofErr w:type="spellStart"/>
      <w:r>
        <w:rPr>
          <w:color w:val="000000"/>
          <w:sz w:val="28"/>
          <w:szCs w:val="28"/>
        </w:rPr>
        <w:t>Єврпейські</w:t>
      </w:r>
      <w:proofErr w:type="spellEnd"/>
      <w:r>
        <w:rPr>
          <w:color w:val="000000"/>
          <w:sz w:val="28"/>
          <w:szCs w:val="28"/>
        </w:rPr>
        <w:t xml:space="preserve"> поняття „джентльмен”, „денді”. Роль освіти у розвитку моди та етикету у кінці ХІХ – </w:t>
      </w:r>
      <w:proofErr w:type="spellStart"/>
      <w:r>
        <w:rPr>
          <w:color w:val="000000"/>
          <w:sz w:val="28"/>
          <w:szCs w:val="28"/>
        </w:rPr>
        <w:t>поч</w:t>
      </w:r>
      <w:proofErr w:type="spellEnd"/>
      <w:r>
        <w:rPr>
          <w:color w:val="000000"/>
          <w:sz w:val="28"/>
          <w:szCs w:val="28"/>
        </w:rPr>
        <w:t xml:space="preserve">. ХХ ст.. Світське життя. </w:t>
      </w:r>
      <w:r>
        <w:rPr>
          <w:color w:val="000000"/>
          <w:sz w:val="28"/>
          <w:szCs w:val="28"/>
        </w:rPr>
        <w:tab/>
        <w:t xml:space="preserve">Культурно-етична та комунікативна функції етикету. Трансформації моди, етикету, комунікативних правил у ХХ ст.. Роль емансипації та фемінізації у змінах іміджу чоловіка та жінки ХХ ст.. Поява кіно, ТВ, масових комунікації - інтеграція іміджевих складових людини, спільнот, корпорацій, держав, етносів. Поява поняття „світовий стандарт”. 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Сучасна стилістика одягу. Професії стиліста, </w:t>
      </w:r>
      <w:proofErr w:type="spellStart"/>
      <w:r>
        <w:rPr>
          <w:color w:val="000000"/>
          <w:sz w:val="28"/>
          <w:szCs w:val="28"/>
        </w:rPr>
        <w:t>візажиста</w:t>
      </w:r>
      <w:proofErr w:type="spellEnd"/>
      <w:r>
        <w:rPr>
          <w:color w:val="000000"/>
          <w:sz w:val="28"/>
          <w:szCs w:val="28"/>
        </w:rPr>
        <w:t xml:space="preserve"> на ринку сучасної сфери послуг. Три стилі одягу як три стилі життя: фізичний, ментальний, вербальний. Правила підбору аксесуарів (5 „а”). Правила макіяжу. Зв’язок понять етикет та інтелігентність. Побутовий етикет: знайомство, привітання, прощання, вибачення, прохання. Ресторанний етикет. 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>Етикет стосунків чоловіків та жінок. Сімейний етикет. Етикет поведінки у суспільних місцях .Сучасний діловий етикет.</w:t>
      </w:r>
    </w:p>
    <w:p w:rsidR="009014FE" w:rsidRDefault="009014FE">
      <w:pPr>
        <w:pStyle w:val="a4"/>
        <w:spacing w:before="60"/>
        <w:ind w:firstLine="0"/>
        <w:jc w:val="both"/>
      </w:pPr>
    </w:p>
    <w:p w:rsidR="009014FE" w:rsidRDefault="009014FE">
      <w:pPr>
        <w:pStyle w:val="a4"/>
        <w:spacing w:before="60"/>
        <w:ind w:firstLine="0"/>
        <w:jc w:val="both"/>
        <w:rPr>
          <w:rStyle w:val="a6"/>
          <w:color w:val="000000"/>
          <w:sz w:val="28"/>
          <w:szCs w:val="28"/>
        </w:rPr>
      </w:pPr>
    </w:p>
    <w:p w:rsidR="009014FE" w:rsidRDefault="009014FE">
      <w:pPr>
        <w:pStyle w:val="a4"/>
        <w:spacing w:before="60"/>
        <w:ind w:firstLine="0"/>
        <w:jc w:val="both"/>
        <w:rPr>
          <w:rStyle w:val="a6"/>
          <w:color w:val="000000"/>
          <w:sz w:val="28"/>
          <w:szCs w:val="28"/>
        </w:rPr>
      </w:pPr>
    </w:p>
    <w:p w:rsidR="009014FE" w:rsidRDefault="007D6F49">
      <w:pPr>
        <w:pStyle w:val="a4"/>
        <w:spacing w:before="60"/>
        <w:ind w:firstLine="0"/>
        <w:jc w:val="both"/>
      </w:pPr>
      <w:r>
        <w:rPr>
          <w:rStyle w:val="a6"/>
          <w:color w:val="000000"/>
          <w:sz w:val="28"/>
          <w:szCs w:val="28"/>
        </w:rPr>
        <w:lastRenderedPageBreak/>
        <w:t>Тема 4. Імідж-стратегії впливу на масову аудиторію. Психологія сприйняття імідж-формуючої інформації.</w:t>
      </w:r>
    </w:p>
    <w:p w:rsidR="009014FE" w:rsidRDefault="009014FE">
      <w:pPr>
        <w:pStyle w:val="a4"/>
        <w:spacing w:before="60"/>
        <w:ind w:firstLine="0"/>
        <w:jc w:val="both"/>
        <w:rPr>
          <w:rStyle w:val="a6"/>
          <w:color w:val="000000"/>
          <w:sz w:val="28"/>
          <w:szCs w:val="28"/>
        </w:rPr>
      </w:pP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Розмежування понять: „група”, „колектив”, „аудиторія”, „натовп”, „маса”, „масовий глядач-слухач-читач”. Особливості сучасної масової комунікації. Роль психологічних параметрів особистості у сприйнятті імідж-формуючої інформації (відчуття, почуття, пам’ять, темперамент, типи емоцій). 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Теорія мас, „масового суспільства”. Дослідження феномену натовпу та харизматичного вождя Г. </w:t>
      </w:r>
      <w:proofErr w:type="spellStart"/>
      <w:r>
        <w:rPr>
          <w:color w:val="000000"/>
          <w:sz w:val="28"/>
          <w:szCs w:val="28"/>
        </w:rPr>
        <w:t>Лебона</w:t>
      </w:r>
      <w:proofErr w:type="spellEnd"/>
      <w:r>
        <w:rPr>
          <w:color w:val="000000"/>
          <w:sz w:val="28"/>
          <w:szCs w:val="28"/>
        </w:rPr>
        <w:t xml:space="preserve">, С. </w:t>
      </w:r>
      <w:proofErr w:type="spellStart"/>
      <w:r>
        <w:rPr>
          <w:color w:val="000000"/>
          <w:sz w:val="28"/>
          <w:szCs w:val="28"/>
        </w:rPr>
        <w:t>Московічі</w:t>
      </w:r>
      <w:proofErr w:type="spellEnd"/>
      <w:r>
        <w:rPr>
          <w:color w:val="000000"/>
          <w:sz w:val="28"/>
          <w:szCs w:val="28"/>
        </w:rPr>
        <w:t xml:space="preserve">, Е. </w:t>
      </w:r>
      <w:proofErr w:type="spellStart"/>
      <w:r>
        <w:rPr>
          <w:color w:val="000000"/>
          <w:sz w:val="28"/>
          <w:szCs w:val="28"/>
        </w:rPr>
        <w:t>Каннеті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З.Фрейда</w:t>
      </w:r>
      <w:proofErr w:type="spellEnd"/>
      <w:r>
        <w:rPr>
          <w:color w:val="000000"/>
          <w:sz w:val="28"/>
          <w:szCs w:val="28"/>
        </w:rPr>
        <w:t xml:space="preserve">. Маніпуляції масовою свідомістю та підсвідомістю. Дослідження С. Кара-Мурзи, Є. </w:t>
      </w:r>
      <w:proofErr w:type="spellStart"/>
      <w:r>
        <w:rPr>
          <w:color w:val="000000"/>
          <w:sz w:val="28"/>
          <w:szCs w:val="28"/>
        </w:rPr>
        <w:t>Доценко</w:t>
      </w:r>
      <w:proofErr w:type="spellEnd"/>
      <w:r>
        <w:rPr>
          <w:color w:val="000000"/>
          <w:sz w:val="28"/>
          <w:szCs w:val="28"/>
        </w:rPr>
        <w:t>. Механізми масової психології. Сприйняття прямої та непрямої інформації. Суспільний настрій. Суспільна думка. Соціальний стереотип. Архетипи колективного підсвідомого, використання їх у побудові імідж-інформації. Роль міфів та стереотипів у творенні іміджів. Іміджи маскультури</w:t>
      </w:r>
      <w:r>
        <w:rPr>
          <w:rStyle w:val="a6"/>
          <w:b w:val="0"/>
          <w:color w:val="000000"/>
          <w:sz w:val="28"/>
          <w:szCs w:val="28"/>
        </w:rPr>
        <w:t xml:space="preserve">. 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rStyle w:val="a6"/>
          <w:b w:val="0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Поняття маскультури. Різновиди маскультури: естрада, </w:t>
      </w:r>
      <w:proofErr w:type="spellStart"/>
      <w:r>
        <w:rPr>
          <w:color w:val="000000"/>
          <w:sz w:val="28"/>
          <w:szCs w:val="28"/>
        </w:rPr>
        <w:t>шоубізнес</w:t>
      </w:r>
      <w:proofErr w:type="spellEnd"/>
      <w:r>
        <w:rPr>
          <w:color w:val="000000"/>
          <w:sz w:val="28"/>
          <w:szCs w:val="28"/>
        </w:rPr>
        <w:t xml:space="preserve">, ТВ-програми, преса, вуличні </w:t>
      </w:r>
      <w:proofErr w:type="spellStart"/>
      <w:r>
        <w:rPr>
          <w:color w:val="000000"/>
          <w:sz w:val="28"/>
          <w:szCs w:val="28"/>
        </w:rPr>
        <w:t>перформенси</w:t>
      </w:r>
      <w:proofErr w:type="spellEnd"/>
      <w:r>
        <w:rPr>
          <w:color w:val="000000"/>
          <w:sz w:val="28"/>
          <w:szCs w:val="28"/>
        </w:rPr>
        <w:t xml:space="preserve">. Сучасне поняття „зірка” маскультури. Шоу-бізнес. Спорт. ТВ-герої. Імідж „героя нашого часу”. Образи антигероїв. </w:t>
      </w:r>
      <w:r>
        <w:rPr>
          <w:color w:val="000000"/>
          <w:sz w:val="28"/>
          <w:szCs w:val="28"/>
        </w:rPr>
        <w:tab/>
        <w:t xml:space="preserve">Прийоми пропаганди в мас- </w:t>
      </w:r>
      <w:proofErr w:type="spellStart"/>
      <w:r>
        <w:rPr>
          <w:color w:val="000000"/>
          <w:sz w:val="28"/>
          <w:szCs w:val="28"/>
        </w:rPr>
        <w:t>іміджуванні</w:t>
      </w:r>
      <w:proofErr w:type="spellEnd"/>
      <w:r>
        <w:rPr>
          <w:color w:val="000000"/>
          <w:sz w:val="28"/>
          <w:szCs w:val="28"/>
        </w:rPr>
        <w:t xml:space="preserve">. Творення сенсацій. Прийоми контрасту та співставлення. Замовчування та </w:t>
      </w:r>
      <w:proofErr w:type="spellStart"/>
      <w:r>
        <w:rPr>
          <w:color w:val="000000"/>
          <w:sz w:val="28"/>
          <w:szCs w:val="28"/>
        </w:rPr>
        <w:t>вип’ячування</w:t>
      </w:r>
      <w:proofErr w:type="spellEnd"/>
      <w:r>
        <w:rPr>
          <w:color w:val="000000"/>
          <w:sz w:val="28"/>
          <w:szCs w:val="28"/>
        </w:rPr>
        <w:t xml:space="preserve"> фактів. Повтори та навіювання переконань. Опитування як засіб пресингу на суспільну думку.</w:t>
      </w:r>
    </w:p>
    <w:p w:rsidR="009014FE" w:rsidRDefault="009014FE">
      <w:pPr>
        <w:pStyle w:val="a4"/>
        <w:spacing w:before="60"/>
        <w:ind w:firstLine="0"/>
        <w:jc w:val="both"/>
        <w:rPr>
          <w:color w:val="000000"/>
          <w:sz w:val="28"/>
          <w:szCs w:val="28"/>
        </w:rPr>
      </w:pPr>
    </w:p>
    <w:p w:rsidR="009014FE" w:rsidRDefault="007D6F49">
      <w:pPr>
        <w:pStyle w:val="a4"/>
        <w:spacing w:before="60"/>
        <w:ind w:firstLine="0"/>
        <w:jc w:val="both"/>
      </w:pPr>
      <w:r>
        <w:rPr>
          <w:rStyle w:val="a6"/>
          <w:color w:val="000000"/>
          <w:sz w:val="28"/>
          <w:szCs w:val="28"/>
        </w:rPr>
        <w:t>Тема 5. Імідж лідера</w:t>
      </w:r>
    </w:p>
    <w:p w:rsidR="009014FE" w:rsidRDefault="009014FE">
      <w:pPr>
        <w:pStyle w:val="a4"/>
        <w:spacing w:before="60"/>
        <w:ind w:firstLine="0"/>
        <w:jc w:val="both"/>
        <w:rPr>
          <w:rStyle w:val="a6"/>
          <w:color w:val="000000"/>
          <w:sz w:val="28"/>
          <w:szCs w:val="28"/>
        </w:rPr>
      </w:pP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Історично складені риси лідера. </w:t>
      </w:r>
      <w:proofErr w:type="spellStart"/>
      <w:r>
        <w:rPr>
          <w:color w:val="000000"/>
          <w:sz w:val="28"/>
          <w:szCs w:val="28"/>
        </w:rPr>
        <w:t>Н.Макіавеллі</w:t>
      </w:r>
      <w:proofErr w:type="spellEnd"/>
      <w:r>
        <w:rPr>
          <w:color w:val="000000"/>
          <w:sz w:val="28"/>
          <w:szCs w:val="28"/>
        </w:rPr>
        <w:t xml:space="preserve"> про „ілюзію мажору” в образі лідера. Загадка харизми. М. Вебер про харизматичне панування, його </w:t>
      </w:r>
      <w:proofErr w:type="spellStart"/>
      <w:r>
        <w:rPr>
          <w:color w:val="000000"/>
          <w:sz w:val="28"/>
          <w:szCs w:val="28"/>
        </w:rPr>
        <w:t>собливості</w:t>
      </w:r>
      <w:proofErr w:type="spellEnd"/>
      <w:r>
        <w:rPr>
          <w:color w:val="000000"/>
          <w:sz w:val="28"/>
          <w:szCs w:val="28"/>
        </w:rPr>
        <w:t xml:space="preserve">. Інструментарій </w:t>
      </w:r>
      <w:proofErr w:type="spellStart"/>
      <w:r>
        <w:rPr>
          <w:color w:val="000000"/>
          <w:sz w:val="28"/>
          <w:szCs w:val="28"/>
        </w:rPr>
        <w:t>іміджмейкерства</w:t>
      </w:r>
      <w:proofErr w:type="spellEnd"/>
      <w:r>
        <w:rPr>
          <w:color w:val="000000"/>
          <w:sz w:val="28"/>
          <w:szCs w:val="28"/>
        </w:rPr>
        <w:t xml:space="preserve"> у творенні іміджу лідера: трансформація, утрирування, переведення, позиціювання, </w:t>
      </w:r>
      <w:proofErr w:type="spellStart"/>
      <w:r>
        <w:rPr>
          <w:color w:val="000000"/>
          <w:sz w:val="28"/>
          <w:szCs w:val="28"/>
        </w:rPr>
        <w:t>перформенс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  <w:t xml:space="preserve">Політичний імідж. Історична та сучасна типологія політичного лідерства. Образи влади. Влада слова та слово влади. Політична міфологія в </w:t>
      </w:r>
      <w:proofErr w:type="spellStart"/>
      <w:r>
        <w:rPr>
          <w:color w:val="000000"/>
          <w:sz w:val="28"/>
          <w:szCs w:val="28"/>
        </w:rPr>
        <w:t>іміджмейкерстві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Етнопсихологічні аспекти лідерства. Семіотика лідерства: знаки, символи, регалії, емблеми, герби, культові предмети влади. „Легенда” лідера. </w:t>
      </w:r>
      <w:r>
        <w:rPr>
          <w:color w:val="000000"/>
          <w:sz w:val="28"/>
          <w:szCs w:val="28"/>
        </w:rPr>
        <w:tab/>
        <w:t xml:space="preserve">Створення образу ворога, друга, ідеї, партії, суспільного руху. 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>Імідж "VIP"-</w:t>
      </w:r>
      <w:proofErr w:type="spellStart"/>
      <w:r>
        <w:rPr>
          <w:color w:val="000000"/>
          <w:sz w:val="28"/>
          <w:szCs w:val="28"/>
        </w:rPr>
        <w:t>персоны</w:t>
      </w:r>
      <w:proofErr w:type="spellEnd"/>
      <w:r>
        <w:rPr>
          <w:color w:val="000000"/>
          <w:sz w:val="28"/>
          <w:szCs w:val="28"/>
        </w:rPr>
        <w:t>. Поняття мажор в сучасному житті. Імідж жінки "VIP"-</w:t>
      </w:r>
      <w:proofErr w:type="spellStart"/>
      <w:r>
        <w:rPr>
          <w:color w:val="000000"/>
          <w:sz w:val="28"/>
          <w:szCs w:val="28"/>
        </w:rPr>
        <w:t>персоны</w:t>
      </w:r>
      <w:proofErr w:type="spellEnd"/>
      <w:r>
        <w:rPr>
          <w:color w:val="000000"/>
          <w:sz w:val="28"/>
          <w:szCs w:val="28"/>
        </w:rPr>
        <w:t xml:space="preserve">. Роль національного фактору у творенні іміджу лідера. </w:t>
      </w:r>
      <w:r>
        <w:rPr>
          <w:color w:val="000000"/>
          <w:sz w:val="28"/>
          <w:szCs w:val="28"/>
        </w:rPr>
        <w:tab/>
        <w:t xml:space="preserve">Ментальний параметр іміджу лідера. 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Український національний характер. Дослідження </w:t>
      </w:r>
      <w:proofErr w:type="spellStart"/>
      <w:r>
        <w:rPr>
          <w:color w:val="000000"/>
          <w:sz w:val="28"/>
          <w:szCs w:val="28"/>
        </w:rPr>
        <w:t>М.Костомарова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П.Куліша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Т.Шевченка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О.Потебні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В.Ляпинського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М.Драгоманова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В.Аньоновича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І.Франка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М.Грушевського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М.Хвильового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Д.Донцова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Д.Чижевського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І.Лисяк</w:t>
      </w:r>
      <w:proofErr w:type="spellEnd"/>
      <w:r>
        <w:rPr>
          <w:color w:val="000000"/>
          <w:sz w:val="28"/>
          <w:szCs w:val="28"/>
        </w:rPr>
        <w:t xml:space="preserve">-Рудницького, </w:t>
      </w:r>
      <w:proofErr w:type="spellStart"/>
      <w:r>
        <w:rPr>
          <w:color w:val="000000"/>
          <w:sz w:val="28"/>
          <w:szCs w:val="28"/>
        </w:rPr>
        <w:t>І.Мірчука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О.Кульчицького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М.Шлемкевича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В.Храмової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Є.Онацького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В.Цимбалістого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О.Братко-Кутинського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А.Бичка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С.Кримського</w:t>
      </w:r>
      <w:proofErr w:type="spellEnd"/>
      <w:r>
        <w:rPr>
          <w:color w:val="000000"/>
          <w:sz w:val="28"/>
          <w:szCs w:val="28"/>
        </w:rPr>
        <w:t xml:space="preserve">, Ю. Павленка, </w:t>
      </w:r>
      <w:proofErr w:type="spellStart"/>
      <w:r>
        <w:rPr>
          <w:color w:val="000000"/>
          <w:sz w:val="28"/>
          <w:szCs w:val="28"/>
        </w:rPr>
        <w:t>І.Рибчина</w:t>
      </w:r>
      <w:proofErr w:type="spellEnd"/>
      <w:r>
        <w:rPr>
          <w:color w:val="000000"/>
          <w:sz w:val="28"/>
          <w:szCs w:val="28"/>
        </w:rPr>
        <w:t xml:space="preserve"> щодо ментальності українців. Ментальні риси: пристрасність, екстремальні вияви почуттів, материнське опікування інших, несприйняття великих спільнот, шанування речей, витончений смак до найдрібнішого, потреба в співзвучності з навколишнім світом, елегійний настрій; сильні почуття, схильність до драматично-ліричних афектів, схильність до театрального мистецтва і музики. Толерантність. </w:t>
      </w:r>
      <w:proofErr w:type="spellStart"/>
      <w:r>
        <w:rPr>
          <w:color w:val="000000"/>
          <w:sz w:val="28"/>
          <w:szCs w:val="28"/>
        </w:rPr>
        <w:t>Кордоцентризм</w:t>
      </w:r>
      <w:proofErr w:type="spellEnd"/>
      <w:r>
        <w:rPr>
          <w:color w:val="000000"/>
          <w:sz w:val="28"/>
          <w:szCs w:val="28"/>
        </w:rPr>
        <w:t xml:space="preserve">. Емоційність. Перевага образного мислення над раціональним. 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lastRenderedPageBreak/>
        <w:tab/>
        <w:t xml:space="preserve">Політична </w:t>
      </w:r>
      <w:proofErr w:type="spellStart"/>
      <w:r>
        <w:rPr>
          <w:color w:val="000000"/>
          <w:sz w:val="28"/>
          <w:szCs w:val="28"/>
        </w:rPr>
        <w:t>іміджелогія</w:t>
      </w:r>
      <w:proofErr w:type="spellEnd"/>
      <w:r>
        <w:rPr>
          <w:color w:val="000000"/>
          <w:sz w:val="28"/>
          <w:szCs w:val="28"/>
        </w:rPr>
        <w:t xml:space="preserve"> як система поглядів на законі масових комунікацій. Становлення політичної </w:t>
      </w:r>
      <w:proofErr w:type="spellStart"/>
      <w:r>
        <w:rPr>
          <w:color w:val="000000"/>
          <w:sz w:val="28"/>
          <w:szCs w:val="28"/>
        </w:rPr>
        <w:t>іміджелогії</w:t>
      </w:r>
      <w:proofErr w:type="spellEnd"/>
      <w:r>
        <w:rPr>
          <w:color w:val="000000"/>
          <w:sz w:val="28"/>
          <w:szCs w:val="28"/>
        </w:rPr>
        <w:t xml:space="preserve"> у країнах Заходу Зв’язок політичної </w:t>
      </w:r>
      <w:proofErr w:type="spellStart"/>
      <w:r>
        <w:rPr>
          <w:color w:val="000000"/>
          <w:sz w:val="28"/>
          <w:szCs w:val="28"/>
        </w:rPr>
        <w:t>іміджелогії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паблик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рилейшенз</w:t>
      </w:r>
      <w:proofErr w:type="spellEnd"/>
      <w:r>
        <w:rPr>
          <w:color w:val="000000"/>
          <w:sz w:val="28"/>
          <w:szCs w:val="28"/>
        </w:rPr>
        <w:t xml:space="preserve">. Психологічні фактори у сприйняття іміджу політичного лідера. Образ-знання, образ-значення, образ бажаного майбутнього. 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Керування суспільною думкою: формування списку пріоритетів, перемикання уваги, введення нових тем і ситуацій, контрпропаганді. Я-концепція політичного лідера. Головні вимоги лідера: потреба у владі, контролі над людьми та ситуацією, </w:t>
      </w:r>
      <w:proofErr w:type="spellStart"/>
      <w:r>
        <w:rPr>
          <w:color w:val="000000"/>
          <w:sz w:val="28"/>
          <w:szCs w:val="28"/>
        </w:rPr>
        <w:t>аффліліації</w:t>
      </w:r>
      <w:proofErr w:type="spellEnd"/>
      <w:r>
        <w:rPr>
          <w:color w:val="000000"/>
          <w:sz w:val="28"/>
          <w:szCs w:val="28"/>
        </w:rPr>
        <w:t xml:space="preserve">. Стиль прийняття політичних рішень. Функціональний, контекстний, </w:t>
      </w:r>
      <w:proofErr w:type="spellStart"/>
      <w:r>
        <w:rPr>
          <w:color w:val="000000"/>
          <w:sz w:val="28"/>
          <w:szCs w:val="28"/>
        </w:rPr>
        <w:t>співставляючий</w:t>
      </w:r>
      <w:proofErr w:type="spellEnd"/>
      <w:r>
        <w:rPr>
          <w:color w:val="000000"/>
          <w:sz w:val="28"/>
          <w:szCs w:val="28"/>
        </w:rPr>
        <w:t xml:space="preserve"> підходи до іміджу лідера. Феномени, що опосередкують процес сприйняття іміджу лідера: цінності електорату, установки, рольові переваги, архетипи, стереотипи, прототипи. Символічні моделі героїки лідера. Типажі „героя”, „сім’янина”, „батька нації”, „державного мужа”, „інтелектуалу”, „</w:t>
      </w:r>
      <w:proofErr w:type="spellStart"/>
      <w:r>
        <w:rPr>
          <w:color w:val="000000"/>
          <w:sz w:val="28"/>
          <w:szCs w:val="28"/>
        </w:rPr>
        <w:t>господарця</w:t>
      </w:r>
      <w:proofErr w:type="spellEnd"/>
      <w:r>
        <w:rPr>
          <w:color w:val="000000"/>
          <w:sz w:val="28"/>
          <w:szCs w:val="28"/>
        </w:rPr>
        <w:t xml:space="preserve">”. 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Мови впливу: вербальна, візуальна, міфологічна, </w:t>
      </w:r>
      <w:proofErr w:type="spellStart"/>
      <w:r>
        <w:rPr>
          <w:color w:val="000000"/>
          <w:sz w:val="28"/>
          <w:szCs w:val="28"/>
        </w:rPr>
        <w:t>перформенсна</w:t>
      </w:r>
      <w:proofErr w:type="spellEnd"/>
      <w:r>
        <w:rPr>
          <w:color w:val="000000"/>
          <w:sz w:val="28"/>
          <w:szCs w:val="28"/>
        </w:rPr>
        <w:t>. Уявлення про „ідеального лідера”. Політична реклама у формуванні іміджу політичного лідера. ТВ-програми, ток-шоу як інструменти формування іміджу лідера. Написання і проголошення промов. Іміджеві стратегії виборчих кампаній. Президентська іміджева комунікація. Культура парламентської мови. Іміджеві типи лідера: ідеолог, прагматик, конформіст, фанатик, догматик, полководець, вождь нації.</w:t>
      </w:r>
    </w:p>
    <w:p w:rsidR="009014FE" w:rsidRDefault="009014FE">
      <w:pPr>
        <w:pStyle w:val="7"/>
        <w:tabs>
          <w:tab w:val="left" w:pos="313"/>
        </w:tabs>
        <w:spacing w:before="60"/>
        <w:ind w:left="5040"/>
        <w:jc w:val="both"/>
        <w:rPr>
          <w:b/>
          <w:bCs/>
          <w:color w:val="000000"/>
        </w:rPr>
      </w:pPr>
    </w:p>
    <w:p w:rsidR="009014FE" w:rsidRDefault="007D6F49">
      <w:pPr>
        <w:pStyle w:val="a4"/>
        <w:spacing w:before="60"/>
        <w:ind w:firstLine="0"/>
        <w:jc w:val="both"/>
      </w:pPr>
      <w:r>
        <w:rPr>
          <w:rStyle w:val="a6"/>
          <w:color w:val="000000"/>
          <w:sz w:val="28"/>
          <w:szCs w:val="28"/>
        </w:rPr>
        <w:t xml:space="preserve">Тема 6. </w:t>
      </w:r>
      <w:proofErr w:type="spellStart"/>
      <w:r>
        <w:rPr>
          <w:rStyle w:val="a6"/>
          <w:color w:val="000000"/>
          <w:sz w:val="28"/>
          <w:szCs w:val="28"/>
        </w:rPr>
        <w:t>Коучинг</w:t>
      </w:r>
      <w:proofErr w:type="spellEnd"/>
      <w:r>
        <w:rPr>
          <w:rStyle w:val="a6"/>
          <w:color w:val="000000"/>
          <w:sz w:val="28"/>
          <w:szCs w:val="28"/>
        </w:rPr>
        <w:t xml:space="preserve"> як глибинний інструментарій </w:t>
      </w:r>
      <w:proofErr w:type="spellStart"/>
      <w:r>
        <w:rPr>
          <w:rStyle w:val="a6"/>
          <w:color w:val="000000"/>
          <w:sz w:val="28"/>
          <w:szCs w:val="28"/>
        </w:rPr>
        <w:t>іміджмейкерства</w:t>
      </w:r>
      <w:proofErr w:type="spellEnd"/>
    </w:p>
    <w:p w:rsidR="009014FE" w:rsidRDefault="009014FE">
      <w:pPr>
        <w:pStyle w:val="a4"/>
        <w:spacing w:before="60"/>
        <w:ind w:firstLine="0"/>
        <w:jc w:val="both"/>
        <w:rPr>
          <w:rStyle w:val="a6"/>
          <w:color w:val="000000"/>
          <w:sz w:val="28"/>
          <w:szCs w:val="28"/>
        </w:rPr>
      </w:pP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Походження, філософія, принципи і задачі </w:t>
      </w:r>
      <w:proofErr w:type="spellStart"/>
      <w:r>
        <w:rPr>
          <w:color w:val="000000"/>
          <w:sz w:val="28"/>
          <w:szCs w:val="28"/>
        </w:rPr>
        <w:t>коучинга</w:t>
      </w:r>
      <w:proofErr w:type="spellEnd"/>
      <w:r>
        <w:rPr>
          <w:color w:val="000000"/>
          <w:sz w:val="28"/>
          <w:szCs w:val="28"/>
        </w:rPr>
        <w:t xml:space="preserve">. Причини виникнення </w:t>
      </w:r>
      <w:proofErr w:type="spellStart"/>
      <w:r>
        <w:rPr>
          <w:color w:val="000000"/>
          <w:sz w:val="28"/>
          <w:szCs w:val="28"/>
        </w:rPr>
        <w:t>коучинга</w:t>
      </w:r>
      <w:proofErr w:type="spellEnd"/>
      <w:r>
        <w:rPr>
          <w:color w:val="000000"/>
          <w:sz w:val="28"/>
          <w:szCs w:val="28"/>
        </w:rPr>
        <w:t xml:space="preserve"> та особливості його застосування. Походження поняття </w:t>
      </w:r>
      <w:proofErr w:type="spellStart"/>
      <w:r>
        <w:rPr>
          <w:color w:val="000000"/>
          <w:sz w:val="28"/>
          <w:szCs w:val="28"/>
        </w:rPr>
        <w:t>коучинг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англ</w:t>
      </w:r>
      <w:proofErr w:type="spellEnd"/>
      <w:r>
        <w:rPr>
          <w:color w:val="000000"/>
          <w:sz w:val="28"/>
          <w:szCs w:val="28"/>
        </w:rPr>
        <w:t xml:space="preserve">.. </w:t>
      </w:r>
      <w:proofErr w:type="spellStart"/>
      <w:r>
        <w:rPr>
          <w:color w:val="000000"/>
          <w:sz w:val="28"/>
          <w:szCs w:val="28"/>
        </w:rPr>
        <w:t>сoаche</w:t>
      </w:r>
      <w:proofErr w:type="spellEnd"/>
      <w:r>
        <w:rPr>
          <w:color w:val="000000"/>
          <w:sz w:val="28"/>
          <w:szCs w:val="28"/>
        </w:rPr>
        <w:t xml:space="preserve"> (фургон, вагон) метафорично „транспортний” засіб для пересування (для особистісного розвитку, руху) у житті, засіб настанови, наснаги, тренування. </w:t>
      </w:r>
      <w:proofErr w:type="spellStart"/>
      <w:r>
        <w:rPr>
          <w:color w:val="000000"/>
          <w:sz w:val="28"/>
          <w:szCs w:val="28"/>
        </w:rPr>
        <w:t>Коуч</w:t>
      </w:r>
      <w:proofErr w:type="spellEnd"/>
      <w:r>
        <w:rPr>
          <w:color w:val="000000"/>
          <w:sz w:val="28"/>
          <w:szCs w:val="28"/>
        </w:rPr>
        <w:t xml:space="preserve"> в освіті і спорті як репетиторство - навчання вихованців прийомам і стратегіям. </w:t>
      </w:r>
      <w:proofErr w:type="spellStart"/>
      <w:r>
        <w:rPr>
          <w:color w:val="000000"/>
          <w:sz w:val="28"/>
          <w:szCs w:val="28"/>
        </w:rPr>
        <w:t>Коучинг</w:t>
      </w:r>
      <w:proofErr w:type="spellEnd"/>
      <w:r>
        <w:rPr>
          <w:color w:val="000000"/>
          <w:sz w:val="28"/>
          <w:szCs w:val="28"/>
        </w:rPr>
        <w:t xml:space="preserve"> як інтенсивний тренінг. Основа </w:t>
      </w:r>
      <w:proofErr w:type="spellStart"/>
      <w:r>
        <w:rPr>
          <w:color w:val="000000"/>
          <w:sz w:val="28"/>
          <w:szCs w:val="28"/>
        </w:rPr>
        <w:t>коучинга</w:t>
      </w:r>
      <w:proofErr w:type="spellEnd"/>
      <w:r>
        <w:rPr>
          <w:color w:val="000000"/>
          <w:sz w:val="28"/>
          <w:szCs w:val="28"/>
        </w:rPr>
        <w:t xml:space="preserve"> – базові принципи гуманістичної і транс персональної психології. </w:t>
      </w:r>
      <w:r>
        <w:rPr>
          <w:color w:val="000000"/>
          <w:sz w:val="28"/>
          <w:szCs w:val="28"/>
        </w:rPr>
        <w:tab/>
        <w:t xml:space="preserve">Розвиток </w:t>
      </w:r>
      <w:proofErr w:type="spellStart"/>
      <w:r>
        <w:rPr>
          <w:color w:val="000000"/>
          <w:sz w:val="28"/>
          <w:szCs w:val="28"/>
        </w:rPr>
        <w:t>коучинга</w:t>
      </w:r>
      <w:proofErr w:type="spellEnd"/>
      <w:r>
        <w:rPr>
          <w:color w:val="000000"/>
          <w:sz w:val="28"/>
          <w:szCs w:val="28"/>
        </w:rPr>
        <w:t xml:space="preserve"> у 80-і рр. ХХ ст. як індивідуальної роботи з клієнтами задля підвищення ефективності приватної та професійної сфер життя. </w:t>
      </w:r>
      <w:proofErr w:type="spellStart"/>
      <w:r>
        <w:rPr>
          <w:color w:val="000000"/>
          <w:sz w:val="28"/>
          <w:szCs w:val="28"/>
        </w:rPr>
        <w:t>Коучинг</w:t>
      </w:r>
      <w:proofErr w:type="spellEnd"/>
      <w:r>
        <w:rPr>
          <w:color w:val="000000"/>
          <w:sz w:val="28"/>
          <w:szCs w:val="28"/>
        </w:rPr>
        <w:t xml:space="preserve"> і тренінг, консалтинг, психотерапія. Межі між ними. Вплив внутрішнього стану на зовнішні досягнення. Проективний і </w:t>
      </w:r>
      <w:proofErr w:type="spellStart"/>
      <w:r>
        <w:rPr>
          <w:color w:val="000000"/>
          <w:sz w:val="28"/>
          <w:szCs w:val="28"/>
        </w:rPr>
        <w:t>непрожективний</w:t>
      </w:r>
      <w:proofErr w:type="spellEnd"/>
      <w:r>
        <w:rPr>
          <w:color w:val="000000"/>
          <w:sz w:val="28"/>
          <w:szCs w:val="28"/>
        </w:rPr>
        <w:t xml:space="preserve"> підходи до досягнення цілей. Мотиваційна матриця. Цільова аудиторія </w:t>
      </w:r>
      <w:proofErr w:type="spellStart"/>
      <w:r>
        <w:rPr>
          <w:color w:val="000000"/>
          <w:sz w:val="28"/>
          <w:szCs w:val="28"/>
        </w:rPr>
        <w:t>коучингу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коуч</w:t>
      </w:r>
      <w:proofErr w:type="spellEnd"/>
      <w:r>
        <w:rPr>
          <w:color w:val="000000"/>
          <w:sz w:val="28"/>
          <w:szCs w:val="28"/>
        </w:rPr>
        <w:t xml:space="preserve"> для керівників, наради директорів, відділу кадрів, персоналу. 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Коучинг</w:t>
      </w:r>
      <w:proofErr w:type="spellEnd"/>
      <w:r>
        <w:rPr>
          <w:color w:val="000000"/>
          <w:sz w:val="28"/>
          <w:szCs w:val="28"/>
        </w:rPr>
        <w:t xml:space="preserve"> з організаційного розвитку, з лідерства, з якості праці, з </w:t>
      </w:r>
      <w:proofErr w:type="spellStart"/>
      <w:r>
        <w:rPr>
          <w:color w:val="000000"/>
          <w:sz w:val="28"/>
          <w:szCs w:val="28"/>
        </w:rPr>
        <w:t>реінженірінгу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коучинг</w:t>
      </w:r>
      <w:proofErr w:type="spellEnd"/>
      <w:r>
        <w:rPr>
          <w:color w:val="000000"/>
          <w:sz w:val="28"/>
          <w:szCs w:val="28"/>
        </w:rPr>
        <w:t xml:space="preserve"> продажу, </w:t>
      </w:r>
      <w:proofErr w:type="spellStart"/>
      <w:r>
        <w:rPr>
          <w:color w:val="000000"/>
          <w:sz w:val="28"/>
          <w:szCs w:val="28"/>
        </w:rPr>
        <w:t>зв’язків</w:t>
      </w:r>
      <w:proofErr w:type="spellEnd"/>
      <w:r>
        <w:rPr>
          <w:color w:val="000000"/>
          <w:sz w:val="28"/>
          <w:szCs w:val="28"/>
        </w:rPr>
        <w:t xml:space="preserve"> з громадськістю, з </w:t>
      </w:r>
      <w:proofErr w:type="spellStart"/>
      <w:r>
        <w:rPr>
          <w:color w:val="000000"/>
          <w:sz w:val="28"/>
          <w:szCs w:val="28"/>
        </w:rPr>
        <w:t>ценової</w:t>
      </w:r>
      <w:proofErr w:type="spellEnd"/>
      <w:r>
        <w:rPr>
          <w:color w:val="000000"/>
          <w:sz w:val="28"/>
          <w:szCs w:val="28"/>
        </w:rPr>
        <w:t xml:space="preserve"> стратегії, </w:t>
      </w:r>
      <w:proofErr w:type="spellStart"/>
      <w:r>
        <w:rPr>
          <w:color w:val="000000"/>
          <w:sz w:val="28"/>
          <w:szCs w:val="28"/>
        </w:rPr>
        <w:t>новаційного</w:t>
      </w:r>
      <w:proofErr w:type="spellEnd"/>
      <w:r>
        <w:rPr>
          <w:color w:val="000000"/>
          <w:sz w:val="28"/>
          <w:szCs w:val="28"/>
        </w:rPr>
        <w:t xml:space="preserve"> бізнесу тощо. Сфери </w:t>
      </w:r>
      <w:proofErr w:type="spellStart"/>
      <w:r>
        <w:rPr>
          <w:color w:val="000000"/>
          <w:sz w:val="28"/>
          <w:szCs w:val="28"/>
        </w:rPr>
        <w:t>коучінгу</w:t>
      </w:r>
      <w:proofErr w:type="spellEnd"/>
      <w:r>
        <w:rPr>
          <w:color w:val="000000"/>
          <w:sz w:val="28"/>
          <w:szCs w:val="28"/>
        </w:rPr>
        <w:t xml:space="preserve">: корпоративний, </w:t>
      </w:r>
      <w:proofErr w:type="spellStart"/>
      <w:r>
        <w:rPr>
          <w:color w:val="000000"/>
          <w:sz w:val="28"/>
          <w:szCs w:val="28"/>
        </w:rPr>
        <w:t>коучинг</w:t>
      </w:r>
      <w:proofErr w:type="spellEnd"/>
      <w:r>
        <w:rPr>
          <w:color w:val="000000"/>
          <w:sz w:val="28"/>
          <w:szCs w:val="28"/>
        </w:rPr>
        <w:t xml:space="preserve"> маркетингу, малого бізнесу, стосунків, стилів життя, якості життя, досягнення успіху (М. </w:t>
      </w:r>
      <w:proofErr w:type="spellStart"/>
      <w:r>
        <w:rPr>
          <w:color w:val="000000"/>
          <w:sz w:val="28"/>
          <w:szCs w:val="28"/>
        </w:rPr>
        <w:t>Аткінсон</w:t>
      </w:r>
      <w:proofErr w:type="spellEnd"/>
      <w:r>
        <w:rPr>
          <w:color w:val="000000"/>
          <w:sz w:val="28"/>
          <w:szCs w:val="28"/>
        </w:rPr>
        <w:t xml:space="preserve">, 2001). </w:t>
      </w:r>
      <w:proofErr w:type="spellStart"/>
      <w:r>
        <w:rPr>
          <w:color w:val="000000"/>
          <w:sz w:val="28"/>
          <w:szCs w:val="28"/>
        </w:rPr>
        <w:t>Новаційний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коучинг</w:t>
      </w:r>
      <w:proofErr w:type="spellEnd"/>
      <w:r>
        <w:rPr>
          <w:color w:val="000000"/>
          <w:sz w:val="28"/>
          <w:szCs w:val="28"/>
        </w:rPr>
        <w:t xml:space="preserve"> – емоційної компетентності (М. </w:t>
      </w:r>
      <w:proofErr w:type="spellStart"/>
      <w:r>
        <w:rPr>
          <w:color w:val="000000"/>
          <w:sz w:val="28"/>
          <w:szCs w:val="28"/>
        </w:rPr>
        <w:t>Рейнольдс</w:t>
      </w:r>
      <w:proofErr w:type="spellEnd"/>
      <w:r>
        <w:rPr>
          <w:color w:val="000000"/>
          <w:sz w:val="28"/>
          <w:szCs w:val="28"/>
        </w:rPr>
        <w:t xml:space="preserve">). 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Розвиток потенціалу клієнта. Методи </w:t>
      </w:r>
      <w:proofErr w:type="spellStart"/>
      <w:r>
        <w:rPr>
          <w:color w:val="000000"/>
          <w:sz w:val="28"/>
          <w:szCs w:val="28"/>
        </w:rPr>
        <w:t>психо</w:t>
      </w:r>
      <w:proofErr w:type="spellEnd"/>
      <w:r>
        <w:rPr>
          <w:color w:val="000000"/>
          <w:sz w:val="28"/>
          <w:szCs w:val="28"/>
        </w:rPr>
        <w:t xml:space="preserve">-емоційної, інтелектуальної, мотиваційної діагностики. Як допомогти подолати особистісні бар’єри та обмеження у досягненні кращих результатів праці. Теорії Р. </w:t>
      </w:r>
      <w:proofErr w:type="spellStart"/>
      <w:r>
        <w:rPr>
          <w:color w:val="000000"/>
          <w:sz w:val="28"/>
          <w:szCs w:val="28"/>
        </w:rPr>
        <w:t>Дилтса</w:t>
      </w:r>
      <w:proofErr w:type="spellEnd"/>
      <w:r>
        <w:rPr>
          <w:color w:val="000000"/>
          <w:sz w:val="28"/>
          <w:szCs w:val="28"/>
        </w:rPr>
        <w:t xml:space="preserve"> (2004 Р.). Л. </w:t>
      </w:r>
      <w:proofErr w:type="spellStart"/>
      <w:r>
        <w:rPr>
          <w:color w:val="000000"/>
          <w:sz w:val="28"/>
          <w:szCs w:val="28"/>
        </w:rPr>
        <w:t>Уітворт</w:t>
      </w:r>
      <w:proofErr w:type="spellEnd"/>
      <w:r>
        <w:rPr>
          <w:color w:val="000000"/>
          <w:sz w:val="28"/>
          <w:szCs w:val="28"/>
        </w:rPr>
        <w:t xml:space="preserve">, Г. </w:t>
      </w:r>
      <w:proofErr w:type="spellStart"/>
      <w:r>
        <w:rPr>
          <w:color w:val="000000"/>
          <w:sz w:val="28"/>
          <w:szCs w:val="28"/>
        </w:rPr>
        <w:t>Кимсі-Хаус</w:t>
      </w:r>
      <w:proofErr w:type="spellEnd"/>
      <w:r>
        <w:rPr>
          <w:color w:val="000000"/>
          <w:sz w:val="28"/>
          <w:szCs w:val="28"/>
        </w:rPr>
        <w:t xml:space="preserve">, Ф. </w:t>
      </w:r>
      <w:proofErr w:type="spellStart"/>
      <w:r>
        <w:rPr>
          <w:color w:val="000000"/>
          <w:sz w:val="28"/>
          <w:szCs w:val="28"/>
        </w:rPr>
        <w:t>Сендал</w:t>
      </w:r>
      <w:proofErr w:type="spellEnd"/>
      <w:r>
        <w:rPr>
          <w:color w:val="000000"/>
          <w:sz w:val="28"/>
          <w:szCs w:val="28"/>
        </w:rPr>
        <w:t xml:space="preserve"> (2004) про </w:t>
      </w:r>
      <w:proofErr w:type="spellStart"/>
      <w:r>
        <w:rPr>
          <w:color w:val="000000"/>
          <w:sz w:val="28"/>
          <w:szCs w:val="28"/>
        </w:rPr>
        <w:t>коучинг</w:t>
      </w:r>
      <w:proofErr w:type="spellEnd"/>
      <w:r>
        <w:rPr>
          <w:color w:val="000000"/>
          <w:sz w:val="28"/>
          <w:szCs w:val="28"/>
        </w:rPr>
        <w:t xml:space="preserve"> як критичне відображення вмінь та навичок суб’єкта. Розвиток навичок системності та креативності. 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Коуч</w:t>
      </w:r>
      <w:proofErr w:type="spellEnd"/>
      <w:r>
        <w:rPr>
          <w:color w:val="000000"/>
          <w:sz w:val="28"/>
          <w:szCs w:val="28"/>
        </w:rPr>
        <w:t xml:space="preserve">-консультування і його генеральна ідея: максимальне підвищення ефективності діяльності суб’єкта у комунікативних стосунках, кар’єрі, житті в цілому. Навчання, майстерність, </w:t>
      </w:r>
      <w:proofErr w:type="spellStart"/>
      <w:r>
        <w:rPr>
          <w:color w:val="000000"/>
          <w:sz w:val="28"/>
          <w:szCs w:val="28"/>
        </w:rPr>
        <w:t>менторство</w:t>
      </w:r>
      <w:proofErr w:type="spellEnd"/>
      <w:r>
        <w:rPr>
          <w:color w:val="000000"/>
          <w:sz w:val="28"/>
          <w:szCs w:val="28"/>
        </w:rPr>
        <w:t xml:space="preserve"> у комунікації суб’єкт-суб’єкт. Формування когнітивних навичок, цінностей, переконань. Суб’єкт </w:t>
      </w:r>
      <w:proofErr w:type="spellStart"/>
      <w:r>
        <w:rPr>
          <w:color w:val="000000"/>
          <w:sz w:val="28"/>
          <w:szCs w:val="28"/>
        </w:rPr>
        <w:t>коучинга</w:t>
      </w:r>
      <w:proofErr w:type="spellEnd"/>
      <w:r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lastRenderedPageBreak/>
        <w:t xml:space="preserve">людина як цілісна особистість, що заздалегідь має необхідні ресурси вдосконалення. Постановка задач як меседж клієнта. 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Використання анкетування, тестування, аналіз артефактів діяльності. Використання в процесі </w:t>
      </w:r>
      <w:proofErr w:type="spellStart"/>
      <w:r>
        <w:rPr>
          <w:color w:val="000000"/>
          <w:sz w:val="28"/>
          <w:szCs w:val="28"/>
        </w:rPr>
        <w:t>коучинг</w:t>
      </w:r>
      <w:proofErr w:type="spellEnd"/>
      <w:r>
        <w:rPr>
          <w:color w:val="000000"/>
          <w:sz w:val="28"/>
          <w:szCs w:val="28"/>
        </w:rPr>
        <w:t xml:space="preserve">-консультування </w:t>
      </w:r>
      <w:proofErr w:type="spellStart"/>
      <w:r>
        <w:rPr>
          <w:color w:val="000000"/>
          <w:sz w:val="28"/>
          <w:szCs w:val="28"/>
        </w:rPr>
        <w:t>гештальт</w:t>
      </w:r>
      <w:proofErr w:type="spellEnd"/>
      <w:r>
        <w:rPr>
          <w:color w:val="000000"/>
          <w:sz w:val="28"/>
          <w:szCs w:val="28"/>
        </w:rPr>
        <w:t xml:space="preserve">-психології, НЛП, тілесно-орієнтованої психології, </w:t>
      </w:r>
      <w:proofErr w:type="spellStart"/>
      <w:r>
        <w:rPr>
          <w:color w:val="000000"/>
          <w:sz w:val="28"/>
          <w:szCs w:val="28"/>
        </w:rPr>
        <w:t>трансперсональної</w:t>
      </w:r>
      <w:proofErr w:type="spellEnd"/>
      <w:r>
        <w:rPr>
          <w:color w:val="000000"/>
          <w:sz w:val="28"/>
          <w:szCs w:val="28"/>
        </w:rPr>
        <w:t xml:space="preserve"> психології. „Колесо” </w:t>
      </w:r>
      <w:proofErr w:type="spellStart"/>
      <w:r>
        <w:rPr>
          <w:color w:val="000000"/>
          <w:sz w:val="28"/>
          <w:szCs w:val="28"/>
        </w:rPr>
        <w:t>коучингу</w:t>
      </w:r>
      <w:proofErr w:type="spellEnd"/>
      <w:r>
        <w:rPr>
          <w:color w:val="000000"/>
          <w:sz w:val="28"/>
          <w:szCs w:val="28"/>
        </w:rPr>
        <w:t>. Моделювання мета-програм. Аналітична робота кучера.</w:t>
      </w:r>
    </w:p>
    <w:p w:rsidR="009014FE" w:rsidRDefault="009014FE">
      <w:pPr>
        <w:pStyle w:val="a4"/>
        <w:spacing w:before="60"/>
        <w:ind w:firstLine="0"/>
        <w:jc w:val="both"/>
      </w:pPr>
    </w:p>
    <w:p w:rsidR="009014FE" w:rsidRDefault="007D6F49">
      <w:pPr>
        <w:pStyle w:val="a4"/>
        <w:spacing w:before="60"/>
        <w:ind w:firstLine="0"/>
        <w:jc w:val="both"/>
      </w:pPr>
      <w:r>
        <w:rPr>
          <w:rStyle w:val="a6"/>
          <w:color w:val="000000"/>
          <w:sz w:val="28"/>
          <w:szCs w:val="28"/>
        </w:rPr>
        <w:t>Тема 7. Корпоративний імідж.</w:t>
      </w:r>
    </w:p>
    <w:p w:rsidR="009014FE" w:rsidRDefault="009014FE">
      <w:pPr>
        <w:pStyle w:val="a4"/>
        <w:spacing w:before="60"/>
        <w:ind w:firstLine="0"/>
        <w:jc w:val="both"/>
        <w:rPr>
          <w:rStyle w:val="a6"/>
          <w:color w:val="000000"/>
          <w:sz w:val="28"/>
          <w:szCs w:val="28"/>
        </w:rPr>
      </w:pP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Поняття корпорації. Поняття </w:t>
      </w:r>
      <w:r>
        <w:rPr>
          <w:rStyle w:val="a6"/>
          <w:b w:val="0"/>
          <w:color w:val="000000"/>
          <w:sz w:val="28"/>
          <w:szCs w:val="28"/>
        </w:rPr>
        <w:t>корпоративного іміджу (</w:t>
      </w:r>
      <w:proofErr w:type="spellStart"/>
      <w:r>
        <w:rPr>
          <w:rStyle w:val="a6"/>
          <w:b w:val="0"/>
          <w:color w:val="000000"/>
          <w:sz w:val="28"/>
          <w:szCs w:val="28"/>
        </w:rPr>
        <w:t>співпадіння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усіх елементів візуальної комунікації компанії, що передає публіці споживачів основну ідею компанії, створює позитивний відгук, який збільшує ступінь довіри клієнтів та партнерів компанії). </w:t>
      </w:r>
      <w:r>
        <w:rPr>
          <w:color w:val="000000"/>
          <w:sz w:val="28"/>
          <w:szCs w:val="28"/>
        </w:rPr>
        <w:t xml:space="preserve">Типова структура корпорації. Горизонтально-вертикальні зв’язки. 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Історія корпорації як іміджева детермінанта. „Легенди” лідерів. </w:t>
      </w:r>
      <w:r>
        <w:rPr>
          <w:rStyle w:val="a6"/>
          <w:b w:val="0"/>
          <w:color w:val="000000"/>
          <w:sz w:val="28"/>
          <w:szCs w:val="28"/>
        </w:rPr>
        <w:t xml:space="preserve">Сучасний дефіцит технологій грамотного створення корпоративного іміджу компанії. Зв’язок позитивного іміджу корпорації та прибутку (позитивний імідж збільшує дохід на 500%). 9/10 прибутку втрачає компанія, позбавлена іміджевої стратегії. Елементи рухливої та нерухливої частин візуальної комунікації компанії, на яких засновано корпоративний імідж. 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rStyle w:val="a6"/>
          <w:b w:val="0"/>
          <w:color w:val="000000"/>
          <w:sz w:val="28"/>
          <w:szCs w:val="28"/>
        </w:rPr>
        <w:tab/>
        <w:t xml:space="preserve">Візуальна комунікація як засіб спілкування за допомогою предметів, колористики, варіантів фактури, пропорції, що передає певні ідеї. Непорушна візуальна комунікація (візитки, бланки, каталоги, буклети, друкована символіка; банери, тендери, зовнішній вигляд персоналу, рекламні ролики, корпоративний сайт в мережі Інтернет, екстер’єр та інтер’єр компанії, зовнішній вигляд транспорту компанії, упаковка продукції чи послуг) та рухлива візуальна комунікація (манера персоналу спілкуватися між собою та з клієнтами, формат корпоративних заходів, телефонний маркетинг, діловий етикет, професійна етика, спікерське мистецтво, ведення презентацій). </w:t>
      </w:r>
      <w:r>
        <w:rPr>
          <w:rStyle w:val="a6"/>
          <w:b w:val="0"/>
          <w:color w:val="000000"/>
          <w:sz w:val="28"/>
          <w:szCs w:val="28"/>
        </w:rPr>
        <w:tab/>
        <w:t>Прийоми PR-технологій, що дозволяють поширити всередину і назовні корпоративний імідж. Необхідність відповідності образів політичних лідерів відповідності твореному образу, іміджу держави.</w:t>
      </w:r>
    </w:p>
    <w:p w:rsidR="009014FE" w:rsidRDefault="009014FE">
      <w:pPr>
        <w:pStyle w:val="a4"/>
        <w:spacing w:before="60"/>
        <w:ind w:firstLine="0"/>
        <w:jc w:val="both"/>
        <w:rPr>
          <w:rStyle w:val="a6"/>
          <w:b w:val="0"/>
          <w:color w:val="000000"/>
          <w:sz w:val="28"/>
          <w:szCs w:val="28"/>
        </w:rPr>
      </w:pPr>
    </w:p>
    <w:p w:rsidR="009014FE" w:rsidRDefault="007D6F49">
      <w:pPr>
        <w:pStyle w:val="a4"/>
        <w:spacing w:before="60"/>
        <w:ind w:firstLine="0"/>
        <w:jc w:val="both"/>
      </w:pPr>
      <w:r>
        <w:rPr>
          <w:rStyle w:val="a6"/>
          <w:color w:val="000000"/>
          <w:sz w:val="28"/>
          <w:szCs w:val="28"/>
        </w:rPr>
        <w:t>Тема 8. Імідж держави</w:t>
      </w:r>
    </w:p>
    <w:p w:rsidR="009014FE" w:rsidRDefault="009014FE">
      <w:pPr>
        <w:pStyle w:val="a4"/>
        <w:spacing w:before="60"/>
        <w:ind w:firstLine="0"/>
        <w:jc w:val="both"/>
        <w:rPr>
          <w:rStyle w:val="a6"/>
          <w:color w:val="000000"/>
          <w:sz w:val="28"/>
          <w:szCs w:val="28"/>
        </w:rPr>
      </w:pP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 xml:space="preserve">Складові іміджу держави. Значення історичних фактів. Міжнародна репутація і „ярлики” держав у світі. „Легенди” лідерів держав як складова державного іміджу. Символіка, гімн, знамена як обов’язкові складові іміджу країни. 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>Види державного іміджу: внутрішній, зовнішній, культурний, політичний, загально міжнародний. Причини проблематичного іміджу України: економічна й політична нестабільність, кадровий дефіцит, радянське надбання, постколоніальний синдром. Державні утворення в історії України (за малим виключенням) як прояви чужої влади (</w:t>
      </w:r>
      <w:proofErr w:type="spellStart"/>
      <w:r>
        <w:rPr>
          <w:color w:val="000000"/>
          <w:sz w:val="28"/>
          <w:szCs w:val="28"/>
        </w:rPr>
        <w:t>літовсько</w:t>
      </w:r>
      <w:proofErr w:type="spellEnd"/>
      <w:r>
        <w:rPr>
          <w:color w:val="000000"/>
          <w:sz w:val="28"/>
          <w:szCs w:val="28"/>
        </w:rPr>
        <w:t xml:space="preserve">-білоруської, польської, австрійської, радянської), фактор пригнічення </w:t>
      </w:r>
      <w:proofErr w:type="spellStart"/>
      <w:r>
        <w:rPr>
          <w:color w:val="000000"/>
          <w:sz w:val="28"/>
          <w:szCs w:val="28"/>
        </w:rPr>
        <w:t>специфічно</w:t>
      </w:r>
      <w:proofErr w:type="spellEnd"/>
      <w:r>
        <w:rPr>
          <w:color w:val="000000"/>
          <w:sz w:val="28"/>
          <w:szCs w:val="28"/>
        </w:rPr>
        <w:t xml:space="preserve"> українських першоджерел ментального вияву, іміджевих показників. </w:t>
      </w:r>
      <w:r>
        <w:rPr>
          <w:color w:val="000000"/>
          <w:sz w:val="28"/>
          <w:szCs w:val="28"/>
        </w:rPr>
        <w:tab/>
        <w:t xml:space="preserve">Великокняжа епоха Київської Русі та часи </w:t>
      </w:r>
      <w:proofErr w:type="spellStart"/>
      <w:r>
        <w:rPr>
          <w:color w:val="000000"/>
          <w:sz w:val="28"/>
          <w:szCs w:val="28"/>
        </w:rPr>
        <w:t>Запоріжської</w:t>
      </w:r>
      <w:proofErr w:type="spellEnd"/>
      <w:r>
        <w:rPr>
          <w:color w:val="000000"/>
          <w:sz w:val="28"/>
          <w:szCs w:val="28"/>
        </w:rPr>
        <w:t xml:space="preserve"> Січі як Золотий вік національної української свідомості. Літописний сказ про покликання варягів як метафора впорядкованого </w:t>
      </w:r>
      <w:proofErr w:type="spellStart"/>
      <w:r>
        <w:rPr>
          <w:color w:val="000000"/>
          <w:sz w:val="28"/>
          <w:szCs w:val="28"/>
        </w:rPr>
        <w:t>першопочатку</w:t>
      </w:r>
      <w:proofErr w:type="spellEnd"/>
      <w:r>
        <w:rPr>
          <w:color w:val="000000"/>
          <w:sz w:val="28"/>
          <w:szCs w:val="28"/>
        </w:rPr>
        <w:t xml:space="preserve">, стриженя. Комплекс „бездержавності” у сьогоденні. Проблематика відродження національної ідентичності, культури і мови, </w:t>
      </w:r>
      <w:r>
        <w:rPr>
          <w:color w:val="000000"/>
          <w:sz w:val="28"/>
          <w:szCs w:val="28"/>
        </w:rPr>
        <w:lastRenderedPageBreak/>
        <w:t xml:space="preserve">загальної </w:t>
      </w:r>
      <w:proofErr w:type="spellStart"/>
      <w:r>
        <w:rPr>
          <w:color w:val="000000"/>
          <w:sz w:val="28"/>
          <w:szCs w:val="28"/>
        </w:rPr>
        <w:t>екзистенційної</w:t>
      </w:r>
      <w:proofErr w:type="spellEnd"/>
      <w:r>
        <w:rPr>
          <w:color w:val="000000"/>
          <w:sz w:val="28"/>
          <w:szCs w:val="28"/>
        </w:rPr>
        <w:t xml:space="preserve"> мотивації власної державності. Відсутність реальної </w:t>
      </w:r>
      <w:proofErr w:type="spellStart"/>
      <w:r>
        <w:rPr>
          <w:color w:val="000000"/>
          <w:sz w:val="28"/>
          <w:szCs w:val="28"/>
        </w:rPr>
        <w:t>загальнооб’єднуючої</w:t>
      </w:r>
      <w:proofErr w:type="spellEnd"/>
      <w:r>
        <w:rPr>
          <w:color w:val="000000"/>
          <w:sz w:val="28"/>
          <w:szCs w:val="28"/>
        </w:rPr>
        <w:t xml:space="preserve"> національної ідеї як гальмуючий фактор творення позитивного державного іміджу України. </w:t>
      </w:r>
      <w:r>
        <w:rPr>
          <w:color w:val="000000"/>
          <w:sz w:val="28"/>
          <w:szCs w:val="28"/>
        </w:rPr>
        <w:tab/>
        <w:t>Побудова внутрішнього та зовнішнього „образу ворога” замість творення „образу себе”. Гендерні феномени в імідж-утворенні української державності. Маскулінізація жінок, фемінізація чоловіків в Україні як вияви загально планетарних процесів. Чи існують „</w:t>
      </w:r>
      <w:proofErr w:type="spellStart"/>
      <w:r>
        <w:rPr>
          <w:color w:val="000000"/>
          <w:sz w:val="28"/>
          <w:szCs w:val="28"/>
        </w:rPr>
        <w:t>фемінократія</w:t>
      </w:r>
      <w:proofErr w:type="spellEnd"/>
      <w:r>
        <w:rPr>
          <w:color w:val="000000"/>
          <w:sz w:val="28"/>
          <w:szCs w:val="28"/>
        </w:rPr>
        <w:t xml:space="preserve">” та „гендерний декаданс” в соціальному житті українців? Історична ідея </w:t>
      </w:r>
      <w:proofErr w:type="spellStart"/>
      <w:r>
        <w:rPr>
          <w:color w:val="000000"/>
          <w:sz w:val="28"/>
          <w:szCs w:val="28"/>
        </w:rPr>
        <w:t>Св</w:t>
      </w:r>
      <w:proofErr w:type="spellEnd"/>
      <w:r>
        <w:rPr>
          <w:color w:val="000000"/>
          <w:sz w:val="28"/>
          <w:szCs w:val="28"/>
        </w:rPr>
        <w:t xml:space="preserve">. Софії. Культ „зовнішньої жінки” – жінки-матері, матері-землі, матері-природи. </w:t>
      </w:r>
      <w:proofErr w:type="spellStart"/>
      <w:r>
        <w:rPr>
          <w:color w:val="000000"/>
          <w:sz w:val="28"/>
          <w:szCs w:val="28"/>
        </w:rPr>
        <w:t>Нерозвинутість</w:t>
      </w:r>
      <w:proofErr w:type="spellEnd"/>
      <w:r>
        <w:rPr>
          <w:color w:val="000000"/>
          <w:sz w:val="28"/>
          <w:szCs w:val="28"/>
        </w:rPr>
        <w:t xml:space="preserve"> культу Прекрасної Дами. Традиційне негативно-репресивне ставлення до влади. Проблематичність міжнародного іміджу України як держави-буфера, „лімітрофа”, не суб’єкту, а об’єкту впливу Заходу і Сходу. </w:t>
      </w:r>
      <w:r>
        <w:rPr>
          <w:color w:val="000000"/>
          <w:sz w:val="28"/>
          <w:szCs w:val="28"/>
        </w:rPr>
        <w:tab/>
        <w:t xml:space="preserve">Багатовекторність міжнародного ствердження України як фактор часу. Думки західних вчених про метафізичний </w:t>
      </w:r>
      <w:proofErr w:type="spellStart"/>
      <w:r>
        <w:rPr>
          <w:color w:val="000000"/>
          <w:sz w:val="28"/>
          <w:szCs w:val="28"/>
        </w:rPr>
        <w:t>unisex</w:t>
      </w:r>
      <w:proofErr w:type="spellEnd"/>
      <w:r>
        <w:rPr>
          <w:color w:val="000000"/>
          <w:sz w:val="28"/>
          <w:szCs w:val="28"/>
        </w:rPr>
        <w:t xml:space="preserve"> України. Потреби часу – вдосконалення української еліти з високо розвиненою національною свідомістю та гуманними пріоритетами в політиці. 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ab/>
        <w:t>Відродження національної економіки і почуття громадянського патріотизму – необхідні складові формування позитивного іміджу України.</w:t>
      </w:r>
    </w:p>
    <w:p w:rsidR="009014FE" w:rsidRDefault="009014FE">
      <w:pPr>
        <w:pStyle w:val="a4"/>
        <w:spacing w:before="60"/>
        <w:ind w:firstLine="0"/>
        <w:jc w:val="both"/>
      </w:pPr>
    </w:p>
    <w:p w:rsidR="009014FE" w:rsidRDefault="007D6F49">
      <w:pPr>
        <w:pStyle w:val="a4"/>
        <w:spacing w:before="60"/>
        <w:ind w:firstLine="0"/>
        <w:jc w:val="both"/>
      </w:pPr>
      <w:r>
        <w:rPr>
          <w:rStyle w:val="a6"/>
          <w:color w:val="000000"/>
          <w:sz w:val="28"/>
          <w:szCs w:val="28"/>
        </w:rPr>
        <w:t>Тема 9. Образ (стиль) життя</w:t>
      </w:r>
    </w:p>
    <w:p w:rsidR="009014FE" w:rsidRDefault="009014FE">
      <w:pPr>
        <w:pStyle w:val="a4"/>
        <w:spacing w:before="60"/>
        <w:ind w:firstLine="0"/>
        <w:jc w:val="both"/>
        <w:rPr>
          <w:rStyle w:val="a6"/>
          <w:color w:val="000000"/>
          <w:sz w:val="28"/>
          <w:szCs w:val="28"/>
        </w:rPr>
      </w:pPr>
    </w:p>
    <w:p w:rsidR="009014FE" w:rsidRDefault="007D6F49">
      <w:pPr>
        <w:pStyle w:val="a4"/>
        <w:tabs>
          <w:tab w:val="left" w:pos="0"/>
          <w:tab w:val="left" w:pos="360"/>
        </w:tabs>
        <w:ind w:firstLine="0"/>
        <w:jc w:val="both"/>
      </w:pPr>
      <w:r>
        <w:rPr>
          <w:rStyle w:val="a6"/>
          <w:b w:val="0"/>
          <w:color w:val="000000"/>
          <w:sz w:val="28"/>
          <w:szCs w:val="28"/>
        </w:rPr>
        <w:tab/>
        <w:t xml:space="preserve">Поняття та основні критерії образу життя. Матеріальні, соціальні, політичні, духовно-моральні, культурні, природні умови образу життя людини. </w:t>
      </w:r>
      <w:proofErr w:type="spellStart"/>
      <w:r>
        <w:rPr>
          <w:rStyle w:val="a6"/>
          <w:b w:val="0"/>
          <w:color w:val="000000"/>
          <w:sz w:val="28"/>
          <w:szCs w:val="28"/>
        </w:rPr>
        <w:t>Ортобіотика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. Життєвий оптимізм. Образ життя як діяльна активність людей, що певним чином реагують на умови оточення, як система сутнісних типових характеристик засобу діяльності, активності людей у єдності їх кількісних та якісних сторін, що відображає рівень розвитку суспільства. </w:t>
      </w:r>
      <w:r>
        <w:rPr>
          <w:rStyle w:val="a6"/>
          <w:b w:val="0"/>
          <w:color w:val="000000"/>
          <w:sz w:val="28"/>
          <w:szCs w:val="28"/>
        </w:rPr>
        <w:tab/>
        <w:t xml:space="preserve">Поняття „уклад” життя, рівень життя, якість життя. 4 категорії образу життя: економічна (рівень життя), соціологічна (якість життя), соціально-психологічна (стиль життя), соціально-економічна (устрій, уклад життя). Розмір національного доходу на душу населення як провідна характеристика рівня життя. Данні по Україні. Об’єм життєвих благ, послуг, доля живлення у структурі споживання – складові рівня життя. Класифікація академіка Ю.І. </w:t>
      </w:r>
      <w:proofErr w:type="spellStart"/>
      <w:r>
        <w:rPr>
          <w:rStyle w:val="a6"/>
          <w:b w:val="0"/>
          <w:color w:val="000000"/>
          <w:sz w:val="28"/>
          <w:szCs w:val="28"/>
        </w:rPr>
        <w:t>Лисицина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– про вплив на здоров’я людини факторів ризику (фізичне здоров’я, природа, кліматичні умови, шкідливі звички, адинамія, гіподинамія, низькі матеріально-побутові умови, неміцність сімей, відчуття самотності, низький освітній та культурний рівень, надмірна урбанізація тощо).</w:t>
      </w:r>
    </w:p>
    <w:p w:rsidR="009014FE" w:rsidRDefault="007D6F49">
      <w:pPr>
        <w:pStyle w:val="a4"/>
        <w:tabs>
          <w:tab w:val="left" w:pos="0"/>
          <w:tab w:val="left" w:pos="360"/>
        </w:tabs>
        <w:ind w:firstLine="0"/>
        <w:jc w:val="both"/>
      </w:pPr>
      <w:r>
        <w:rPr>
          <w:rStyle w:val="a6"/>
          <w:b w:val="0"/>
          <w:color w:val="000000"/>
          <w:sz w:val="28"/>
          <w:szCs w:val="28"/>
        </w:rPr>
        <w:tab/>
        <w:t xml:space="preserve"> Вплив урбанізації на стиль життя сучасної людини. Людина мегаполісу, її іміджеві ознаки і стиль життя. Духовно-моральне здоров’я як детермінанта образу життя. ”</w:t>
      </w:r>
      <w:proofErr w:type="spellStart"/>
      <w:r>
        <w:rPr>
          <w:rStyle w:val="a6"/>
          <w:b w:val="0"/>
          <w:color w:val="000000"/>
          <w:sz w:val="28"/>
          <w:szCs w:val="28"/>
        </w:rPr>
        <w:t>Orandum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6"/>
          <w:b w:val="0"/>
          <w:color w:val="000000"/>
          <w:sz w:val="28"/>
          <w:szCs w:val="28"/>
        </w:rPr>
        <w:t>est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6"/>
          <w:b w:val="0"/>
          <w:color w:val="000000"/>
          <w:sz w:val="28"/>
          <w:szCs w:val="28"/>
        </w:rPr>
        <w:t>utsit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6"/>
          <w:b w:val="0"/>
          <w:color w:val="000000"/>
          <w:sz w:val="28"/>
          <w:szCs w:val="28"/>
        </w:rPr>
        <w:t>mens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6"/>
          <w:b w:val="0"/>
          <w:color w:val="000000"/>
          <w:sz w:val="28"/>
          <w:szCs w:val="28"/>
        </w:rPr>
        <w:t>sana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6"/>
          <w:b w:val="0"/>
          <w:color w:val="000000"/>
          <w:sz w:val="28"/>
          <w:szCs w:val="28"/>
        </w:rPr>
        <w:t>in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6"/>
          <w:b w:val="0"/>
          <w:color w:val="000000"/>
          <w:sz w:val="28"/>
          <w:szCs w:val="28"/>
        </w:rPr>
        <w:t>corpore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Style w:val="a6"/>
          <w:b w:val="0"/>
          <w:color w:val="000000"/>
          <w:sz w:val="28"/>
          <w:szCs w:val="28"/>
        </w:rPr>
        <w:t>sano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” (“у здоровому тілі був здоровий дух”). </w:t>
      </w:r>
    </w:p>
    <w:p w:rsidR="009014FE" w:rsidRDefault="007D6F49">
      <w:pPr>
        <w:pStyle w:val="a4"/>
        <w:tabs>
          <w:tab w:val="left" w:pos="0"/>
          <w:tab w:val="left" w:pos="360"/>
        </w:tabs>
        <w:ind w:firstLine="0"/>
        <w:jc w:val="both"/>
      </w:pPr>
      <w:r>
        <w:rPr>
          <w:rStyle w:val="a6"/>
          <w:b w:val="0"/>
          <w:color w:val="000000"/>
          <w:sz w:val="28"/>
          <w:szCs w:val="28"/>
        </w:rPr>
        <w:tab/>
        <w:t>Стиль життя як соціологічна категорія, стиль життя і культура, стиль життя у системі соціальної стратифікації, глобалізація і стиль життя, „</w:t>
      </w:r>
      <w:proofErr w:type="spellStart"/>
      <w:r>
        <w:rPr>
          <w:rStyle w:val="a6"/>
          <w:b w:val="0"/>
          <w:color w:val="000000"/>
          <w:sz w:val="28"/>
          <w:szCs w:val="28"/>
        </w:rPr>
        <w:t>нарцисизм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”, „гедонізм”, скептицизм як характеристики стилю життя у постіндустріальному суспільстві. </w:t>
      </w:r>
      <w:proofErr w:type="spellStart"/>
      <w:r>
        <w:rPr>
          <w:rStyle w:val="a6"/>
          <w:b w:val="0"/>
          <w:color w:val="000000"/>
          <w:sz w:val="28"/>
          <w:szCs w:val="28"/>
        </w:rPr>
        <w:t>Паттерни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стилю життя як елементи культури. </w:t>
      </w:r>
      <w:proofErr w:type="spellStart"/>
      <w:r>
        <w:rPr>
          <w:rStyle w:val="a6"/>
          <w:b w:val="0"/>
          <w:color w:val="000000"/>
          <w:sz w:val="28"/>
          <w:szCs w:val="28"/>
        </w:rPr>
        <w:t>Моностилізм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и </w:t>
      </w:r>
      <w:proofErr w:type="spellStart"/>
      <w:r>
        <w:rPr>
          <w:rStyle w:val="a6"/>
          <w:b w:val="0"/>
          <w:color w:val="000000"/>
          <w:sz w:val="28"/>
          <w:szCs w:val="28"/>
        </w:rPr>
        <w:t>полістилізм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 як параметри культурного рівня образу життя епохи Модерну і Постмодерну. Категорії "традиції" и "стилю" в образі життя. Концепція життєвої форми Е. </w:t>
      </w:r>
      <w:proofErr w:type="spellStart"/>
      <w:r>
        <w:rPr>
          <w:rStyle w:val="a6"/>
          <w:b w:val="0"/>
          <w:color w:val="000000"/>
          <w:sz w:val="28"/>
          <w:szCs w:val="28"/>
        </w:rPr>
        <w:t>Шпрангера</w:t>
      </w:r>
      <w:proofErr w:type="spellEnd"/>
      <w:r>
        <w:rPr>
          <w:rStyle w:val="a6"/>
          <w:b w:val="0"/>
          <w:color w:val="000000"/>
          <w:sz w:val="28"/>
          <w:szCs w:val="28"/>
        </w:rPr>
        <w:t xml:space="preserve">. </w:t>
      </w:r>
    </w:p>
    <w:p w:rsidR="009014FE" w:rsidRDefault="007D6F49">
      <w:pPr>
        <w:pStyle w:val="a4"/>
        <w:tabs>
          <w:tab w:val="left" w:pos="0"/>
          <w:tab w:val="left" w:pos="360"/>
        </w:tabs>
        <w:ind w:firstLine="0"/>
        <w:jc w:val="both"/>
      </w:pPr>
      <w:r>
        <w:rPr>
          <w:rStyle w:val="a6"/>
          <w:b w:val="0"/>
          <w:color w:val="000000"/>
          <w:sz w:val="28"/>
          <w:szCs w:val="28"/>
        </w:rPr>
        <w:tab/>
        <w:t xml:space="preserve">Споживання як індикатор стилю життя. Рух антиглобалістів за збереження культурної ідентичності сучасної людини. Культурні архетипи, котрі утворюють етичне ядро українського стилю життя. </w:t>
      </w:r>
    </w:p>
    <w:p w:rsidR="009014FE" w:rsidRDefault="007D6F49">
      <w:pPr>
        <w:pStyle w:val="a4"/>
        <w:tabs>
          <w:tab w:val="left" w:pos="0"/>
          <w:tab w:val="left" w:pos="360"/>
        </w:tabs>
        <w:ind w:firstLine="0"/>
        <w:jc w:val="both"/>
      </w:pPr>
      <w:r>
        <w:rPr>
          <w:rStyle w:val="a6"/>
          <w:b w:val="0"/>
          <w:color w:val="000000"/>
          <w:sz w:val="28"/>
          <w:szCs w:val="28"/>
        </w:rPr>
        <w:lastRenderedPageBreak/>
        <w:tab/>
        <w:t>Підсумковий опис складових образу життя: фізичне й душевне здоров’я, рівень освіти та культури, соціальний статус, рівень і якість життя, підтримка традицій та здатність до новацій, профорієнтація, пасіонарність чи соціальна пасивність, комунікативні зв’язки, самооцінка, менталітет, інтелект, рівень самоусвідомлення, свідомості, параметри особистісного іміджу.</w:t>
      </w:r>
    </w:p>
    <w:p w:rsidR="009014FE" w:rsidRDefault="009014FE">
      <w:pPr>
        <w:pStyle w:val="a4"/>
        <w:tabs>
          <w:tab w:val="left" w:pos="0"/>
          <w:tab w:val="left" w:pos="360"/>
        </w:tabs>
        <w:ind w:firstLine="0"/>
        <w:jc w:val="both"/>
        <w:rPr>
          <w:color w:val="000000"/>
          <w:sz w:val="28"/>
          <w:szCs w:val="28"/>
        </w:rPr>
      </w:pPr>
    </w:p>
    <w:p w:rsidR="009014FE" w:rsidRDefault="009014FE">
      <w:pPr>
        <w:jc w:val="center"/>
        <w:rPr>
          <w:b/>
          <w:bCs/>
          <w:iCs/>
          <w:color w:val="000000"/>
          <w:sz w:val="28"/>
          <w:szCs w:val="28"/>
          <w:lang w:val="uk-UA"/>
        </w:rPr>
      </w:pPr>
    </w:p>
    <w:p w:rsidR="009014FE" w:rsidRDefault="007D6F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 ТА ФОРМИ НАВЧАННЯ</w:t>
      </w:r>
    </w:p>
    <w:p w:rsidR="009014FE" w:rsidRPr="006D5D7D" w:rsidRDefault="007D6F49">
      <w:pPr>
        <w:shd w:val="clear" w:color="auto" w:fill="FFFFFF"/>
        <w:tabs>
          <w:tab w:val="left" w:pos="0"/>
          <w:tab w:val="left" w:pos="360"/>
        </w:tabs>
        <w:spacing w:before="280" w:after="280"/>
        <w:ind w:firstLine="720"/>
        <w:jc w:val="both"/>
        <w:rPr>
          <w:lang w:val="ru-RU"/>
        </w:rPr>
      </w:pPr>
      <w:r>
        <w:rPr>
          <w:color w:val="222222"/>
          <w:sz w:val="28"/>
          <w:szCs w:val="28"/>
          <w:lang w:val="uk-UA" w:eastAsia="ru-UA"/>
        </w:rPr>
        <w:t xml:space="preserve">В процесі викладання курсу використовуються: В процесі викладання курсу використовуються: </w:t>
      </w:r>
      <w:r>
        <w:rPr>
          <w:b/>
          <w:bCs/>
          <w:color w:val="222222"/>
          <w:sz w:val="28"/>
          <w:szCs w:val="28"/>
          <w:lang w:val="uk-UA" w:eastAsia="ru-UA"/>
        </w:rPr>
        <w:t>Репродуктивний метод</w:t>
      </w:r>
      <w:r>
        <w:rPr>
          <w:color w:val="222222"/>
          <w:sz w:val="28"/>
          <w:szCs w:val="28"/>
          <w:lang w:val="uk-UA" w:eastAsia="ru-UA"/>
        </w:rPr>
        <w:t xml:space="preserve">, який дозволяє студентам здобувати знання з </w:t>
      </w:r>
      <w:proofErr w:type="spellStart"/>
      <w:r>
        <w:rPr>
          <w:color w:val="222222"/>
          <w:sz w:val="28"/>
          <w:szCs w:val="28"/>
          <w:lang w:val="uk-UA" w:eastAsia="ru-UA"/>
        </w:rPr>
        <w:t>іміджелогії</w:t>
      </w:r>
      <w:proofErr w:type="spellEnd"/>
      <w:r>
        <w:rPr>
          <w:color w:val="222222"/>
          <w:sz w:val="28"/>
          <w:szCs w:val="28"/>
          <w:lang w:val="uk-UA" w:eastAsia="ru-UA"/>
        </w:rPr>
        <w:t xml:space="preserve">, слухаючи лекції, про теоретичні та практичні основи </w:t>
      </w:r>
      <w:proofErr w:type="spellStart"/>
      <w:r>
        <w:rPr>
          <w:color w:val="222222"/>
          <w:sz w:val="28"/>
          <w:szCs w:val="28"/>
          <w:lang w:val="uk-UA" w:eastAsia="ru-UA"/>
        </w:rPr>
        <w:t>іміджології</w:t>
      </w:r>
      <w:proofErr w:type="spellEnd"/>
      <w:r>
        <w:rPr>
          <w:color w:val="222222"/>
          <w:sz w:val="28"/>
          <w:szCs w:val="28"/>
          <w:lang w:val="uk-UA" w:eastAsia="ru-UA"/>
        </w:rPr>
        <w:t xml:space="preserve">. </w:t>
      </w:r>
      <w:r>
        <w:rPr>
          <w:b/>
          <w:color w:val="222222"/>
          <w:sz w:val="28"/>
          <w:szCs w:val="28"/>
          <w:lang w:val="uk-UA" w:eastAsia="ru-UA"/>
        </w:rPr>
        <w:t>Семінари-дискусії</w:t>
      </w:r>
      <w:r>
        <w:rPr>
          <w:color w:val="222222"/>
          <w:sz w:val="28"/>
          <w:szCs w:val="28"/>
          <w:lang w:val="uk-UA" w:eastAsia="ru-UA"/>
        </w:rPr>
        <w:t xml:space="preserve"> передбачають обмін думками і поглядами студентів з приводу певної теми, наприклад, про </w:t>
      </w:r>
      <w:r>
        <w:rPr>
          <w:color w:val="000000"/>
          <w:sz w:val="28"/>
          <w:szCs w:val="28"/>
          <w:lang w:val="uk-UA" w:eastAsia="ru-UA"/>
        </w:rPr>
        <w:t xml:space="preserve">сучасні уявлення про імідж, його ролі, типи, способи і методи формування, </w:t>
      </w:r>
      <w:r>
        <w:rPr>
          <w:color w:val="222222"/>
          <w:sz w:val="28"/>
          <w:szCs w:val="28"/>
          <w:lang w:val="uk-UA" w:eastAsia="ru-UA"/>
        </w:rPr>
        <w:t xml:space="preserve">а також розвивають мислення, допомагають формувати погляди та переконання, виробляють вміння формулювати думки й висловлювати їх. </w:t>
      </w:r>
      <w:r>
        <w:rPr>
          <w:b/>
          <w:bCs/>
          <w:color w:val="222222"/>
          <w:sz w:val="28"/>
          <w:szCs w:val="28"/>
          <w:lang w:val="uk-UA" w:eastAsia="ru-UA"/>
        </w:rPr>
        <w:t xml:space="preserve">Частково-пошуковий, або евристичний метод дає змогу направити студентів на: </w:t>
      </w:r>
      <w:r>
        <w:rPr>
          <w:color w:val="000000"/>
          <w:sz w:val="28"/>
          <w:szCs w:val="28"/>
          <w:lang w:val="uk-UA" w:eastAsia="ru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виконання </w:t>
      </w:r>
      <w:r>
        <w:rPr>
          <w:i/>
          <w:iCs/>
          <w:color w:val="000000"/>
          <w:sz w:val="28"/>
          <w:szCs w:val="28"/>
          <w:lang w:val="uk-UA"/>
        </w:rPr>
        <w:t>індивідуального завдання,</w:t>
      </w:r>
      <w:r>
        <w:rPr>
          <w:color w:val="000000"/>
          <w:sz w:val="28"/>
          <w:szCs w:val="28"/>
          <w:lang w:val="uk-UA"/>
        </w:rPr>
        <w:t xml:space="preserve"> коли студент, використовуючи лекційний матеріал та додаткові джерела знань, знаходить відповідь на певні питання. Таки як, різні аспекти іміджу особистості, організації, території, товарів і послуг і т. ін.; на підготовку </w:t>
      </w:r>
      <w:r>
        <w:rPr>
          <w:i/>
          <w:iCs/>
          <w:color w:val="000000"/>
          <w:sz w:val="28"/>
          <w:szCs w:val="28"/>
          <w:lang w:val="uk-UA"/>
        </w:rPr>
        <w:t>презентації</w:t>
      </w:r>
      <w:r>
        <w:rPr>
          <w:color w:val="000000"/>
          <w:sz w:val="28"/>
          <w:szCs w:val="28"/>
          <w:lang w:val="uk-UA"/>
        </w:rPr>
        <w:t xml:space="preserve"> – виступ перед аудиторією, що використовуються для представлення певних звітів про виконання індивідуальних завдань, проектних робот. Презентації можуть бути як індивідуальними, наприклад виступ одного слухача, так і колективними, тобто виступи двох та більше слухачів; на написання </w:t>
      </w:r>
      <w:r>
        <w:rPr>
          <w:i/>
          <w:iCs/>
          <w:color w:val="000000"/>
          <w:sz w:val="28"/>
          <w:szCs w:val="28"/>
          <w:lang w:val="uk-UA"/>
        </w:rPr>
        <w:t xml:space="preserve">реферату, </w:t>
      </w:r>
      <w:r>
        <w:rPr>
          <w:color w:val="000000"/>
          <w:sz w:val="28"/>
          <w:szCs w:val="28"/>
          <w:lang w:val="uk-UA"/>
        </w:rPr>
        <w:t xml:space="preserve">який виконується студентом на вільно обрану тематику з числа запропонованих тем. Для виконання реферату студент складає план реферату, згідно якому висвітлюються певні питання, аспекти, проблеми з обраної теми курсу. </w:t>
      </w:r>
    </w:p>
    <w:p w:rsidR="009014FE" w:rsidRDefault="009014FE">
      <w:pPr>
        <w:spacing w:line="360" w:lineRule="auto"/>
        <w:jc w:val="both"/>
        <w:rPr>
          <w:sz w:val="28"/>
          <w:szCs w:val="28"/>
          <w:lang w:val="uk-UA"/>
        </w:rPr>
      </w:pPr>
    </w:p>
    <w:p w:rsidR="009014FE" w:rsidRDefault="007D6F49">
      <w:pPr>
        <w:pStyle w:val="10"/>
        <w:shd w:val="clear" w:color="auto" w:fill="auto"/>
        <w:spacing w:after="0" w:line="360" w:lineRule="auto"/>
        <w:jc w:val="both"/>
      </w:pPr>
      <w:r>
        <w:rPr>
          <w:sz w:val="28"/>
          <w:szCs w:val="28"/>
          <w:lang w:eastAsia="uk-UA"/>
        </w:rPr>
        <w:t xml:space="preserve">Методи контролю </w:t>
      </w:r>
    </w:p>
    <w:p w:rsidR="009014FE" w:rsidRPr="006D5D7D" w:rsidRDefault="007D6F49">
      <w:pPr>
        <w:rPr>
          <w:lang w:val="ru-RU"/>
        </w:rPr>
      </w:pPr>
      <w:r>
        <w:rPr>
          <w:b/>
          <w:sz w:val="28"/>
          <w:szCs w:val="28"/>
          <w:lang w:val="uk-UA"/>
        </w:rPr>
        <w:t xml:space="preserve">1. Підсумковий (семестровий) контроль проводиться у формі іспиту або шляхом накопичення балів за поточним контролем по змістовним модулям. </w:t>
      </w:r>
    </w:p>
    <w:p w:rsidR="009014FE" w:rsidRPr="006D5D7D" w:rsidRDefault="007D6F49">
      <w:pPr>
        <w:ind w:firstLine="708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Екзамен – </w:t>
      </w:r>
      <w:r>
        <w:rPr>
          <w:sz w:val="28"/>
          <w:szCs w:val="28"/>
          <w:lang w:val="uk-UA"/>
        </w:rPr>
        <w:t>письмова або усна відповідь на питання, що містяться в екзаменаційному білеті. Питання екзаменаційних білетів доводяться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9014FE" w:rsidRDefault="009014FE">
      <w:pPr>
        <w:pStyle w:val="21"/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14FE" w:rsidRDefault="007D6F49">
      <w:pPr>
        <w:pStyle w:val="21"/>
        <w:widowControl w:val="0"/>
        <w:spacing w:after="0" w:line="240" w:lineRule="auto"/>
        <w:ind w:firstLine="708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з курсу до іспиту.</w:t>
      </w:r>
    </w:p>
    <w:p w:rsidR="009014FE" w:rsidRPr="006D5D7D" w:rsidRDefault="007D6F49">
      <w:pPr>
        <w:shd w:val="clear" w:color="auto" w:fill="FFFFFF"/>
        <w:tabs>
          <w:tab w:val="left" w:pos="202"/>
        </w:tabs>
        <w:spacing w:before="108"/>
        <w:jc w:val="both"/>
        <w:rPr>
          <w:lang w:val="ru-RU"/>
        </w:rPr>
      </w:pPr>
      <w:r w:rsidRPr="006D5D7D">
        <w:rPr>
          <w:sz w:val="28"/>
          <w:szCs w:val="28"/>
          <w:lang w:val="ru-RU"/>
        </w:rPr>
        <w:t xml:space="preserve"> 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1. Предмет  соціології іміджу.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 xml:space="preserve">2. Класифікації людських типів за  </w:t>
      </w:r>
      <w:proofErr w:type="spellStart"/>
      <w:r>
        <w:rPr>
          <w:color w:val="000000"/>
          <w:sz w:val="28"/>
          <w:szCs w:val="28"/>
        </w:rPr>
        <w:t>психо</w:t>
      </w:r>
      <w:proofErr w:type="spellEnd"/>
      <w:r>
        <w:rPr>
          <w:color w:val="000000"/>
          <w:sz w:val="28"/>
          <w:szCs w:val="28"/>
        </w:rPr>
        <w:t>-фізичними ознаками.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3. Імідж як предмет та об’єкт вивчення.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4. Поняття та сутність іміджу.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lastRenderedPageBreak/>
        <w:t>5. Форми і функції іміджу.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6. Імідж у структурі світу.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7. Цілі і функції іміджу в сучасному суспільстві.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8. Імідж у різноманітних соціокультурних контекстах.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9. Перехід від іміджу до міфу, процеси зіткнення міфів.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 xml:space="preserve">10. </w:t>
      </w:r>
      <w:proofErr w:type="spellStart"/>
      <w:r>
        <w:rPr>
          <w:color w:val="000000"/>
          <w:sz w:val="28"/>
          <w:szCs w:val="28"/>
        </w:rPr>
        <w:t>Іміджелогія</w:t>
      </w:r>
      <w:proofErr w:type="spellEnd"/>
      <w:r>
        <w:rPr>
          <w:color w:val="000000"/>
          <w:sz w:val="28"/>
          <w:szCs w:val="28"/>
        </w:rPr>
        <w:t xml:space="preserve"> як теорія природних ієрархій.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11. Місце категорії імідж у міждисциплінарному науковому дискурсі.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12. Галузі знання, що вивчають різноманітні аспекти формування і  функціонування іміджу.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13. Типи іміджів.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14. Специфіка індивідуального й організаційного іміджу.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15. Поняття іміджевої стратегії.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16. Принципи класифікації іміджевих стратегій.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17. Типи публічних іміджів.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 xml:space="preserve">18. Поняття </w:t>
      </w:r>
      <w:proofErr w:type="spellStart"/>
      <w:r>
        <w:rPr>
          <w:color w:val="000000"/>
          <w:sz w:val="28"/>
          <w:szCs w:val="28"/>
        </w:rPr>
        <w:t>інструментарія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іміджелогії</w:t>
      </w:r>
      <w:proofErr w:type="spellEnd"/>
      <w:r>
        <w:rPr>
          <w:color w:val="000000"/>
          <w:sz w:val="28"/>
          <w:szCs w:val="28"/>
        </w:rPr>
        <w:t xml:space="preserve"> та специфіка його використання.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 xml:space="preserve">19. Основні інструменти: позиціювання, маніпулювання, </w:t>
      </w:r>
      <w:proofErr w:type="spellStart"/>
      <w:r>
        <w:rPr>
          <w:color w:val="000000"/>
          <w:sz w:val="28"/>
          <w:szCs w:val="28"/>
        </w:rPr>
        <w:t>міфологизація</w:t>
      </w:r>
      <w:proofErr w:type="spellEnd"/>
      <w:r>
        <w:rPr>
          <w:color w:val="000000"/>
          <w:sz w:val="28"/>
          <w:szCs w:val="28"/>
        </w:rPr>
        <w:t>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 xml:space="preserve">20. Найчастіше використовувані прийоми формування іміджу: </w:t>
      </w:r>
      <w:proofErr w:type="spellStart"/>
      <w:r>
        <w:rPr>
          <w:color w:val="000000"/>
          <w:sz w:val="28"/>
          <w:szCs w:val="28"/>
        </w:rPr>
        <w:t>емоціоналізація</w:t>
      </w:r>
      <w:proofErr w:type="spellEnd"/>
      <w:r>
        <w:rPr>
          <w:color w:val="000000"/>
          <w:sz w:val="28"/>
          <w:szCs w:val="28"/>
        </w:rPr>
        <w:t>, акцентування інформації, заміна цілей, подача суперечливих сигналів, метафоризація, контекстне введення знаків.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 xml:space="preserve">21. Формат як засіб </w:t>
      </w:r>
      <w:proofErr w:type="spellStart"/>
      <w:r>
        <w:rPr>
          <w:color w:val="000000"/>
          <w:sz w:val="28"/>
          <w:szCs w:val="28"/>
        </w:rPr>
        <w:t>іміджелогії</w:t>
      </w:r>
      <w:proofErr w:type="spellEnd"/>
      <w:r>
        <w:rPr>
          <w:color w:val="000000"/>
          <w:sz w:val="28"/>
          <w:szCs w:val="28"/>
        </w:rPr>
        <w:t>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 xml:space="preserve">22. Вербалізація як інструмент </w:t>
      </w:r>
      <w:proofErr w:type="spellStart"/>
      <w:r>
        <w:rPr>
          <w:color w:val="000000"/>
          <w:sz w:val="28"/>
          <w:szCs w:val="28"/>
        </w:rPr>
        <w:t>іміджелогії</w:t>
      </w:r>
      <w:proofErr w:type="spellEnd"/>
      <w:r>
        <w:rPr>
          <w:color w:val="000000"/>
          <w:sz w:val="28"/>
          <w:szCs w:val="28"/>
        </w:rPr>
        <w:t>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 xml:space="preserve">23. Архаїзація як прийом </w:t>
      </w:r>
      <w:proofErr w:type="spellStart"/>
      <w:r>
        <w:rPr>
          <w:color w:val="000000"/>
          <w:sz w:val="28"/>
          <w:szCs w:val="28"/>
        </w:rPr>
        <w:t>іміджелогії</w:t>
      </w:r>
      <w:proofErr w:type="spellEnd"/>
      <w:r>
        <w:rPr>
          <w:color w:val="000000"/>
          <w:sz w:val="28"/>
          <w:szCs w:val="28"/>
        </w:rPr>
        <w:t>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 xml:space="preserve">24. Призначення </w:t>
      </w:r>
      <w:proofErr w:type="spellStart"/>
      <w:r>
        <w:rPr>
          <w:color w:val="000000"/>
          <w:sz w:val="28"/>
          <w:szCs w:val="28"/>
        </w:rPr>
        <w:t>деталізування</w:t>
      </w:r>
      <w:proofErr w:type="spellEnd"/>
      <w:r>
        <w:rPr>
          <w:color w:val="000000"/>
          <w:sz w:val="28"/>
          <w:szCs w:val="28"/>
        </w:rPr>
        <w:t xml:space="preserve"> в системі </w:t>
      </w:r>
      <w:proofErr w:type="spellStart"/>
      <w:r>
        <w:rPr>
          <w:color w:val="000000"/>
          <w:sz w:val="28"/>
          <w:szCs w:val="28"/>
        </w:rPr>
        <w:t>іміджелогії</w:t>
      </w:r>
      <w:proofErr w:type="spellEnd"/>
      <w:r>
        <w:rPr>
          <w:color w:val="000000"/>
          <w:sz w:val="28"/>
          <w:szCs w:val="28"/>
        </w:rPr>
        <w:t>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 xml:space="preserve">25. Використання </w:t>
      </w:r>
      <w:proofErr w:type="spellStart"/>
      <w:r>
        <w:rPr>
          <w:color w:val="000000"/>
          <w:sz w:val="28"/>
          <w:szCs w:val="28"/>
        </w:rPr>
        <w:t>визуалізація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іміджелогії</w:t>
      </w:r>
      <w:proofErr w:type="spellEnd"/>
      <w:r>
        <w:rPr>
          <w:color w:val="000000"/>
          <w:sz w:val="28"/>
          <w:szCs w:val="28"/>
        </w:rPr>
        <w:t>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 xml:space="preserve">26. Оцінка ефективності іміджевого впливу за допомогою </w:t>
      </w:r>
      <w:proofErr w:type="spellStart"/>
      <w:r>
        <w:rPr>
          <w:color w:val="000000"/>
          <w:sz w:val="28"/>
          <w:szCs w:val="28"/>
        </w:rPr>
        <w:t>опитуванння</w:t>
      </w:r>
      <w:proofErr w:type="spellEnd"/>
      <w:r>
        <w:rPr>
          <w:color w:val="000000"/>
          <w:sz w:val="28"/>
          <w:szCs w:val="28"/>
        </w:rPr>
        <w:t xml:space="preserve"> суспільної думки.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27. Нейролінгвістичне програмування: основні принципи і межі застосування методу.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28. Специфіка формування і функціонування іміджу в політиці.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29. Основні правила іміджевих кампаній.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30. Іміджевий чинник у розвитку політичних процесів.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31. Імідж політика й імідж політичного інституту.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 xml:space="preserve">32. Поняття </w:t>
      </w:r>
      <w:proofErr w:type="spellStart"/>
      <w:r>
        <w:rPr>
          <w:color w:val="000000"/>
          <w:sz w:val="28"/>
          <w:szCs w:val="28"/>
        </w:rPr>
        <w:t>віртуализації</w:t>
      </w:r>
      <w:proofErr w:type="spellEnd"/>
      <w:r>
        <w:rPr>
          <w:color w:val="000000"/>
          <w:sz w:val="28"/>
          <w:szCs w:val="28"/>
        </w:rPr>
        <w:t xml:space="preserve"> політичного процесу.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33. Політична реклама і політичний маркетинг.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34. Інформаційні війни в період передвиборних кампаній.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35. Особистий імідж бізнесмена та його роль в успішному розвитку бізнесу.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36. Необхідні складові особистого іміджу в бізнесі.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37. Цінність символічного ресурсу в бізнесі.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38. Імідж фірми як найважливіший чинник успіху бізнесу.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39. Стратегії формування і підтримки іміджу фірми.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40. Імідж організації і корпоративної політики.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41. Функції менеджера по PR, його місце в структурі організації.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lastRenderedPageBreak/>
        <w:t>42. Досвід і цінність формування іміджу організації на прикладі провідних корпорацій світового рівня.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43. Поняття образа ворога.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44. Використання образа ворога в процесі мотивації на дію.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45. Символізація ворогів.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46. Механізми формування образа ворога на прикладі радянсько-американської холодної війни.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47. Негативна реклама в сучасному світі.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48. Компромат як основний інструмент формування негативного іміджу.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 xml:space="preserve">49. Можливі маніпуляції з </w:t>
      </w:r>
      <w:proofErr w:type="spellStart"/>
      <w:r>
        <w:rPr>
          <w:color w:val="000000"/>
          <w:sz w:val="28"/>
          <w:szCs w:val="28"/>
        </w:rPr>
        <w:t>іміджем</w:t>
      </w:r>
      <w:proofErr w:type="spellEnd"/>
      <w:r>
        <w:rPr>
          <w:color w:val="000000"/>
          <w:sz w:val="28"/>
          <w:szCs w:val="28"/>
        </w:rPr>
        <w:t xml:space="preserve"> ворога.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50. Іміджі ворога в політиці і бізнесі.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51. Соціально-психологічні теорії іміджу.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52. Аналіз негативних і позитивних сторін використання образу ворога.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53. Психологічний аспект формування особистого іміджу.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54. Символіка особистого іміджу.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55. Специфіка особистого іміджу в політиці, бізнесі і шоу бізнесі.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56. Структура особистого іміджу і засоби його аналізу.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57. Порівняльний аналіз особистого іміджу російських і зарубіжних політиків.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>58. Практика аналізу іміджу особистості.</w:t>
      </w:r>
    </w:p>
    <w:p w:rsidR="009014FE" w:rsidRDefault="007D6F49">
      <w:pPr>
        <w:pStyle w:val="a4"/>
        <w:spacing w:before="60"/>
        <w:ind w:firstLine="0"/>
        <w:jc w:val="both"/>
      </w:pPr>
      <w:r>
        <w:rPr>
          <w:color w:val="000000"/>
          <w:sz w:val="28"/>
          <w:szCs w:val="28"/>
        </w:rPr>
        <w:t xml:space="preserve">59. Впровадження моделей сприйняття як інструмент </w:t>
      </w:r>
      <w:proofErr w:type="spellStart"/>
      <w:r>
        <w:rPr>
          <w:color w:val="000000"/>
          <w:sz w:val="28"/>
          <w:szCs w:val="28"/>
        </w:rPr>
        <w:t>іміджелогії</w:t>
      </w:r>
      <w:proofErr w:type="spellEnd"/>
      <w:r>
        <w:rPr>
          <w:color w:val="000000"/>
          <w:sz w:val="28"/>
          <w:szCs w:val="28"/>
        </w:rPr>
        <w:t>.</w:t>
      </w:r>
    </w:p>
    <w:p w:rsidR="009014FE" w:rsidRPr="006D5D7D" w:rsidRDefault="007D6F49">
      <w:pPr>
        <w:shd w:val="clear" w:color="auto" w:fill="FFFFFF"/>
        <w:tabs>
          <w:tab w:val="left" w:pos="202"/>
        </w:tabs>
        <w:spacing w:before="108"/>
        <w:jc w:val="both"/>
        <w:rPr>
          <w:lang w:val="ru-RU"/>
        </w:rPr>
      </w:pPr>
      <w:r>
        <w:rPr>
          <w:color w:val="000000"/>
          <w:sz w:val="28"/>
          <w:szCs w:val="28"/>
          <w:lang w:val="uk-UA"/>
        </w:rPr>
        <w:t>60. Роль ЗМІ в процесі формування і підтримки іміджу та специфіка комунікації з представниками ЗМІ.</w:t>
      </w:r>
    </w:p>
    <w:p w:rsidR="009014FE" w:rsidRDefault="009014FE">
      <w:pPr>
        <w:tabs>
          <w:tab w:val="left" w:pos="0"/>
        </w:tabs>
        <w:ind w:left="426" w:hanging="426"/>
        <w:jc w:val="both"/>
        <w:rPr>
          <w:sz w:val="28"/>
          <w:szCs w:val="28"/>
          <w:lang w:val="uk-UA"/>
        </w:rPr>
      </w:pPr>
    </w:p>
    <w:p w:rsidR="009014FE" w:rsidRPr="006D5D7D" w:rsidRDefault="007D6F49">
      <w:pPr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:rsidR="009014FE" w:rsidRPr="006D5D7D" w:rsidRDefault="007D6F49">
      <w:pPr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Контроль на семінарських заняттях – </w:t>
      </w:r>
      <w:r>
        <w:rPr>
          <w:sz w:val="28"/>
          <w:szCs w:val="28"/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 w:rsidR="009014FE" w:rsidRPr="006D5D7D" w:rsidRDefault="007D6F49">
      <w:pPr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Контрольна робота</w:t>
      </w:r>
      <w:r>
        <w:rPr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9014FE" w:rsidRPr="006D5D7D" w:rsidRDefault="007D6F49">
      <w:pPr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Індивідуальні завдання </w:t>
      </w:r>
      <w:r>
        <w:rPr>
          <w:sz w:val="28"/>
          <w:szCs w:val="28"/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9570" w:type="dxa"/>
        <w:tblInd w:w="-108" w:type="dxa"/>
        <w:tblLook w:val="01E0" w:firstRow="1" w:lastRow="1" w:firstColumn="1" w:lastColumn="1" w:noHBand="0" w:noVBand="0"/>
      </w:tblPr>
      <w:tblGrid>
        <w:gridCol w:w="222"/>
        <w:gridCol w:w="9616"/>
      </w:tblGrid>
      <w:tr w:rsidR="009014FE">
        <w:tc>
          <w:tcPr>
            <w:tcW w:w="222" w:type="dxa"/>
            <w:shd w:val="clear" w:color="auto" w:fill="auto"/>
          </w:tcPr>
          <w:p w:rsidR="009014FE" w:rsidRDefault="009014F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47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5"/>
              <w:gridCol w:w="9165"/>
            </w:tblGrid>
            <w:tr w:rsidR="009014FE">
              <w:trPr>
                <w:jc w:val="center"/>
              </w:trPr>
              <w:tc>
                <w:tcPr>
                  <w:tcW w:w="235" w:type="dxa"/>
                  <w:shd w:val="clear" w:color="auto" w:fill="auto"/>
                </w:tcPr>
                <w:p w:rsidR="009014FE" w:rsidRDefault="009014FE">
                  <w:pPr>
                    <w:jc w:val="center"/>
                    <w:rPr>
                      <w:rFonts w:eastAsia="Symbol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9164" w:type="dxa"/>
                  <w:shd w:val="clear" w:color="auto" w:fill="auto"/>
                </w:tcPr>
                <w:p w:rsidR="009014FE" w:rsidRDefault="007D6F49">
                  <w:pPr>
                    <w:jc w:val="both"/>
                  </w:pPr>
                  <w:r>
                    <w:rPr>
                      <w:rFonts w:eastAsia="Symbol"/>
                      <w:sz w:val="28"/>
                      <w:szCs w:val="28"/>
                      <w:lang w:val="uk-UA"/>
                    </w:rPr>
                    <w:t xml:space="preserve">Виконання проекту передбачає командну(2-3 студента)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</w:t>
                  </w:r>
                  <w:r>
                    <w:rPr>
                      <w:rFonts w:eastAsia="Symbol"/>
                      <w:sz w:val="28"/>
                      <w:szCs w:val="28"/>
                      <w:lang w:val="uk-UA"/>
                    </w:rPr>
                    <w:lastRenderedPageBreak/>
                    <w:t>присутності викладачів кафедри.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Командний проект – це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пізнавально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>-аналітична робота.</w:t>
                  </w:r>
                </w:p>
              </w:tc>
            </w:tr>
          </w:tbl>
          <w:p w:rsidR="009014FE" w:rsidRDefault="009014FE">
            <w:pPr>
              <w:pStyle w:val="af"/>
              <w:tabs>
                <w:tab w:val="left" w:pos="36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9014FE" w:rsidRDefault="007D6F49">
      <w:pPr>
        <w:tabs>
          <w:tab w:val="left" w:pos="0"/>
          <w:tab w:val="left" w:pos="993"/>
        </w:tabs>
        <w:ind w:firstLine="567"/>
        <w:jc w:val="both"/>
      </w:pPr>
      <w:r>
        <w:rPr>
          <w:i/>
          <w:iCs/>
          <w:sz w:val="28"/>
          <w:szCs w:val="28"/>
          <w:lang w:val="uk-UA"/>
        </w:rPr>
        <w:lastRenderedPageBreak/>
        <w:t xml:space="preserve">Ціль проекту </w:t>
      </w:r>
      <w:r>
        <w:rPr>
          <w:sz w:val="28"/>
          <w:szCs w:val="28"/>
          <w:lang w:val="uk-UA"/>
        </w:rPr>
        <w:t xml:space="preserve">полягає в перевірці успішності засвоєння студентами категоріального апарату соціології сім’ї та уміння використовувати соціологічну уяву для аналізу явищ і процесів, що відбуваються у суспільстві. </w:t>
      </w:r>
    </w:p>
    <w:p w:rsidR="009014FE" w:rsidRDefault="007D6F49">
      <w:pPr>
        <w:pStyle w:val="10"/>
        <w:shd w:val="clear" w:color="auto" w:fill="auto"/>
        <w:spacing w:after="0" w:line="360" w:lineRule="auto"/>
        <w:jc w:val="both"/>
      </w:pPr>
      <w:r>
        <w:rPr>
          <w:b w:val="0"/>
          <w:sz w:val="28"/>
          <w:szCs w:val="28"/>
          <w:lang w:eastAsia="uk-UA"/>
        </w:rPr>
        <w:t xml:space="preserve"> </w:t>
      </w:r>
    </w:p>
    <w:p w:rsidR="009014FE" w:rsidRDefault="007D6F49">
      <w:pPr>
        <w:pStyle w:val="10"/>
        <w:shd w:val="clear" w:color="auto" w:fill="auto"/>
        <w:spacing w:after="0" w:line="360" w:lineRule="auto"/>
        <w:jc w:val="both"/>
      </w:pPr>
      <w:r>
        <w:rPr>
          <w:sz w:val="28"/>
          <w:szCs w:val="28"/>
          <w:lang w:eastAsia="uk-UA"/>
        </w:rPr>
        <w:t>Розподіл балів, які отримують студенти</w:t>
      </w:r>
    </w:p>
    <w:p w:rsidR="009014FE" w:rsidRDefault="009014FE">
      <w:pPr>
        <w:spacing w:line="360" w:lineRule="auto"/>
        <w:rPr>
          <w:rStyle w:val="2"/>
          <w:b w:val="0"/>
          <w:bCs w:val="0"/>
          <w:sz w:val="28"/>
          <w:szCs w:val="28"/>
          <w:highlight w:val="yellow"/>
          <w:lang w:val="uk-UA" w:eastAsia="uk-UA"/>
        </w:rPr>
      </w:pPr>
    </w:p>
    <w:p w:rsidR="009014FE" w:rsidRPr="006D5D7D" w:rsidRDefault="007D6F49">
      <w:pPr>
        <w:spacing w:line="360" w:lineRule="auto"/>
        <w:rPr>
          <w:lang w:val="uk-UA"/>
        </w:rPr>
      </w:pPr>
      <w:bookmarkStart w:id="0" w:name="__DdeLink__4644_2755226490"/>
      <w:bookmarkEnd w:id="0"/>
      <w:r>
        <w:rPr>
          <w:rStyle w:val="2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</w:p>
    <w:tbl>
      <w:tblPr>
        <w:tblW w:w="91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3459"/>
        <w:gridCol w:w="1590"/>
        <w:gridCol w:w="1861"/>
        <w:gridCol w:w="1124"/>
        <w:gridCol w:w="1146"/>
      </w:tblGrid>
      <w:tr w:rsidR="009014FE" w:rsidTr="006D5D7D">
        <w:tc>
          <w:tcPr>
            <w:tcW w:w="3459" w:type="dxa"/>
            <w:shd w:val="clear" w:color="auto" w:fill="auto"/>
            <w:vAlign w:val="center"/>
          </w:tcPr>
          <w:p w:rsidR="009014FE" w:rsidRDefault="007D6F49">
            <w:pPr>
              <w:jc w:val="center"/>
            </w:pPr>
            <w:r>
              <w:rPr>
                <w:sz w:val="28"/>
                <w:szCs w:val="28"/>
                <w:lang w:val="uk-UA"/>
              </w:rPr>
              <w:t>Контрольні роботи  за темами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14FE" w:rsidRDefault="007D6F49">
            <w:pPr>
              <w:jc w:val="center"/>
            </w:pPr>
            <w:r>
              <w:rPr>
                <w:sz w:val="28"/>
                <w:szCs w:val="28"/>
                <w:lang w:val="uk-UA"/>
              </w:rPr>
              <w:t>Контрольні роботи (за модулями)</w:t>
            </w:r>
          </w:p>
        </w:tc>
        <w:tc>
          <w:tcPr>
            <w:tcW w:w="1861" w:type="dxa"/>
            <w:shd w:val="clear" w:color="auto" w:fill="auto"/>
          </w:tcPr>
          <w:p w:rsidR="009014FE" w:rsidRDefault="007D6F49">
            <w:pPr>
              <w:jc w:val="center"/>
            </w:pPr>
            <w:r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014FE" w:rsidRDefault="007D6F49">
            <w:pPr>
              <w:jc w:val="center"/>
            </w:pPr>
            <w:r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014FE" w:rsidRDefault="007D6F49">
            <w:pPr>
              <w:jc w:val="center"/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9014FE" w:rsidTr="006D5D7D">
        <w:tc>
          <w:tcPr>
            <w:tcW w:w="3459" w:type="dxa"/>
            <w:shd w:val="clear" w:color="auto" w:fill="auto"/>
            <w:vAlign w:val="center"/>
          </w:tcPr>
          <w:p w:rsidR="009014FE" w:rsidRDefault="007D6F49">
            <w:pPr>
              <w:jc w:val="center"/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 (9*5)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014FE" w:rsidRDefault="007D6F49">
            <w:pPr>
              <w:jc w:val="center"/>
            </w:pPr>
            <w:r>
              <w:rPr>
                <w:sz w:val="28"/>
                <w:szCs w:val="28"/>
                <w:lang w:val="uk-UA"/>
              </w:rPr>
              <w:t>20 (10*2)</w:t>
            </w:r>
          </w:p>
        </w:tc>
        <w:tc>
          <w:tcPr>
            <w:tcW w:w="1861" w:type="dxa"/>
            <w:shd w:val="clear" w:color="auto" w:fill="auto"/>
          </w:tcPr>
          <w:p w:rsidR="009014FE" w:rsidRDefault="007D6F49">
            <w:pPr>
              <w:jc w:val="center"/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24" w:type="dxa"/>
            <w:shd w:val="clear" w:color="auto" w:fill="auto"/>
          </w:tcPr>
          <w:p w:rsidR="009014FE" w:rsidRDefault="007D6F49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9014FE" w:rsidRDefault="007D6F49">
            <w:pPr>
              <w:jc w:val="center"/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9014FE" w:rsidRDefault="009014FE">
      <w:pPr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9014FE" w:rsidRDefault="009014FE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9014FE" w:rsidRPr="006D5D7D" w:rsidRDefault="007D6F49">
      <w:pPr>
        <w:rPr>
          <w:lang w:val="ru-RU"/>
        </w:rPr>
      </w:pPr>
      <w:r>
        <w:rPr>
          <w:rStyle w:val="2"/>
          <w:sz w:val="28"/>
          <w:szCs w:val="28"/>
          <w:lang w:val="uk-UA" w:eastAsia="uk-UA"/>
        </w:rPr>
        <w:t xml:space="preserve">Таблиця 2. – </w:t>
      </w:r>
      <w:r w:rsidRPr="006D5D7D">
        <w:rPr>
          <w:sz w:val="28"/>
          <w:szCs w:val="28"/>
          <w:lang w:val="ru-RU" w:eastAsia="uk-UA"/>
        </w:rPr>
        <w:t xml:space="preserve">Шкала </w:t>
      </w:r>
      <w:proofErr w:type="spellStart"/>
      <w:r w:rsidRPr="006D5D7D">
        <w:rPr>
          <w:sz w:val="28"/>
          <w:szCs w:val="28"/>
          <w:lang w:val="ru-RU" w:eastAsia="uk-UA"/>
        </w:rPr>
        <w:t>оцінювання</w:t>
      </w:r>
      <w:proofErr w:type="spellEnd"/>
      <w:r w:rsidRPr="006D5D7D">
        <w:rPr>
          <w:sz w:val="28"/>
          <w:szCs w:val="28"/>
          <w:lang w:val="ru-RU" w:eastAsia="uk-UA"/>
        </w:rPr>
        <w:t xml:space="preserve"> </w:t>
      </w:r>
      <w:proofErr w:type="spellStart"/>
      <w:r w:rsidRPr="006D5D7D">
        <w:rPr>
          <w:sz w:val="28"/>
          <w:szCs w:val="28"/>
          <w:lang w:val="ru-RU" w:eastAsia="uk-UA"/>
        </w:rPr>
        <w:t>знань</w:t>
      </w:r>
      <w:proofErr w:type="spellEnd"/>
      <w:r>
        <w:rPr>
          <w:sz w:val="28"/>
          <w:szCs w:val="28"/>
          <w:lang w:val="uk-UA" w:eastAsia="uk-UA"/>
        </w:rPr>
        <w:t xml:space="preserve"> та умінь</w:t>
      </w:r>
      <w:r w:rsidRPr="006D5D7D">
        <w:rPr>
          <w:sz w:val="28"/>
          <w:szCs w:val="28"/>
          <w:lang w:val="ru-RU" w:eastAsia="uk-UA"/>
        </w:rPr>
        <w:t xml:space="preserve">: </w:t>
      </w:r>
      <w:proofErr w:type="spellStart"/>
      <w:r w:rsidRPr="006D5D7D">
        <w:rPr>
          <w:sz w:val="28"/>
          <w:szCs w:val="28"/>
          <w:lang w:val="ru-RU" w:eastAsia="uk-UA"/>
        </w:rPr>
        <w:t>національна</w:t>
      </w:r>
      <w:proofErr w:type="spellEnd"/>
      <w:r w:rsidRPr="006D5D7D">
        <w:rPr>
          <w:sz w:val="28"/>
          <w:szCs w:val="28"/>
          <w:lang w:val="ru-RU" w:eastAsia="uk-UA"/>
        </w:rPr>
        <w:t xml:space="preserve"> та ЕСТ</w:t>
      </w:r>
      <w:r>
        <w:rPr>
          <w:sz w:val="28"/>
          <w:szCs w:val="28"/>
          <w:lang w:eastAsia="uk-UA"/>
        </w:rPr>
        <w:t>S</w:t>
      </w:r>
    </w:p>
    <w:p w:rsidR="009014FE" w:rsidRDefault="009014FE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695" w:type="dxa"/>
        <w:tblInd w:w="-283" w:type="dxa"/>
        <w:tblLook w:val="0000" w:firstRow="0" w:lastRow="0" w:firstColumn="0" w:lastColumn="0" w:noHBand="0" w:noVBand="0"/>
      </w:tblPr>
      <w:tblGrid>
        <w:gridCol w:w="1550"/>
        <w:gridCol w:w="1552"/>
        <w:gridCol w:w="1626"/>
        <w:gridCol w:w="2390"/>
        <w:gridCol w:w="532"/>
        <w:gridCol w:w="2045"/>
      </w:tblGrid>
      <w:tr w:rsidR="009014FE">
        <w:trPr>
          <w:trHeight w:val="377"/>
        </w:trPr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7D6F49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Рейтингова</w:t>
            </w:r>
          </w:p>
          <w:p w:rsidR="009014FE" w:rsidRDefault="007D6F49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Оцінка, бали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Pr="006D5D7D" w:rsidRDefault="007D6F49">
            <w:pPr>
              <w:tabs>
                <w:tab w:val="left" w:pos="1245"/>
              </w:tabs>
              <w:jc w:val="center"/>
              <w:rPr>
                <w:lang w:val="ru-RU"/>
              </w:rPr>
            </w:pPr>
            <w:r>
              <w:rPr>
                <w:b/>
                <w:bCs/>
                <w:lang w:val="uk-UA"/>
              </w:rPr>
              <w:t>Оцінка ЕСТS та її визначення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7D6F49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 xml:space="preserve">Національна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оцінка</w:t>
            </w:r>
          </w:p>
        </w:tc>
        <w:tc>
          <w:tcPr>
            <w:tcW w:w="50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7D6F49">
            <w:pPr>
              <w:tabs>
                <w:tab w:val="left" w:pos="1245"/>
              </w:tabs>
              <w:ind w:left="720"/>
              <w:jc w:val="center"/>
            </w:pPr>
            <w:r>
              <w:rPr>
                <w:b/>
                <w:bCs/>
                <w:lang w:val="uk-UA"/>
              </w:rPr>
              <w:t>Критерії оцінювання</w:t>
            </w:r>
          </w:p>
        </w:tc>
      </w:tr>
      <w:tr w:rsidR="009014FE">
        <w:trPr>
          <w:trHeight w:val="489"/>
        </w:trPr>
        <w:tc>
          <w:tcPr>
            <w:tcW w:w="1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9014FE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9014FE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9014FE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7D6F49">
            <w:pPr>
              <w:tabs>
                <w:tab w:val="left" w:pos="1245"/>
              </w:tabs>
              <w:ind w:left="720"/>
              <w:jc w:val="center"/>
            </w:pPr>
            <w:r>
              <w:rPr>
                <w:b/>
                <w:bCs/>
                <w:lang w:val="uk-UA"/>
              </w:rPr>
              <w:t>позитивні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7D6F49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негативні</w:t>
            </w:r>
          </w:p>
        </w:tc>
      </w:tr>
      <w:tr w:rsidR="009014FE">
        <w:trPr>
          <w:trHeight w:val="321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7D6F49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7D6F49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7D6F49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7D6F49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7D6F49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R="009014FE" w:rsidRPr="0066429B">
        <w:trPr>
          <w:trHeight w:val="373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7D6F49">
            <w:pPr>
              <w:tabs>
                <w:tab w:val="left" w:pos="1245"/>
              </w:tabs>
            </w:pPr>
            <w:r>
              <w:rPr>
                <w:lang w:val="uk-UA"/>
              </w:rPr>
              <w:t>90-100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9014FE">
            <w:pPr>
              <w:tabs>
                <w:tab w:val="left" w:pos="1245"/>
              </w:tabs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rPr>
                <w:lang w:val="uk-UA"/>
              </w:rPr>
            </w:pPr>
          </w:p>
          <w:p w:rsidR="009014FE" w:rsidRDefault="007D6F49">
            <w:pPr>
              <w:tabs>
                <w:tab w:val="left" w:pos="1245"/>
              </w:tabs>
            </w:pPr>
            <w:r>
              <w:rPr>
                <w:lang w:val="uk-UA"/>
              </w:rPr>
              <w:t>А</w:t>
            </w:r>
          </w:p>
          <w:p w:rsidR="009014FE" w:rsidRDefault="009014FE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7D6F49">
            <w:pPr>
              <w:tabs>
                <w:tab w:val="left" w:pos="1245"/>
              </w:tabs>
            </w:pPr>
            <w:r>
              <w:rPr>
                <w:lang w:val="uk-UA"/>
              </w:rPr>
              <w:t>Відмінно</w:t>
            </w:r>
          </w:p>
          <w:p w:rsidR="009014FE" w:rsidRDefault="007D6F49">
            <w:r>
              <w:rPr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 xml:space="preserve">Глибоке знання </w:t>
            </w:r>
            <w:r>
              <w:rPr>
                <w:lang w:val="uk-UA"/>
              </w:rPr>
              <w:t xml:space="preserve">навчального матеріалу модуля, що містяться в </w:t>
            </w:r>
            <w:r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 аналізувати</w:t>
            </w:r>
            <w:r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</w:t>
            </w:r>
            <w:r>
              <w:rPr>
                <w:lang w:val="uk-UA"/>
              </w:rPr>
              <w:t xml:space="preserve">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відповіді</w:t>
            </w:r>
            <w:r>
              <w:rPr>
                <w:lang w:val="uk-UA"/>
              </w:rPr>
              <w:t xml:space="preserve"> на запитання </w:t>
            </w:r>
            <w:r>
              <w:rPr>
                <w:b/>
                <w:bCs/>
                <w:lang w:val="uk-UA"/>
              </w:rPr>
              <w:t>чіткі</w:t>
            </w:r>
            <w:r>
              <w:rPr>
                <w:lang w:val="uk-UA"/>
              </w:rPr>
              <w:t xml:space="preserve">, </w:t>
            </w:r>
            <w:r>
              <w:rPr>
                <w:b/>
                <w:bCs/>
                <w:lang w:val="uk-UA"/>
              </w:rPr>
              <w:t xml:space="preserve">лаконічні, </w:t>
            </w:r>
            <w:proofErr w:type="spellStart"/>
            <w:r>
              <w:rPr>
                <w:b/>
                <w:bCs/>
                <w:lang w:val="uk-UA"/>
              </w:rPr>
              <w:t>логічно</w:t>
            </w:r>
            <w:proofErr w:type="spellEnd"/>
            <w:r>
              <w:rPr>
                <w:b/>
                <w:bCs/>
                <w:lang w:val="uk-UA"/>
              </w:rPr>
              <w:t xml:space="preserve"> послідовні;</w:t>
            </w:r>
          </w:p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Відповіді на запитання можуть  містити </w:t>
            </w:r>
            <w:r>
              <w:rPr>
                <w:b/>
                <w:bCs/>
                <w:lang w:val="uk-UA"/>
              </w:rPr>
              <w:t>незначні неточності</w:t>
            </w:r>
            <w:r>
              <w:rPr>
                <w:lang w:val="uk-UA"/>
              </w:rPr>
              <w:t xml:space="preserve">                </w:t>
            </w:r>
          </w:p>
        </w:tc>
      </w:tr>
      <w:tr w:rsidR="009014FE" w:rsidRPr="0066429B">
        <w:trPr>
          <w:trHeight w:val="14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9014FE">
            <w:pPr>
              <w:tabs>
                <w:tab w:val="left" w:pos="1245"/>
              </w:tabs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rPr>
                <w:lang w:val="uk-UA"/>
              </w:rPr>
            </w:pPr>
          </w:p>
          <w:p w:rsidR="009014FE" w:rsidRDefault="007D6F49">
            <w:pPr>
              <w:tabs>
                <w:tab w:val="left" w:pos="1245"/>
              </w:tabs>
            </w:pPr>
            <w:r>
              <w:rPr>
                <w:lang w:val="uk-UA"/>
              </w:rPr>
              <w:t>82-89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9014FE">
            <w:pPr>
              <w:tabs>
                <w:tab w:val="left" w:pos="1245"/>
              </w:tabs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rPr>
                <w:lang w:val="uk-UA"/>
              </w:rPr>
            </w:pPr>
          </w:p>
          <w:p w:rsidR="009014FE" w:rsidRDefault="007D6F49">
            <w:pPr>
              <w:tabs>
                <w:tab w:val="left" w:pos="1245"/>
              </w:tabs>
            </w:pPr>
            <w:r>
              <w:rPr>
                <w:lang w:val="uk-UA"/>
              </w:rPr>
              <w:t>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9014FE">
            <w:pPr>
              <w:tabs>
                <w:tab w:val="left" w:pos="1245"/>
              </w:tabs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rPr>
                <w:lang w:val="uk-UA"/>
              </w:rPr>
            </w:pPr>
          </w:p>
          <w:p w:rsidR="009014FE" w:rsidRDefault="007D6F49">
            <w:pPr>
              <w:tabs>
                <w:tab w:val="left" w:pos="1245"/>
              </w:tabs>
            </w:pPr>
            <w:r>
              <w:rPr>
                <w:lang w:val="uk-UA"/>
              </w:rPr>
              <w:t>Добре</w:t>
            </w: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Глибокий рівень знань</w:t>
            </w:r>
            <w:r>
              <w:rPr>
                <w:lang w:val="uk-UA"/>
              </w:rPr>
              <w:t xml:space="preserve"> в обсязі </w:t>
            </w:r>
            <w:r>
              <w:rPr>
                <w:b/>
                <w:bCs/>
                <w:lang w:val="uk-UA"/>
              </w:rPr>
              <w:t>обов’язкового матеріалу</w:t>
            </w:r>
            <w:r>
              <w:rPr>
                <w:lang w:val="uk-UA"/>
              </w:rPr>
              <w:t>, що передбачений модулем;</w:t>
            </w:r>
          </w:p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Відповіді на запитання містять </w:t>
            </w:r>
            <w:r>
              <w:rPr>
                <w:b/>
                <w:bCs/>
                <w:lang w:val="uk-UA"/>
              </w:rPr>
              <w:t>певні неточності;</w:t>
            </w:r>
          </w:p>
          <w:p w:rsidR="009014FE" w:rsidRDefault="009014FE">
            <w:pPr>
              <w:tabs>
                <w:tab w:val="left" w:pos="1245"/>
              </w:tabs>
              <w:rPr>
                <w:lang w:val="uk-UA"/>
              </w:rPr>
            </w:pPr>
          </w:p>
        </w:tc>
      </w:tr>
      <w:tr w:rsidR="009014FE" w:rsidRPr="0066429B">
        <w:trPr>
          <w:trHeight w:val="14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ind w:left="720"/>
              <w:rPr>
                <w:lang w:val="uk-UA"/>
              </w:rPr>
            </w:pPr>
          </w:p>
          <w:p w:rsidR="009014FE" w:rsidRDefault="009014FE">
            <w:pPr>
              <w:ind w:left="720"/>
              <w:rPr>
                <w:lang w:val="uk-UA"/>
              </w:rPr>
            </w:pPr>
          </w:p>
          <w:p w:rsidR="009014FE" w:rsidRDefault="007D6F49">
            <w:r>
              <w:rPr>
                <w:lang w:val="uk-UA"/>
              </w:rPr>
              <w:t>75-81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7D6F49">
            <w:pPr>
              <w:tabs>
                <w:tab w:val="left" w:pos="1245"/>
              </w:tabs>
            </w:pPr>
            <w:r>
              <w:rPr>
                <w:lang w:val="uk-UA"/>
              </w:rPr>
              <w:t>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7D6F49">
            <w:pPr>
              <w:tabs>
                <w:tab w:val="left" w:pos="1245"/>
              </w:tabs>
            </w:pPr>
            <w:r>
              <w:rPr>
                <w:lang w:val="uk-UA"/>
              </w:rPr>
              <w:t>Добре</w:t>
            </w: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lastRenderedPageBreak/>
              <w:t xml:space="preserve">- </w:t>
            </w:r>
            <w:r>
              <w:rPr>
                <w:b/>
                <w:bCs/>
                <w:lang w:val="uk-UA"/>
              </w:rPr>
              <w:t>Міцні знання</w:t>
            </w:r>
            <w:r>
              <w:rPr>
                <w:lang w:val="uk-UA"/>
              </w:rPr>
              <w:t xml:space="preserve"> матеріалу, що вивчається, </w:t>
            </w:r>
            <w:r>
              <w:rPr>
                <w:lang w:val="uk-UA"/>
              </w:rPr>
              <w:lastRenderedPageBreak/>
              <w:t xml:space="preserve">та його </w:t>
            </w:r>
            <w:r>
              <w:rPr>
                <w:b/>
                <w:bCs/>
                <w:lang w:val="uk-UA"/>
              </w:rPr>
              <w:t>практичного застосування;</w:t>
            </w:r>
          </w:p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-</w:t>
            </w:r>
            <w:r>
              <w:rPr>
                <w:lang w:val="uk-UA"/>
              </w:rPr>
              <w:t xml:space="preserve">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:rsidR="009014FE" w:rsidRDefault="007D6F49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- </w:t>
            </w:r>
            <w:r>
              <w:rPr>
                <w:lang w:val="uk-UA"/>
              </w:rPr>
              <w:t xml:space="preserve">невміння використовувати </w:t>
            </w:r>
            <w:r>
              <w:rPr>
                <w:lang w:val="uk-UA"/>
              </w:rPr>
              <w:lastRenderedPageBreak/>
              <w:t>теоретичні знання для вирішення</w:t>
            </w:r>
            <w:r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9014FE" w:rsidRPr="0066429B">
        <w:trPr>
          <w:trHeight w:val="14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7D6F49">
            <w:pPr>
              <w:tabs>
                <w:tab w:val="left" w:pos="1245"/>
              </w:tabs>
            </w:pPr>
            <w:r>
              <w:rPr>
                <w:lang w:val="uk-UA"/>
              </w:rPr>
              <w:t>64-74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7D6F49">
            <w:pPr>
              <w:tabs>
                <w:tab w:val="left" w:pos="1245"/>
              </w:tabs>
            </w:pPr>
            <w:r>
              <w:rPr>
                <w:lang w:val="uk-UA"/>
              </w:rPr>
              <w:t>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7D6F49">
            <w:pPr>
              <w:tabs>
                <w:tab w:val="left" w:pos="1245"/>
              </w:tabs>
            </w:pPr>
            <w:r>
              <w:rPr>
                <w:lang w:val="uk-UA"/>
              </w:rPr>
              <w:t>Задовільно</w:t>
            </w:r>
          </w:p>
          <w:p w:rsidR="009014FE" w:rsidRDefault="009014FE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матеріалу, що вивчається, та їх </w:t>
            </w:r>
            <w:r>
              <w:rPr>
                <w:b/>
                <w:bCs/>
                <w:lang w:val="uk-UA"/>
              </w:rPr>
              <w:t>практичного застосування</w:t>
            </w:r>
            <w:r>
              <w:rPr>
                <w:lang w:val="uk-UA"/>
              </w:rPr>
              <w:t>;</w:t>
            </w:r>
          </w:p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прості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запитання;</w:t>
            </w:r>
          </w:p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аналізувати</w:t>
            </w:r>
            <w:r>
              <w:rPr>
                <w:lang w:val="uk-UA"/>
              </w:rPr>
              <w:t xml:space="preserve"> викладений матеріал і </w:t>
            </w:r>
            <w:r>
              <w:rPr>
                <w:b/>
                <w:bCs/>
                <w:lang w:val="uk-UA"/>
              </w:rPr>
              <w:t>виконувати розрахунки;</w:t>
            </w:r>
          </w:p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вирішувати </w:t>
            </w:r>
            <w:r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9014FE" w:rsidRPr="0066429B">
        <w:trPr>
          <w:trHeight w:val="2807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7D6F49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60-63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7D6F49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Е</w:t>
            </w:r>
          </w:p>
          <w:p w:rsidR="009014FE" w:rsidRDefault="009014FE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7D6F49">
            <w:pPr>
              <w:tabs>
                <w:tab w:val="left" w:pos="1245"/>
              </w:tabs>
            </w:pPr>
            <w:r>
              <w:rPr>
                <w:lang w:val="uk-UA"/>
              </w:rPr>
              <w:t>Задовільно</w:t>
            </w:r>
          </w:p>
          <w:p w:rsidR="009014FE" w:rsidRDefault="009014FE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 модуля,</w:t>
            </w:r>
          </w:p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найпростіші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окремих (непринципових) питань</w:t>
            </w:r>
            <w:r>
              <w:rPr>
                <w:lang w:val="uk-UA"/>
              </w:rPr>
              <w:t xml:space="preserve"> з матеріалу модуля;</w:t>
            </w:r>
          </w:p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послідовно і аргументовано</w:t>
            </w:r>
            <w:r>
              <w:rPr>
                <w:lang w:val="uk-UA"/>
              </w:rPr>
              <w:t xml:space="preserve"> висловлювати думку;</w:t>
            </w:r>
          </w:p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>
              <w:rPr>
                <w:lang w:val="uk-UA"/>
              </w:rPr>
              <w:t>розвязанні</w:t>
            </w:r>
            <w:proofErr w:type="spellEnd"/>
            <w:r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9014FE" w:rsidRPr="0066429B">
        <w:trPr>
          <w:trHeight w:val="300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7D6F49">
            <w:pPr>
              <w:tabs>
                <w:tab w:val="left" w:pos="1245"/>
              </w:tabs>
            </w:pPr>
            <w:r>
              <w:rPr>
                <w:lang w:val="uk-UA"/>
              </w:rPr>
              <w:t>35-59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7D6F49">
            <w:pPr>
              <w:tabs>
                <w:tab w:val="left" w:pos="1245"/>
              </w:tabs>
            </w:pPr>
            <w:r>
              <w:t>F</w:t>
            </w:r>
            <w:r>
              <w:rPr>
                <w:lang w:val="uk-UA"/>
              </w:rPr>
              <w:t>Х</w:t>
            </w:r>
          </w:p>
          <w:p w:rsidR="009014FE" w:rsidRDefault="007D6F49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(потрібне додаткове вивчення)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7D6F49">
            <w:pPr>
              <w:tabs>
                <w:tab w:val="left" w:pos="1245"/>
              </w:tabs>
            </w:pPr>
            <w:r>
              <w:rPr>
                <w:lang w:val="uk-UA"/>
              </w:rPr>
              <w:t>Незадовільно</w:t>
            </w:r>
          </w:p>
          <w:p w:rsidR="009014FE" w:rsidRDefault="009014FE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Додаткове вивчення</w:t>
            </w:r>
            <w:r>
              <w:rPr>
                <w:lang w:val="uk-UA"/>
              </w:rPr>
              <w:t xml:space="preserve"> матеріалу модуля може бути виконане </w:t>
            </w:r>
            <w:r>
              <w:rPr>
                <w:b/>
                <w:bCs/>
                <w:lang w:val="uk-UA"/>
              </w:rPr>
              <w:t>в терміни, що передбачені навчальним планом</w:t>
            </w:r>
            <w:r>
              <w:rPr>
                <w:lang w:val="uk-UA"/>
              </w:rPr>
              <w:t>.</w:t>
            </w:r>
          </w:p>
        </w:tc>
        <w:tc>
          <w:tcPr>
            <w:tcW w:w="2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навчального матеріалу модуля;</w:t>
            </w:r>
          </w:p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розв’язувати </w:t>
            </w:r>
            <w:r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9014FE" w:rsidRPr="0066429B">
        <w:trPr>
          <w:trHeight w:val="2793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7D6F49">
            <w:pPr>
              <w:tabs>
                <w:tab w:val="left" w:pos="1245"/>
              </w:tabs>
            </w:pPr>
            <w:r>
              <w:rPr>
                <w:lang w:val="uk-UA"/>
              </w:rPr>
              <w:t>1-34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7D6F49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</w:t>
            </w:r>
            <w:r>
              <w:t>F</w:t>
            </w:r>
            <w:r>
              <w:rPr>
                <w:lang w:val="uk-UA"/>
              </w:rPr>
              <w:t xml:space="preserve"> </w:t>
            </w:r>
          </w:p>
          <w:p w:rsidR="009014FE" w:rsidRDefault="007D6F49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7D6F49">
            <w:pPr>
              <w:tabs>
                <w:tab w:val="left" w:pos="1245"/>
              </w:tabs>
            </w:pPr>
            <w:r>
              <w:rPr>
                <w:lang w:val="uk-UA"/>
              </w:rPr>
              <w:t>Незадовільно</w:t>
            </w:r>
          </w:p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Default="009014FE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014FE" w:rsidRDefault="009014FE">
            <w:pPr>
              <w:ind w:left="720"/>
              <w:rPr>
                <w:lang w:val="uk-UA"/>
              </w:rPr>
            </w:pPr>
          </w:p>
          <w:p w:rsidR="009014FE" w:rsidRDefault="009014FE">
            <w:pPr>
              <w:ind w:left="720"/>
              <w:rPr>
                <w:lang w:val="uk-UA"/>
              </w:rPr>
            </w:pPr>
          </w:p>
          <w:p w:rsidR="009014FE" w:rsidRDefault="007D6F49">
            <w:pPr>
              <w:ind w:left="720" w:firstLine="708"/>
            </w:pPr>
            <w:r>
              <w:rPr>
                <w:lang w:val="uk-UA"/>
              </w:rPr>
              <w:t xml:space="preserve">            </w:t>
            </w:r>
          </w:p>
          <w:p w:rsidR="009014FE" w:rsidRDefault="007D6F49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Повна </w:t>
            </w:r>
            <w:r>
              <w:rPr>
                <w:b/>
                <w:bCs/>
                <w:lang w:val="uk-UA"/>
              </w:rPr>
              <w:t>відсутність знань</w:t>
            </w:r>
            <w:r>
              <w:rPr>
                <w:lang w:val="uk-UA"/>
              </w:rPr>
              <w:t xml:space="preserve"> значної частини навчального матеріалу модуля;</w:t>
            </w:r>
          </w:p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>-незнання основних фундаментальних положень;</w:t>
            </w:r>
          </w:p>
          <w:p w:rsidR="009014FE" w:rsidRPr="006D5D7D" w:rsidRDefault="007D6F49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орієнтуватися під час розв’язання  </w:t>
            </w:r>
            <w:r>
              <w:rPr>
                <w:b/>
                <w:bCs/>
                <w:lang w:val="uk-UA"/>
              </w:rPr>
              <w:t xml:space="preserve">простих </w:t>
            </w:r>
            <w:r>
              <w:rPr>
                <w:b/>
                <w:bCs/>
                <w:lang w:val="uk-UA"/>
              </w:rPr>
              <w:lastRenderedPageBreak/>
              <w:t>практичних задач</w:t>
            </w:r>
          </w:p>
        </w:tc>
      </w:tr>
    </w:tbl>
    <w:p w:rsidR="009014FE" w:rsidRPr="006D5D7D" w:rsidRDefault="009014FE">
      <w:pPr>
        <w:ind w:firstLine="709"/>
        <w:jc w:val="both"/>
        <w:rPr>
          <w:bCs/>
          <w:sz w:val="28"/>
          <w:lang w:val="ru-RU"/>
        </w:rPr>
      </w:pPr>
      <w:bookmarkStart w:id="1" w:name="__DdeLink__4644_27552264901"/>
      <w:bookmarkEnd w:id="1"/>
    </w:p>
    <w:p w:rsidR="009014FE" w:rsidRPr="006D5D7D" w:rsidRDefault="009014FE">
      <w:pPr>
        <w:pStyle w:val="310"/>
        <w:shd w:val="clear" w:color="auto" w:fill="auto"/>
        <w:spacing w:after="0" w:line="360" w:lineRule="auto"/>
        <w:rPr>
          <w:sz w:val="28"/>
          <w:szCs w:val="28"/>
          <w:lang w:val="ru-RU" w:eastAsia="uk-UA"/>
        </w:rPr>
      </w:pPr>
    </w:p>
    <w:p w:rsidR="009014FE" w:rsidRDefault="007D6F49">
      <w:pPr>
        <w:pStyle w:val="310"/>
        <w:shd w:val="clear" w:color="auto" w:fill="auto"/>
        <w:spacing w:after="0" w:line="360" w:lineRule="auto"/>
      </w:pPr>
      <w:proofErr w:type="spellStart"/>
      <w:r>
        <w:rPr>
          <w:sz w:val="28"/>
          <w:szCs w:val="28"/>
          <w:lang w:eastAsia="uk-UA"/>
        </w:rPr>
        <w:t>Основна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література</w:t>
      </w:r>
      <w:proofErr w:type="spellEnd"/>
      <w:r>
        <w:rPr>
          <w:sz w:val="28"/>
          <w:szCs w:val="28"/>
          <w:lang w:eastAsia="uk-UA"/>
        </w:rPr>
        <w:t>:</w:t>
      </w:r>
    </w:p>
    <w:p w:rsidR="009014FE" w:rsidRDefault="007D6F49">
      <w:pPr>
        <w:jc w:val="center"/>
      </w:pPr>
      <w:r>
        <w:rPr>
          <w:b/>
          <w:i/>
          <w:sz w:val="28"/>
          <w:szCs w:val="28"/>
          <w:lang w:val="uk-UA"/>
        </w:rPr>
        <w:t>Базова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>література</w:t>
      </w:r>
    </w:p>
    <w:tbl>
      <w:tblPr>
        <w:tblW w:w="9180" w:type="dxa"/>
        <w:tblInd w:w="5" w:type="dxa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6"/>
        <w:gridCol w:w="8454"/>
      </w:tblGrid>
      <w:tr w:rsidR="009014FE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014FE" w:rsidRDefault="007D6F49">
            <w:pPr>
              <w:pStyle w:val="af1"/>
              <w:jc w:val="both"/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014FE" w:rsidRDefault="007D6F49">
            <w:pPr>
              <w:widowControl w:val="0"/>
              <w:tabs>
                <w:tab w:val="left" w:pos="426"/>
                <w:tab w:val="left" w:pos="720"/>
              </w:tabs>
              <w:jc w:val="both"/>
            </w:pPr>
            <w:proofErr w:type="spellStart"/>
            <w:r>
              <w:rPr>
                <w:sz w:val="28"/>
                <w:szCs w:val="28"/>
              </w:rPr>
              <w:t>Бугрим</w:t>
            </w:r>
            <w:proofErr w:type="spellEnd"/>
            <w:r>
              <w:rPr>
                <w:sz w:val="28"/>
                <w:szCs w:val="28"/>
              </w:rPr>
              <w:t xml:space="preserve"> В. В. </w:t>
            </w:r>
            <w:proofErr w:type="spellStart"/>
            <w:r>
              <w:rPr>
                <w:sz w:val="28"/>
                <w:szCs w:val="28"/>
              </w:rPr>
              <w:t>Іміджологія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Іміджмейкінг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навчальний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посібник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  <w:proofErr w:type="gramStart"/>
            <w:r>
              <w:rPr>
                <w:sz w:val="28"/>
                <w:szCs w:val="28"/>
              </w:rPr>
              <w:t>К.:</w:t>
            </w:r>
            <w:proofErr w:type="gramEnd"/>
            <w:r>
              <w:rPr>
                <w:sz w:val="28"/>
                <w:szCs w:val="28"/>
              </w:rPr>
              <w:t xml:space="preserve"> ВПЦ «</w:t>
            </w:r>
            <w:proofErr w:type="spellStart"/>
            <w:r>
              <w:rPr>
                <w:sz w:val="28"/>
                <w:szCs w:val="28"/>
              </w:rPr>
              <w:t>Київський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університет</w:t>
            </w:r>
            <w:proofErr w:type="spellEnd"/>
            <w:r>
              <w:rPr>
                <w:sz w:val="28"/>
                <w:szCs w:val="28"/>
              </w:rPr>
              <w:t xml:space="preserve">», 2014. – 250 с. </w:t>
            </w:r>
          </w:p>
        </w:tc>
      </w:tr>
      <w:tr w:rsidR="009014FE" w:rsidRPr="0066429B">
        <w:tc>
          <w:tcPr>
            <w:tcW w:w="7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014FE" w:rsidRDefault="007D6F49">
            <w:pPr>
              <w:pStyle w:val="af1"/>
              <w:jc w:val="both"/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4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014FE" w:rsidRPr="006D5D7D" w:rsidRDefault="007D6F49">
            <w:pPr>
              <w:widowControl w:val="0"/>
              <w:tabs>
                <w:tab w:val="left" w:pos="426"/>
                <w:tab w:val="left" w:pos="720"/>
              </w:tabs>
              <w:jc w:val="both"/>
              <w:rPr>
                <w:lang w:val="ru-RU"/>
              </w:rPr>
            </w:pPr>
            <w:proofErr w:type="spellStart"/>
            <w:r w:rsidRPr="006D5D7D">
              <w:rPr>
                <w:sz w:val="28"/>
                <w:szCs w:val="28"/>
                <w:lang w:val="ru-RU"/>
              </w:rPr>
              <w:t>Королько</w:t>
            </w:r>
            <w:proofErr w:type="spellEnd"/>
            <w:r w:rsidRPr="006D5D7D">
              <w:rPr>
                <w:sz w:val="28"/>
                <w:szCs w:val="28"/>
                <w:lang w:val="ru-RU"/>
              </w:rPr>
              <w:t xml:space="preserve"> В. Г. </w:t>
            </w:r>
            <w:proofErr w:type="spellStart"/>
            <w:r w:rsidRPr="006D5D7D">
              <w:rPr>
                <w:sz w:val="28"/>
                <w:szCs w:val="28"/>
                <w:lang w:val="ru-RU"/>
              </w:rPr>
              <w:t>Паблік</w:t>
            </w:r>
            <w:proofErr w:type="spellEnd"/>
            <w:r w:rsidRPr="006D5D7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6D5D7D">
              <w:rPr>
                <w:sz w:val="28"/>
                <w:szCs w:val="28"/>
                <w:lang w:val="ru-RU"/>
              </w:rPr>
              <w:t>р</w:t>
            </w:r>
            <w:proofErr w:type="gramEnd"/>
            <w:r w:rsidRPr="006D5D7D">
              <w:rPr>
                <w:sz w:val="28"/>
                <w:szCs w:val="28"/>
                <w:lang w:val="ru-RU"/>
              </w:rPr>
              <w:t>ілейшнз</w:t>
            </w:r>
            <w:proofErr w:type="spellEnd"/>
            <w:r w:rsidRPr="006D5D7D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6D5D7D">
              <w:rPr>
                <w:sz w:val="28"/>
                <w:szCs w:val="28"/>
                <w:lang w:val="ru-RU"/>
              </w:rPr>
              <w:t>наукові</w:t>
            </w:r>
            <w:proofErr w:type="spellEnd"/>
            <w:r w:rsidRPr="006D5D7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5D7D">
              <w:rPr>
                <w:sz w:val="28"/>
                <w:szCs w:val="28"/>
                <w:lang w:val="ru-RU"/>
              </w:rPr>
              <w:t>основи</w:t>
            </w:r>
            <w:proofErr w:type="spellEnd"/>
            <w:r w:rsidRPr="006D5D7D">
              <w:rPr>
                <w:sz w:val="28"/>
                <w:szCs w:val="28"/>
                <w:lang w:val="ru-RU"/>
              </w:rPr>
              <w:t xml:space="preserve">, методика, практика : </w:t>
            </w:r>
            <w:proofErr w:type="spellStart"/>
            <w:r w:rsidRPr="006D5D7D">
              <w:rPr>
                <w:sz w:val="28"/>
                <w:szCs w:val="28"/>
                <w:lang w:val="ru-RU"/>
              </w:rPr>
              <w:t>підручн</w:t>
            </w:r>
            <w:proofErr w:type="spellEnd"/>
            <w:r w:rsidRPr="006D5D7D">
              <w:rPr>
                <w:sz w:val="28"/>
                <w:szCs w:val="28"/>
                <w:lang w:val="ru-RU"/>
              </w:rPr>
              <w:t xml:space="preserve">. / В. Г. </w:t>
            </w:r>
            <w:proofErr w:type="spellStart"/>
            <w:r w:rsidRPr="006D5D7D">
              <w:rPr>
                <w:sz w:val="28"/>
                <w:szCs w:val="28"/>
                <w:lang w:val="ru-RU"/>
              </w:rPr>
              <w:t>Королько</w:t>
            </w:r>
            <w:proofErr w:type="spellEnd"/>
            <w:r w:rsidRPr="006D5D7D">
              <w:rPr>
                <w:sz w:val="28"/>
                <w:szCs w:val="28"/>
                <w:lang w:val="ru-RU"/>
              </w:rPr>
              <w:t>. – К.</w:t>
            </w:r>
            <w:proofErr w:type="gramStart"/>
            <w:r w:rsidRPr="006D5D7D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6D5D7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D5D7D">
              <w:rPr>
                <w:sz w:val="28"/>
                <w:szCs w:val="28"/>
                <w:lang w:val="ru-RU"/>
              </w:rPr>
              <w:t>Видавн</w:t>
            </w:r>
            <w:proofErr w:type="spellEnd"/>
            <w:r w:rsidRPr="006D5D7D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D5D7D">
              <w:rPr>
                <w:sz w:val="28"/>
                <w:szCs w:val="28"/>
                <w:lang w:val="ru-RU"/>
              </w:rPr>
              <w:t>дім</w:t>
            </w:r>
            <w:proofErr w:type="spellEnd"/>
            <w:r w:rsidRPr="006D5D7D"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6D5D7D">
              <w:rPr>
                <w:sz w:val="28"/>
                <w:szCs w:val="28"/>
                <w:lang w:val="ru-RU"/>
              </w:rPr>
              <w:t>Скарби</w:t>
            </w:r>
            <w:proofErr w:type="spellEnd"/>
            <w:r w:rsidRPr="006D5D7D">
              <w:rPr>
                <w:sz w:val="28"/>
                <w:szCs w:val="28"/>
                <w:lang w:val="ru-RU"/>
              </w:rPr>
              <w:t>», 2001. – 400 с.</w:t>
            </w:r>
          </w:p>
        </w:tc>
      </w:tr>
      <w:tr w:rsidR="009014FE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014FE" w:rsidRDefault="007D6F49">
            <w:pPr>
              <w:pStyle w:val="af1"/>
              <w:jc w:val="both"/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014FE" w:rsidRDefault="007D6F49">
            <w:pPr>
              <w:widowControl w:val="0"/>
              <w:tabs>
                <w:tab w:val="left" w:pos="426"/>
                <w:tab w:val="left" w:pos="720"/>
              </w:tabs>
              <w:jc w:val="both"/>
            </w:pPr>
            <w:proofErr w:type="spellStart"/>
            <w:r>
              <w:rPr>
                <w:sz w:val="28"/>
                <w:szCs w:val="28"/>
              </w:rPr>
              <w:t>Мойсеєв</w:t>
            </w:r>
            <w:proofErr w:type="spellEnd"/>
            <w:r>
              <w:rPr>
                <w:sz w:val="28"/>
                <w:szCs w:val="28"/>
              </w:rPr>
              <w:t xml:space="preserve"> В. А. </w:t>
            </w:r>
            <w:proofErr w:type="spellStart"/>
            <w:r>
              <w:rPr>
                <w:sz w:val="28"/>
                <w:szCs w:val="28"/>
              </w:rPr>
              <w:t>Паблік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рілейшнз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посіб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/ В. А. </w:t>
            </w:r>
            <w:proofErr w:type="spellStart"/>
            <w:r>
              <w:rPr>
                <w:sz w:val="28"/>
                <w:szCs w:val="28"/>
              </w:rPr>
              <w:t>Мойсеєв</w:t>
            </w:r>
            <w:proofErr w:type="spellEnd"/>
            <w:r>
              <w:rPr>
                <w:sz w:val="28"/>
                <w:szCs w:val="28"/>
              </w:rPr>
              <w:t>. – К</w:t>
            </w:r>
            <w:proofErr w:type="gramStart"/>
            <w:r>
              <w:rPr>
                <w:sz w:val="28"/>
                <w:szCs w:val="28"/>
              </w:rPr>
              <w:t>.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Академвидав</w:t>
            </w:r>
            <w:proofErr w:type="spellEnd"/>
            <w:r>
              <w:rPr>
                <w:sz w:val="28"/>
                <w:szCs w:val="28"/>
              </w:rPr>
              <w:t>, 2007. – 224 с.</w:t>
            </w:r>
          </w:p>
        </w:tc>
      </w:tr>
      <w:tr w:rsidR="009014FE" w:rsidRPr="0066429B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014FE" w:rsidRDefault="007D6F49">
            <w:pPr>
              <w:pStyle w:val="af1"/>
              <w:jc w:val="both"/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014FE" w:rsidRPr="006D5D7D" w:rsidRDefault="007D6F49">
            <w:pPr>
              <w:widowControl w:val="0"/>
              <w:tabs>
                <w:tab w:val="left" w:pos="426"/>
                <w:tab w:val="left" w:pos="720"/>
              </w:tabs>
              <w:jc w:val="both"/>
              <w:rPr>
                <w:lang w:val="ru-RU"/>
              </w:rPr>
            </w:pPr>
            <w:r w:rsidRPr="006D5D7D">
              <w:rPr>
                <w:sz w:val="28"/>
                <w:szCs w:val="28"/>
                <w:lang w:val="ru-RU"/>
              </w:rPr>
              <w:t xml:space="preserve">Палеха Ю. І. </w:t>
            </w:r>
            <w:proofErr w:type="spellStart"/>
            <w:r w:rsidRPr="006D5D7D">
              <w:rPr>
                <w:sz w:val="28"/>
                <w:szCs w:val="28"/>
                <w:lang w:val="ru-RU"/>
              </w:rPr>
              <w:t>Іміджологія</w:t>
            </w:r>
            <w:proofErr w:type="spellEnd"/>
            <w:r w:rsidRPr="006D5D7D">
              <w:rPr>
                <w:sz w:val="28"/>
                <w:szCs w:val="28"/>
                <w:lang w:val="ru-RU"/>
              </w:rPr>
              <w:t xml:space="preserve"> : </w:t>
            </w:r>
            <w:proofErr w:type="spellStart"/>
            <w:r w:rsidRPr="006D5D7D">
              <w:rPr>
                <w:sz w:val="28"/>
                <w:szCs w:val="28"/>
                <w:lang w:val="ru-RU"/>
              </w:rPr>
              <w:t>навч</w:t>
            </w:r>
            <w:proofErr w:type="spellEnd"/>
            <w:r w:rsidRPr="006D5D7D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Pr="006D5D7D">
              <w:rPr>
                <w:sz w:val="28"/>
                <w:szCs w:val="28"/>
                <w:lang w:val="ru-RU"/>
              </w:rPr>
              <w:t>пос</w:t>
            </w:r>
            <w:proofErr w:type="gramEnd"/>
            <w:r w:rsidRPr="006D5D7D">
              <w:rPr>
                <w:sz w:val="28"/>
                <w:szCs w:val="28"/>
                <w:lang w:val="ru-RU"/>
              </w:rPr>
              <w:t>іб</w:t>
            </w:r>
            <w:proofErr w:type="spellEnd"/>
            <w:r w:rsidRPr="006D5D7D">
              <w:rPr>
                <w:sz w:val="28"/>
                <w:szCs w:val="28"/>
                <w:lang w:val="ru-RU"/>
              </w:rPr>
              <w:t xml:space="preserve">. для студ. </w:t>
            </w:r>
            <w:proofErr w:type="spellStart"/>
            <w:r w:rsidRPr="006D5D7D">
              <w:rPr>
                <w:sz w:val="28"/>
                <w:szCs w:val="28"/>
                <w:lang w:val="ru-RU"/>
              </w:rPr>
              <w:t>вищ</w:t>
            </w:r>
            <w:proofErr w:type="spellEnd"/>
            <w:r w:rsidRPr="006D5D7D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D5D7D">
              <w:rPr>
                <w:sz w:val="28"/>
                <w:szCs w:val="28"/>
                <w:lang w:val="ru-RU"/>
              </w:rPr>
              <w:t>навч</w:t>
            </w:r>
            <w:proofErr w:type="spellEnd"/>
            <w:r w:rsidRPr="006D5D7D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6D5D7D">
              <w:rPr>
                <w:sz w:val="28"/>
                <w:szCs w:val="28"/>
                <w:lang w:val="ru-RU"/>
              </w:rPr>
              <w:t>закл</w:t>
            </w:r>
            <w:proofErr w:type="spellEnd"/>
            <w:r w:rsidRPr="006D5D7D">
              <w:rPr>
                <w:sz w:val="28"/>
                <w:szCs w:val="28"/>
                <w:lang w:val="ru-RU"/>
              </w:rPr>
              <w:t>. / Ю. І. Палеха. – К.</w:t>
            </w:r>
            <w:proofErr w:type="gramStart"/>
            <w:r w:rsidRPr="006D5D7D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6D5D7D">
              <w:rPr>
                <w:sz w:val="28"/>
                <w:szCs w:val="28"/>
                <w:lang w:val="ru-RU"/>
              </w:rPr>
              <w:t xml:space="preserve"> Вид-во </w:t>
            </w:r>
            <w:proofErr w:type="spellStart"/>
            <w:r w:rsidRPr="006D5D7D">
              <w:rPr>
                <w:sz w:val="28"/>
                <w:szCs w:val="28"/>
                <w:lang w:val="ru-RU"/>
              </w:rPr>
              <w:t>Європейського</w:t>
            </w:r>
            <w:proofErr w:type="spellEnd"/>
            <w:r w:rsidRPr="006D5D7D">
              <w:rPr>
                <w:sz w:val="28"/>
                <w:szCs w:val="28"/>
                <w:lang w:val="ru-RU"/>
              </w:rPr>
              <w:t xml:space="preserve"> ун-ту, 2005. – 324 с.</w:t>
            </w:r>
          </w:p>
        </w:tc>
      </w:tr>
      <w:tr w:rsidR="009014FE">
        <w:tc>
          <w:tcPr>
            <w:tcW w:w="7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014FE" w:rsidRDefault="007D6F49">
            <w:pPr>
              <w:pStyle w:val="af1"/>
              <w:jc w:val="both"/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014FE" w:rsidRDefault="007D6F49">
            <w:pPr>
              <w:widowControl w:val="0"/>
              <w:tabs>
                <w:tab w:val="left" w:pos="426"/>
                <w:tab w:val="left" w:pos="720"/>
              </w:tabs>
              <w:jc w:val="both"/>
            </w:pPr>
            <w:proofErr w:type="spellStart"/>
            <w:r>
              <w:rPr>
                <w:sz w:val="28"/>
                <w:szCs w:val="28"/>
              </w:rPr>
              <w:t>Приходченко</w:t>
            </w:r>
            <w:proofErr w:type="spellEnd"/>
            <w:r>
              <w:rPr>
                <w:sz w:val="28"/>
                <w:szCs w:val="28"/>
              </w:rPr>
              <w:t xml:space="preserve"> Я.В. </w:t>
            </w:r>
            <w:proofErr w:type="spellStart"/>
            <w:r>
              <w:rPr>
                <w:sz w:val="28"/>
                <w:szCs w:val="28"/>
              </w:rPr>
              <w:t>Іміджелогія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конспект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лекцій</w:t>
            </w:r>
            <w:proofErr w:type="spellEnd"/>
            <w:r>
              <w:rPr>
                <w:sz w:val="28"/>
                <w:szCs w:val="28"/>
              </w:rPr>
              <w:t xml:space="preserve"> / Я. В. </w:t>
            </w:r>
            <w:proofErr w:type="spellStart"/>
            <w:r>
              <w:rPr>
                <w:sz w:val="28"/>
                <w:szCs w:val="28"/>
              </w:rPr>
              <w:t>Приходченко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  <w:proofErr w:type="spellStart"/>
            <w:r>
              <w:rPr>
                <w:sz w:val="28"/>
                <w:szCs w:val="28"/>
              </w:rPr>
              <w:t>Донецьк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Донецький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національній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університет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економіки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торгівлі</w:t>
            </w:r>
            <w:proofErr w:type="spellEnd"/>
            <w:r>
              <w:rPr>
                <w:sz w:val="28"/>
                <w:szCs w:val="28"/>
              </w:rPr>
              <w:t xml:space="preserve">, 2011. – 49 с. </w:t>
            </w:r>
          </w:p>
        </w:tc>
      </w:tr>
      <w:tr w:rsidR="009014FE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014FE" w:rsidRDefault="007D6F49">
            <w:pPr>
              <w:pStyle w:val="af1"/>
              <w:jc w:val="both"/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014FE" w:rsidRDefault="007D6F49">
            <w:pPr>
              <w:widowControl w:val="0"/>
              <w:tabs>
                <w:tab w:val="left" w:pos="426"/>
                <w:tab w:val="left" w:pos="720"/>
              </w:tabs>
              <w:jc w:val="both"/>
            </w:pPr>
            <w:r w:rsidRPr="006D5D7D">
              <w:rPr>
                <w:sz w:val="28"/>
                <w:szCs w:val="28"/>
                <w:lang w:val="ru-RU"/>
              </w:rPr>
              <w:t xml:space="preserve">Смирнова Т. </w:t>
            </w:r>
            <w:proofErr w:type="spellStart"/>
            <w:r w:rsidRPr="006D5D7D">
              <w:rPr>
                <w:sz w:val="28"/>
                <w:szCs w:val="28"/>
                <w:lang w:val="ru-RU"/>
              </w:rPr>
              <w:t>Моделювання</w:t>
            </w:r>
            <w:proofErr w:type="spellEnd"/>
            <w:r w:rsidRPr="006D5D7D">
              <w:rPr>
                <w:sz w:val="28"/>
                <w:szCs w:val="28"/>
                <w:lang w:val="ru-RU"/>
              </w:rPr>
              <w:t xml:space="preserve"> рекламного </w:t>
            </w:r>
            <w:proofErr w:type="spellStart"/>
            <w:r w:rsidRPr="006D5D7D">
              <w:rPr>
                <w:sz w:val="28"/>
                <w:szCs w:val="28"/>
                <w:lang w:val="ru-RU"/>
              </w:rPr>
              <w:t>іміджу</w:t>
            </w:r>
            <w:proofErr w:type="spellEnd"/>
            <w:r w:rsidRPr="006D5D7D">
              <w:rPr>
                <w:sz w:val="28"/>
                <w:szCs w:val="28"/>
                <w:lang w:val="ru-RU"/>
              </w:rPr>
              <w:t xml:space="preserve"> : </w:t>
            </w:r>
            <w:proofErr w:type="spellStart"/>
            <w:r w:rsidRPr="006D5D7D">
              <w:rPr>
                <w:sz w:val="28"/>
                <w:szCs w:val="28"/>
                <w:lang w:val="ru-RU"/>
              </w:rPr>
              <w:t>навч</w:t>
            </w:r>
            <w:proofErr w:type="spellEnd"/>
            <w:r w:rsidRPr="006D5D7D"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proofErr w:type="gramStart"/>
            <w:r w:rsidRPr="006D5D7D">
              <w:rPr>
                <w:sz w:val="28"/>
                <w:szCs w:val="28"/>
                <w:lang w:val="ru-RU"/>
              </w:rPr>
              <w:t>пос</w:t>
            </w:r>
            <w:proofErr w:type="gramEnd"/>
            <w:r w:rsidRPr="006D5D7D">
              <w:rPr>
                <w:sz w:val="28"/>
                <w:szCs w:val="28"/>
                <w:lang w:val="ru-RU"/>
              </w:rPr>
              <w:t>іб</w:t>
            </w:r>
            <w:proofErr w:type="spellEnd"/>
            <w:r w:rsidRPr="006D5D7D">
              <w:rPr>
                <w:sz w:val="28"/>
                <w:szCs w:val="28"/>
                <w:lang w:val="ru-RU"/>
              </w:rPr>
              <w:t>. / Т. Смирнова. – К.</w:t>
            </w:r>
            <w:proofErr w:type="gramStart"/>
            <w:r w:rsidRPr="006D5D7D"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 w:rsidRPr="006D5D7D">
              <w:rPr>
                <w:sz w:val="28"/>
                <w:szCs w:val="28"/>
                <w:lang w:val="ru-RU"/>
              </w:rPr>
              <w:t xml:space="preserve"> КНУ </w:t>
            </w:r>
            <w:proofErr w:type="spellStart"/>
            <w:r w:rsidRPr="006D5D7D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6D5D7D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</w:rPr>
              <w:t xml:space="preserve">Т. </w:t>
            </w:r>
            <w:proofErr w:type="spellStart"/>
            <w:r>
              <w:rPr>
                <w:sz w:val="28"/>
                <w:szCs w:val="28"/>
              </w:rPr>
              <w:t>Шевченка</w:t>
            </w:r>
            <w:proofErr w:type="spellEnd"/>
            <w:r>
              <w:rPr>
                <w:sz w:val="28"/>
                <w:szCs w:val="28"/>
              </w:rPr>
              <w:t>, 2005. – 166 с.</w:t>
            </w:r>
          </w:p>
        </w:tc>
      </w:tr>
    </w:tbl>
    <w:p w:rsidR="009014FE" w:rsidRDefault="009014FE">
      <w:pPr>
        <w:jc w:val="both"/>
        <w:rPr>
          <w:b/>
          <w:sz w:val="28"/>
          <w:szCs w:val="28"/>
          <w:lang w:val="uk-UA"/>
        </w:rPr>
      </w:pPr>
    </w:p>
    <w:p w:rsidR="009014FE" w:rsidRDefault="009014FE">
      <w:pPr>
        <w:widowControl w:val="0"/>
        <w:tabs>
          <w:tab w:val="left" w:pos="426"/>
          <w:tab w:val="left" w:pos="720"/>
        </w:tabs>
        <w:jc w:val="center"/>
        <w:rPr>
          <w:b/>
          <w:sz w:val="28"/>
          <w:szCs w:val="28"/>
          <w:lang w:val="uk-UA"/>
        </w:rPr>
      </w:pPr>
    </w:p>
    <w:p w:rsidR="009014FE" w:rsidRDefault="007D6F49">
      <w:pPr>
        <w:widowControl w:val="0"/>
        <w:tabs>
          <w:tab w:val="left" w:pos="426"/>
          <w:tab w:val="left" w:pos="720"/>
        </w:tabs>
        <w:jc w:val="center"/>
      </w:pPr>
      <w:r>
        <w:rPr>
          <w:b/>
          <w:sz w:val="28"/>
          <w:szCs w:val="28"/>
          <w:lang w:val="uk-UA"/>
        </w:rPr>
        <w:t>Допоміжна література</w:t>
      </w:r>
    </w:p>
    <w:tbl>
      <w:tblPr>
        <w:tblW w:w="9180" w:type="dxa"/>
        <w:tblInd w:w="5" w:type="dxa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6"/>
        <w:gridCol w:w="8454"/>
      </w:tblGrid>
      <w:tr w:rsidR="009014FE" w:rsidRPr="0066429B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014FE" w:rsidRDefault="007D6F49">
            <w:pPr>
              <w:pStyle w:val="af1"/>
              <w:jc w:val="both"/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014FE" w:rsidRDefault="007D6F49">
            <w:pPr>
              <w:pStyle w:val="a4"/>
              <w:spacing w:line="240" w:lineRule="auto"/>
              <w:ind w:firstLine="0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Бугрим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В. В. Комунікативно-технологічні матриці побудови ефективного іміджу / В.В. </w:t>
            </w:r>
            <w:proofErr w:type="spellStart"/>
            <w:r>
              <w:rPr>
                <w:color w:val="000000"/>
                <w:sz w:val="28"/>
                <w:szCs w:val="28"/>
              </w:rPr>
              <w:t>Бугрим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// Наукові записки Інституту журналістики. – К., 2007. – Т.28. – С.33-42. </w:t>
            </w:r>
          </w:p>
        </w:tc>
      </w:tr>
      <w:tr w:rsidR="009014FE">
        <w:tc>
          <w:tcPr>
            <w:tcW w:w="7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014FE" w:rsidRDefault="007D6F49">
            <w:pPr>
              <w:pStyle w:val="af1"/>
              <w:jc w:val="both"/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4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014FE" w:rsidRPr="007D6F49" w:rsidRDefault="007D6F49" w:rsidP="007D6F49">
            <w:pPr>
              <w:shd w:val="clear" w:color="auto" w:fill="FFFFFF"/>
              <w:jc w:val="both"/>
            </w:pPr>
            <w:r w:rsidRPr="007D6F49">
              <w:rPr>
                <w:sz w:val="28"/>
                <w:szCs w:val="28"/>
                <w:lang w:val="uk-UA"/>
              </w:rPr>
              <w:t xml:space="preserve">Бондаренко І. С. </w:t>
            </w:r>
            <w:proofErr w:type="spellStart"/>
            <w:r w:rsidRPr="007D6F49">
              <w:rPr>
                <w:sz w:val="28"/>
                <w:szCs w:val="28"/>
                <w:lang w:val="uk-UA"/>
              </w:rPr>
              <w:t>Іміджологія</w:t>
            </w:r>
            <w:proofErr w:type="spellEnd"/>
            <w:r w:rsidRPr="007D6F49">
              <w:rPr>
                <w:sz w:val="28"/>
                <w:szCs w:val="28"/>
                <w:lang w:val="uk-UA"/>
              </w:rPr>
              <w:t xml:space="preserve">: Психологія іміджу: </w:t>
            </w:r>
            <w:proofErr w:type="spellStart"/>
            <w:r w:rsidRPr="007D6F49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7D6F49">
              <w:rPr>
                <w:sz w:val="28"/>
                <w:szCs w:val="28"/>
                <w:lang w:val="uk-UA"/>
              </w:rPr>
              <w:t xml:space="preserve">.-метод. </w:t>
            </w:r>
            <w:proofErr w:type="spellStart"/>
            <w:r w:rsidRPr="007D6F49">
              <w:rPr>
                <w:sz w:val="28"/>
                <w:szCs w:val="28"/>
                <w:lang w:val="uk-UA"/>
              </w:rPr>
              <w:t>посібн</w:t>
            </w:r>
            <w:proofErr w:type="spellEnd"/>
            <w:r w:rsidRPr="007D6F49">
              <w:rPr>
                <w:sz w:val="28"/>
                <w:szCs w:val="28"/>
                <w:lang w:val="uk-UA"/>
              </w:rPr>
              <w:t xml:space="preserve">. для  </w:t>
            </w:r>
            <w:proofErr w:type="spellStart"/>
            <w:r w:rsidRPr="007D6F49">
              <w:rPr>
                <w:sz w:val="28"/>
                <w:szCs w:val="28"/>
                <w:lang w:val="uk-UA"/>
              </w:rPr>
              <w:t>студ</w:t>
            </w:r>
            <w:proofErr w:type="spellEnd"/>
            <w:r w:rsidRPr="007D6F49">
              <w:rPr>
                <w:sz w:val="28"/>
                <w:szCs w:val="28"/>
                <w:lang w:val="uk-UA"/>
              </w:rPr>
              <w:t>. освітньо-кваліфікаційного  рівня «бакалавр» напряму  підготовки  «Реклама і зв’язки  з громадськістю». – Запоріжжя: ЗНУ, 2014. – 122 с.</w:t>
            </w:r>
          </w:p>
        </w:tc>
      </w:tr>
      <w:tr w:rsidR="009014FE">
        <w:tc>
          <w:tcPr>
            <w:tcW w:w="7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014FE" w:rsidRDefault="007D6F49">
            <w:pPr>
              <w:pStyle w:val="af1"/>
              <w:jc w:val="both"/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4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014FE" w:rsidRDefault="007D6F49">
            <w:pPr>
              <w:pStyle w:val="a4"/>
              <w:spacing w:line="240" w:lineRule="auto"/>
              <w:ind w:firstLine="0"/>
              <w:jc w:val="both"/>
            </w:pPr>
            <w:r>
              <w:rPr>
                <w:color w:val="000000"/>
                <w:sz w:val="28"/>
                <w:szCs w:val="28"/>
              </w:rPr>
              <w:t xml:space="preserve">Корнієнко В. О., Денисюк С. Г. Імідж політичного лідера: проблеми формування та практичної реалізації: Монографія. – Вінниця: УНІВЕРСУМ-Вінниця, 2009. – 145 с. </w:t>
            </w:r>
          </w:p>
        </w:tc>
      </w:tr>
      <w:tr w:rsidR="009014FE" w:rsidRPr="0066429B">
        <w:tc>
          <w:tcPr>
            <w:tcW w:w="7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014FE" w:rsidRDefault="007D6F49">
            <w:pPr>
              <w:pStyle w:val="af1"/>
              <w:jc w:val="both"/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4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014FE" w:rsidRPr="007D6F49" w:rsidRDefault="007D6F49" w:rsidP="007D6F49">
            <w:pPr>
              <w:shd w:val="clear" w:color="auto" w:fill="FFFFFF"/>
              <w:tabs>
                <w:tab w:val="left" w:pos="426"/>
              </w:tabs>
              <w:jc w:val="both"/>
              <w:rPr>
                <w:lang w:val="ru-RU"/>
              </w:rPr>
            </w:pPr>
            <w:r w:rsidRPr="007D6F49">
              <w:rPr>
                <w:sz w:val="28"/>
                <w:szCs w:val="28"/>
                <w:lang w:val="uk-UA"/>
              </w:rPr>
              <w:t xml:space="preserve">Косяк В. А. Людина та її тілесність у різних формах культури : </w:t>
            </w:r>
            <w:proofErr w:type="spellStart"/>
            <w:r w:rsidRPr="007D6F49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7D6F49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D6F49">
              <w:rPr>
                <w:sz w:val="28"/>
                <w:szCs w:val="28"/>
                <w:lang w:val="uk-UA"/>
              </w:rPr>
              <w:t>посіб</w:t>
            </w:r>
            <w:proofErr w:type="spellEnd"/>
            <w:r w:rsidRPr="007D6F49">
              <w:rPr>
                <w:sz w:val="28"/>
                <w:szCs w:val="28"/>
                <w:lang w:val="uk-UA"/>
              </w:rPr>
              <w:t xml:space="preserve">. для </w:t>
            </w:r>
            <w:proofErr w:type="spellStart"/>
            <w:r w:rsidRPr="007D6F49">
              <w:rPr>
                <w:sz w:val="28"/>
                <w:szCs w:val="28"/>
                <w:lang w:val="uk-UA"/>
              </w:rPr>
              <w:t>студ</w:t>
            </w:r>
            <w:proofErr w:type="spellEnd"/>
            <w:r w:rsidRPr="007D6F49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D6F49">
              <w:rPr>
                <w:sz w:val="28"/>
                <w:szCs w:val="28"/>
                <w:lang w:val="uk-UA"/>
              </w:rPr>
              <w:t>вищ</w:t>
            </w:r>
            <w:proofErr w:type="spellEnd"/>
            <w:r w:rsidRPr="007D6F49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D6F49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7D6F49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D6F49">
              <w:rPr>
                <w:sz w:val="28"/>
                <w:szCs w:val="28"/>
                <w:lang w:val="uk-UA"/>
              </w:rPr>
              <w:t>закл</w:t>
            </w:r>
            <w:proofErr w:type="spellEnd"/>
            <w:r w:rsidRPr="007D6F49">
              <w:rPr>
                <w:sz w:val="28"/>
                <w:szCs w:val="28"/>
                <w:lang w:val="uk-UA"/>
              </w:rPr>
              <w:t>. / В. А. Косяк. – Суми : Університетська книга, 2010. – 318 с.</w:t>
            </w:r>
          </w:p>
        </w:tc>
      </w:tr>
      <w:tr w:rsidR="009014FE">
        <w:tc>
          <w:tcPr>
            <w:tcW w:w="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014FE" w:rsidRDefault="007D6F49">
            <w:pPr>
              <w:pStyle w:val="af1"/>
              <w:jc w:val="both"/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8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014FE" w:rsidRDefault="007D6F49">
            <w:pPr>
              <w:pStyle w:val="a4"/>
              <w:spacing w:before="60" w:line="240" w:lineRule="auto"/>
              <w:ind w:firstLine="0"/>
              <w:jc w:val="both"/>
            </w:pPr>
            <w:proofErr w:type="spellStart"/>
            <w:r>
              <w:rPr>
                <w:color w:val="000000"/>
                <w:sz w:val="28"/>
                <w:szCs w:val="28"/>
              </w:rPr>
              <w:t>Фролов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П. Д. Теоретико-методологічні аспекти проблеми сприймання особистості політичного лідера / П. Д. </w:t>
            </w:r>
            <w:proofErr w:type="spellStart"/>
            <w:r>
              <w:rPr>
                <w:color w:val="000000"/>
                <w:sz w:val="28"/>
                <w:szCs w:val="28"/>
              </w:rPr>
              <w:t>Фролов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// Наукові студії з соціальної та політичної психології. – К.: </w:t>
            </w:r>
            <w:proofErr w:type="spellStart"/>
            <w:r>
              <w:rPr>
                <w:color w:val="000000"/>
                <w:sz w:val="28"/>
                <w:szCs w:val="28"/>
              </w:rPr>
              <w:t>Агропромвидав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України, 1999. – Вип.1 (4). – С. 199–210. </w:t>
            </w:r>
          </w:p>
        </w:tc>
      </w:tr>
      <w:tr w:rsidR="009014FE">
        <w:tc>
          <w:tcPr>
            <w:tcW w:w="7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014FE" w:rsidRDefault="007D6F49">
            <w:pPr>
              <w:pStyle w:val="af1"/>
              <w:jc w:val="both"/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4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014FE" w:rsidRDefault="007D6F49">
            <w:pPr>
              <w:widowControl w:val="0"/>
              <w:tabs>
                <w:tab w:val="left" w:pos="426"/>
                <w:tab w:val="left" w:pos="720"/>
              </w:tabs>
              <w:jc w:val="both"/>
            </w:pPr>
            <w:proofErr w:type="spellStart"/>
            <w:r>
              <w:rPr>
                <w:sz w:val="28"/>
                <w:szCs w:val="28"/>
              </w:rPr>
              <w:t>Шавкун</w:t>
            </w:r>
            <w:proofErr w:type="spellEnd"/>
            <w:r>
              <w:rPr>
                <w:sz w:val="28"/>
                <w:szCs w:val="28"/>
              </w:rPr>
              <w:t xml:space="preserve"> І. Г. </w:t>
            </w:r>
            <w:proofErr w:type="spellStart"/>
            <w:r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іміджу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організації</w:t>
            </w:r>
            <w:proofErr w:type="spellEnd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[</w:t>
            </w:r>
            <w:proofErr w:type="spellStart"/>
            <w:r>
              <w:rPr>
                <w:sz w:val="28"/>
                <w:szCs w:val="28"/>
              </w:rPr>
              <w:t>навчальний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посібник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здобувачів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ступеня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вищої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бакалавра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спеціальності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Менеджмент</w:t>
            </w:r>
            <w:proofErr w:type="spellEnd"/>
            <w:r>
              <w:rPr>
                <w:sz w:val="28"/>
                <w:szCs w:val="28"/>
              </w:rPr>
              <w:t xml:space="preserve">»] / І.Г. </w:t>
            </w:r>
            <w:proofErr w:type="spellStart"/>
            <w:r>
              <w:rPr>
                <w:sz w:val="28"/>
                <w:szCs w:val="28"/>
              </w:rPr>
              <w:t>Шавкун</w:t>
            </w:r>
            <w:proofErr w:type="spellEnd"/>
            <w:r>
              <w:rPr>
                <w:sz w:val="28"/>
                <w:szCs w:val="28"/>
              </w:rPr>
              <w:t xml:space="preserve">, Я.С. </w:t>
            </w:r>
            <w:proofErr w:type="spellStart"/>
            <w:r>
              <w:rPr>
                <w:sz w:val="28"/>
                <w:szCs w:val="28"/>
              </w:rPr>
              <w:t>Дибчинська</w:t>
            </w:r>
            <w:proofErr w:type="spellEnd"/>
            <w:r>
              <w:rPr>
                <w:sz w:val="28"/>
                <w:szCs w:val="28"/>
              </w:rPr>
              <w:t xml:space="preserve">. – </w:t>
            </w:r>
            <w:proofErr w:type="spellStart"/>
            <w:r>
              <w:rPr>
                <w:sz w:val="28"/>
                <w:szCs w:val="28"/>
              </w:rPr>
              <w:t>Запоріжжя</w:t>
            </w:r>
            <w:proofErr w:type="spellEnd"/>
            <w:r>
              <w:rPr>
                <w:sz w:val="28"/>
                <w:szCs w:val="28"/>
              </w:rPr>
              <w:t xml:space="preserve"> : ЗНУ, 2016. – 111 с. </w:t>
            </w:r>
          </w:p>
        </w:tc>
      </w:tr>
    </w:tbl>
    <w:p w:rsidR="009014FE" w:rsidRDefault="009014FE">
      <w:pPr>
        <w:widowControl w:val="0"/>
        <w:shd w:val="clear" w:color="auto" w:fill="FFFFFF"/>
        <w:tabs>
          <w:tab w:val="left" w:pos="770"/>
        </w:tabs>
        <w:spacing w:after="200"/>
        <w:jc w:val="both"/>
        <w:rPr>
          <w:b/>
          <w:i/>
          <w:sz w:val="28"/>
          <w:szCs w:val="28"/>
          <w:lang w:val="uk-UA"/>
        </w:rPr>
      </w:pPr>
    </w:p>
    <w:p w:rsidR="009014FE" w:rsidRPr="006D5D7D" w:rsidRDefault="007D6F49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ІНФОРМАЦІЙНІ РЕСУРСИ В ІНТЕРНЕТІ</w:t>
      </w:r>
    </w:p>
    <w:p w:rsidR="009014FE" w:rsidRPr="006D5D7D" w:rsidRDefault="007D6F49">
      <w:pPr>
        <w:ind w:left="360" w:hanging="360"/>
        <w:jc w:val="both"/>
        <w:textAlignment w:val="baseline"/>
        <w:rPr>
          <w:lang w:val="ru-RU"/>
        </w:rPr>
      </w:pPr>
      <w:r>
        <w:rPr>
          <w:rStyle w:val="-"/>
          <w:rFonts w:cs="Georgia"/>
          <w:color w:val="0066CC"/>
          <w:sz w:val="28"/>
          <w:szCs w:val="28"/>
          <w:u w:val="none"/>
          <w:lang w:val="uk-UA"/>
        </w:rPr>
        <w:t xml:space="preserve">1. </w:t>
      </w:r>
      <w:hyperlink r:id="rId7">
        <w:r>
          <w:rPr>
            <w:rStyle w:val="-"/>
            <w:color w:val="0066CC"/>
            <w:sz w:val="28"/>
            <w:szCs w:val="28"/>
            <w:u w:val="none"/>
            <w:lang w:val="uk-UA"/>
          </w:rPr>
          <w:t>www.useps.org</w:t>
        </w:r>
      </w:hyperlink>
      <w:r w:rsidRPr="006D5D7D">
        <w:rPr>
          <w:color w:val="333333"/>
          <w:sz w:val="28"/>
          <w:szCs w:val="28"/>
          <w:lang w:val="uk-UA"/>
        </w:rPr>
        <w:t xml:space="preserve">– офіційний сайт українського центру економічних та політичних досліджень ім. </w:t>
      </w:r>
      <w:proofErr w:type="spellStart"/>
      <w:r w:rsidRPr="006D5D7D">
        <w:rPr>
          <w:color w:val="333333"/>
          <w:sz w:val="28"/>
          <w:szCs w:val="28"/>
          <w:lang w:val="ru-RU"/>
        </w:rPr>
        <w:t>Разумкова</w:t>
      </w:r>
      <w:proofErr w:type="spellEnd"/>
      <w:r w:rsidRPr="006D5D7D">
        <w:rPr>
          <w:color w:val="333333"/>
          <w:sz w:val="28"/>
          <w:szCs w:val="28"/>
          <w:lang w:val="ru-RU"/>
        </w:rPr>
        <w:t xml:space="preserve"> (</w:t>
      </w:r>
      <w:proofErr w:type="spellStart"/>
      <w:r w:rsidRPr="006D5D7D">
        <w:rPr>
          <w:color w:val="333333"/>
          <w:sz w:val="28"/>
          <w:szCs w:val="28"/>
          <w:lang w:val="ru-RU"/>
        </w:rPr>
        <w:t>представлені</w:t>
      </w:r>
      <w:proofErr w:type="spellEnd"/>
      <w:r w:rsidRPr="006D5D7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6D5D7D">
        <w:rPr>
          <w:color w:val="333333"/>
          <w:sz w:val="28"/>
          <w:szCs w:val="28"/>
          <w:lang w:val="ru-RU"/>
        </w:rPr>
        <w:t>результати</w:t>
      </w:r>
      <w:proofErr w:type="spellEnd"/>
      <w:r w:rsidRPr="006D5D7D">
        <w:rPr>
          <w:color w:val="333333"/>
          <w:sz w:val="28"/>
          <w:szCs w:val="28"/>
          <w:lang w:val="ru-RU"/>
        </w:rPr>
        <w:t xml:space="preserve"> </w:t>
      </w:r>
      <w:proofErr w:type="spellStart"/>
      <w:proofErr w:type="gramStart"/>
      <w:r w:rsidRPr="006D5D7D">
        <w:rPr>
          <w:color w:val="333333"/>
          <w:sz w:val="28"/>
          <w:szCs w:val="28"/>
          <w:lang w:val="ru-RU"/>
        </w:rPr>
        <w:t>досл</w:t>
      </w:r>
      <w:proofErr w:type="gramEnd"/>
      <w:r w:rsidRPr="006D5D7D">
        <w:rPr>
          <w:color w:val="333333"/>
          <w:sz w:val="28"/>
          <w:szCs w:val="28"/>
          <w:lang w:val="ru-RU"/>
        </w:rPr>
        <w:t>іджень</w:t>
      </w:r>
      <w:proofErr w:type="spellEnd"/>
      <w:r w:rsidRPr="006D5D7D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6D5D7D">
        <w:rPr>
          <w:color w:val="333333"/>
          <w:sz w:val="28"/>
          <w:szCs w:val="28"/>
          <w:lang w:val="ru-RU"/>
        </w:rPr>
        <w:t>діаграми</w:t>
      </w:r>
      <w:proofErr w:type="spellEnd"/>
      <w:r w:rsidRPr="006D5D7D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6D5D7D">
        <w:rPr>
          <w:color w:val="333333"/>
          <w:sz w:val="28"/>
          <w:szCs w:val="28"/>
          <w:lang w:val="ru-RU"/>
        </w:rPr>
        <w:t>кількісні</w:t>
      </w:r>
      <w:proofErr w:type="spellEnd"/>
      <w:r w:rsidRPr="006D5D7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6D5D7D">
        <w:rPr>
          <w:color w:val="333333"/>
          <w:sz w:val="28"/>
          <w:szCs w:val="28"/>
          <w:lang w:val="ru-RU"/>
        </w:rPr>
        <w:t>показники</w:t>
      </w:r>
      <w:proofErr w:type="spellEnd"/>
      <w:r w:rsidRPr="006D5D7D">
        <w:rPr>
          <w:color w:val="333333"/>
          <w:sz w:val="28"/>
          <w:szCs w:val="28"/>
          <w:lang w:val="ru-RU"/>
        </w:rPr>
        <w:t xml:space="preserve">, </w:t>
      </w:r>
      <w:proofErr w:type="spellStart"/>
      <w:r w:rsidRPr="006D5D7D">
        <w:rPr>
          <w:color w:val="333333"/>
          <w:sz w:val="28"/>
          <w:szCs w:val="28"/>
          <w:lang w:val="ru-RU"/>
        </w:rPr>
        <w:t>наводяться</w:t>
      </w:r>
      <w:proofErr w:type="spellEnd"/>
      <w:r w:rsidRPr="006D5D7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6D5D7D">
        <w:rPr>
          <w:color w:val="333333"/>
          <w:sz w:val="28"/>
          <w:szCs w:val="28"/>
          <w:lang w:val="ru-RU"/>
        </w:rPr>
        <w:t>дані</w:t>
      </w:r>
      <w:proofErr w:type="spellEnd"/>
      <w:r w:rsidRPr="006D5D7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6D5D7D">
        <w:rPr>
          <w:color w:val="333333"/>
          <w:sz w:val="28"/>
          <w:szCs w:val="28"/>
          <w:lang w:val="ru-RU"/>
        </w:rPr>
        <w:t>порівняльних</w:t>
      </w:r>
      <w:proofErr w:type="spellEnd"/>
      <w:r w:rsidRPr="006D5D7D">
        <w:rPr>
          <w:color w:val="333333"/>
          <w:sz w:val="28"/>
          <w:szCs w:val="28"/>
          <w:lang w:val="ru-RU"/>
        </w:rPr>
        <w:t xml:space="preserve"> </w:t>
      </w:r>
      <w:proofErr w:type="spellStart"/>
      <w:r w:rsidRPr="006D5D7D">
        <w:rPr>
          <w:color w:val="333333"/>
          <w:sz w:val="28"/>
          <w:szCs w:val="28"/>
          <w:lang w:val="ru-RU"/>
        </w:rPr>
        <w:t>досліджень</w:t>
      </w:r>
      <w:proofErr w:type="spellEnd"/>
      <w:r w:rsidRPr="006D5D7D">
        <w:rPr>
          <w:color w:val="333333"/>
          <w:sz w:val="28"/>
          <w:szCs w:val="28"/>
          <w:lang w:val="ru-RU"/>
        </w:rPr>
        <w:t>).</w:t>
      </w:r>
    </w:p>
    <w:p w:rsidR="009014FE" w:rsidRPr="006D5D7D" w:rsidRDefault="007D6F49">
      <w:pPr>
        <w:ind w:left="360" w:hanging="360"/>
        <w:jc w:val="both"/>
        <w:textAlignment w:val="baseline"/>
        <w:rPr>
          <w:lang w:val="ru-RU"/>
        </w:rPr>
      </w:pPr>
      <w:r>
        <w:rPr>
          <w:rStyle w:val="-"/>
          <w:color w:val="0066CC"/>
          <w:sz w:val="28"/>
          <w:szCs w:val="28"/>
          <w:u w:val="none"/>
          <w:lang w:val="uk-UA"/>
        </w:rPr>
        <w:t xml:space="preserve">2. </w:t>
      </w:r>
      <w:hyperlink r:id="rId8">
        <w:r>
          <w:rPr>
            <w:rStyle w:val="-"/>
            <w:color w:val="0066CC"/>
            <w:sz w:val="28"/>
            <w:szCs w:val="28"/>
            <w:u w:val="none"/>
            <w:lang w:val="uk-UA"/>
          </w:rPr>
          <w:t>www.socis.kiev.ua</w:t>
        </w:r>
      </w:hyperlink>
      <w:hyperlink r:id="rId9">
        <w:r>
          <w:rPr>
            <w:rStyle w:val="apple-converted-space"/>
            <w:color w:val="0066CC"/>
            <w:sz w:val="28"/>
            <w:szCs w:val="28"/>
          </w:rPr>
          <w:t> </w:t>
        </w:r>
      </w:hyperlink>
      <w:r>
        <w:rPr>
          <w:color w:val="333333"/>
          <w:sz w:val="28"/>
          <w:szCs w:val="28"/>
          <w:lang w:val="uk-UA"/>
        </w:rPr>
        <w:t>– сайт центру соціальних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</w:t>
      </w:r>
    </w:p>
    <w:p w:rsidR="009014FE" w:rsidRPr="006D5D7D" w:rsidRDefault="007D6F49">
      <w:pPr>
        <w:tabs>
          <w:tab w:val="left" w:pos="426"/>
        </w:tabs>
        <w:jc w:val="both"/>
        <w:textAlignment w:val="baseline"/>
        <w:rPr>
          <w:lang w:val="ru-RU"/>
        </w:rPr>
      </w:pPr>
      <w:r>
        <w:rPr>
          <w:color w:val="002060"/>
          <w:sz w:val="28"/>
          <w:szCs w:val="28"/>
          <w:lang w:val="uk-UA"/>
        </w:rPr>
        <w:t xml:space="preserve">3. </w:t>
      </w:r>
      <w:r>
        <w:rPr>
          <w:color w:val="002060"/>
          <w:sz w:val="28"/>
          <w:szCs w:val="28"/>
        </w:rPr>
        <w:t>www</w:t>
      </w:r>
      <w:r>
        <w:rPr>
          <w:color w:val="002060"/>
          <w:sz w:val="28"/>
          <w:szCs w:val="28"/>
          <w:lang w:val="uk-UA"/>
        </w:rPr>
        <w:t>.</w:t>
      </w:r>
      <w:proofErr w:type="spellStart"/>
      <w:r>
        <w:rPr>
          <w:color w:val="002060"/>
          <w:sz w:val="28"/>
          <w:szCs w:val="28"/>
        </w:rPr>
        <w:t>uceps</w:t>
      </w:r>
      <w:proofErr w:type="spellEnd"/>
      <w:r>
        <w:rPr>
          <w:color w:val="002060"/>
          <w:sz w:val="28"/>
          <w:szCs w:val="28"/>
          <w:lang w:val="uk-UA"/>
        </w:rPr>
        <w:t>.</w:t>
      </w:r>
      <w:r>
        <w:rPr>
          <w:color w:val="002060"/>
          <w:sz w:val="28"/>
          <w:szCs w:val="28"/>
        </w:rPr>
        <w:t>com</w:t>
      </w:r>
      <w:r>
        <w:rPr>
          <w:color w:val="002060"/>
          <w:sz w:val="28"/>
          <w:szCs w:val="28"/>
          <w:lang w:val="uk-UA"/>
        </w:rPr>
        <w:t>.</w:t>
      </w:r>
      <w:proofErr w:type="spellStart"/>
      <w:r>
        <w:rPr>
          <w:color w:val="002060"/>
          <w:sz w:val="28"/>
          <w:szCs w:val="28"/>
        </w:rPr>
        <w:t>ua</w:t>
      </w:r>
      <w:proofErr w:type="spellEnd"/>
      <w:r>
        <w:rPr>
          <w:color w:val="002060"/>
          <w:sz w:val="28"/>
          <w:szCs w:val="28"/>
          <w:lang w:val="uk-UA"/>
        </w:rPr>
        <w:t>/</w:t>
      </w:r>
      <w:proofErr w:type="spellStart"/>
      <w:r>
        <w:rPr>
          <w:color w:val="002060"/>
          <w:sz w:val="28"/>
          <w:szCs w:val="28"/>
        </w:rPr>
        <w:t>ukr</w:t>
      </w:r>
      <w:proofErr w:type="spellEnd"/>
      <w:r>
        <w:rPr>
          <w:color w:val="002060"/>
          <w:sz w:val="28"/>
          <w:szCs w:val="28"/>
          <w:lang w:val="uk-UA"/>
        </w:rPr>
        <w:t>/</w:t>
      </w:r>
      <w:r>
        <w:rPr>
          <w:color w:val="002060"/>
          <w:sz w:val="28"/>
          <w:szCs w:val="28"/>
        </w:rPr>
        <w:t>all</w:t>
      </w:r>
      <w:r>
        <w:rPr>
          <w:color w:val="002060"/>
          <w:sz w:val="28"/>
          <w:szCs w:val="28"/>
          <w:lang w:val="uk-UA"/>
        </w:rPr>
        <w:t>/</w:t>
      </w:r>
      <w:r>
        <w:rPr>
          <w:color w:val="002060"/>
          <w:sz w:val="28"/>
          <w:szCs w:val="28"/>
        </w:rPr>
        <w:t>sociology</w:t>
      </w:r>
      <w:r>
        <w:rPr>
          <w:color w:val="00206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(Архів соціологічних даних Українського центру економічних і політичних досліджень імені Олександра Разумкова, </w:t>
      </w:r>
      <w:proofErr w:type="spellStart"/>
      <w:r>
        <w:rPr>
          <w:sz w:val="28"/>
          <w:szCs w:val="28"/>
          <w:lang w:val="uk-UA"/>
        </w:rPr>
        <w:t>м.Київ</w:t>
      </w:r>
      <w:proofErr w:type="spellEnd"/>
      <w:r>
        <w:rPr>
          <w:sz w:val="28"/>
          <w:szCs w:val="28"/>
          <w:lang w:val="uk-UA"/>
        </w:rPr>
        <w:t>).</w:t>
      </w:r>
    </w:p>
    <w:p w:rsidR="009014FE" w:rsidRPr="006D5D7D" w:rsidRDefault="007D6F49">
      <w:pPr>
        <w:tabs>
          <w:tab w:val="left" w:pos="426"/>
        </w:tabs>
        <w:jc w:val="both"/>
        <w:textAlignment w:val="baseline"/>
        <w:rPr>
          <w:lang w:val="ru-RU"/>
        </w:rPr>
      </w:pPr>
      <w:r>
        <w:rPr>
          <w:color w:val="002060"/>
          <w:sz w:val="28"/>
          <w:szCs w:val="28"/>
          <w:lang w:val="uk-UA"/>
        </w:rPr>
        <w:t xml:space="preserve"> 4. </w:t>
      </w:r>
      <w:r>
        <w:rPr>
          <w:color w:val="002060"/>
          <w:sz w:val="28"/>
          <w:szCs w:val="28"/>
        </w:rPr>
        <w:t>www</w:t>
      </w:r>
      <w:r w:rsidRPr="006D5D7D">
        <w:rPr>
          <w:color w:val="002060"/>
          <w:sz w:val="28"/>
          <w:szCs w:val="28"/>
          <w:lang w:val="ru-RU"/>
        </w:rPr>
        <w:t>.</w:t>
      </w:r>
      <w:proofErr w:type="spellStart"/>
      <w:r>
        <w:rPr>
          <w:color w:val="002060"/>
          <w:sz w:val="28"/>
          <w:szCs w:val="28"/>
        </w:rPr>
        <w:t>ukrstat</w:t>
      </w:r>
      <w:proofErr w:type="spellEnd"/>
      <w:r w:rsidRPr="006D5D7D">
        <w:rPr>
          <w:color w:val="002060"/>
          <w:sz w:val="28"/>
          <w:szCs w:val="28"/>
          <w:lang w:val="ru-RU"/>
        </w:rPr>
        <w:t>.</w:t>
      </w:r>
      <w:proofErr w:type="spellStart"/>
      <w:r>
        <w:rPr>
          <w:color w:val="002060"/>
          <w:sz w:val="28"/>
          <w:szCs w:val="28"/>
        </w:rPr>
        <w:t>gov</w:t>
      </w:r>
      <w:proofErr w:type="spellEnd"/>
      <w:r w:rsidRPr="006D5D7D">
        <w:rPr>
          <w:color w:val="002060"/>
          <w:sz w:val="28"/>
          <w:szCs w:val="28"/>
          <w:lang w:val="ru-RU"/>
        </w:rPr>
        <w:t>.</w:t>
      </w:r>
      <w:proofErr w:type="spellStart"/>
      <w:r>
        <w:rPr>
          <w:color w:val="002060"/>
          <w:sz w:val="28"/>
          <w:szCs w:val="28"/>
        </w:rPr>
        <w:t>ua</w:t>
      </w:r>
      <w:proofErr w:type="spellEnd"/>
      <w:r w:rsidRPr="006D5D7D">
        <w:rPr>
          <w:color w:val="002060"/>
          <w:sz w:val="28"/>
          <w:szCs w:val="28"/>
          <w:lang w:val="ru-RU"/>
        </w:rPr>
        <w:t xml:space="preserve"> </w:t>
      </w:r>
      <w:r w:rsidRPr="006D5D7D">
        <w:rPr>
          <w:sz w:val="28"/>
          <w:szCs w:val="28"/>
          <w:lang w:val="ru-RU"/>
        </w:rPr>
        <w:t>(</w:t>
      </w:r>
      <w:proofErr w:type="spellStart"/>
      <w:r w:rsidRPr="006D5D7D">
        <w:rPr>
          <w:sz w:val="28"/>
          <w:szCs w:val="28"/>
          <w:lang w:val="ru-RU"/>
        </w:rPr>
        <w:t>Статистичні</w:t>
      </w:r>
      <w:proofErr w:type="spellEnd"/>
      <w:r w:rsidRPr="006D5D7D">
        <w:rPr>
          <w:sz w:val="28"/>
          <w:szCs w:val="28"/>
          <w:lang w:val="ru-RU"/>
        </w:rPr>
        <w:t xml:space="preserve"> </w:t>
      </w:r>
      <w:proofErr w:type="spellStart"/>
      <w:r w:rsidRPr="006D5D7D">
        <w:rPr>
          <w:sz w:val="28"/>
          <w:szCs w:val="28"/>
          <w:lang w:val="ru-RU"/>
        </w:rPr>
        <w:t>матеріали</w:t>
      </w:r>
      <w:proofErr w:type="spellEnd"/>
      <w:r w:rsidRPr="006D5D7D">
        <w:rPr>
          <w:sz w:val="28"/>
          <w:szCs w:val="28"/>
          <w:lang w:val="ru-RU"/>
        </w:rPr>
        <w:t xml:space="preserve"> </w:t>
      </w:r>
      <w:proofErr w:type="spellStart"/>
      <w:r w:rsidRPr="006D5D7D">
        <w:rPr>
          <w:sz w:val="28"/>
          <w:szCs w:val="28"/>
          <w:lang w:val="ru-RU"/>
        </w:rPr>
        <w:t>Держкомстату</w:t>
      </w:r>
      <w:proofErr w:type="spellEnd"/>
      <w:r w:rsidRPr="006D5D7D">
        <w:rPr>
          <w:sz w:val="28"/>
          <w:szCs w:val="28"/>
          <w:lang w:val="ru-RU"/>
        </w:rPr>
        <w:t xml:space="preserve"> </w:t>
      </w:r>
      <w:proofErr w:type="spellStart"/>
      <w:r w:rsidRPr="006D5D7D">
        <w:rPr>
          <w:sz w:val="28"/>
          <w:szCs w:val="28"/>
          <w:lang w:val="ru-RU"/>
        </w:rPr>
        <w:t>України</w:t>
      </w:r>
      <w:proofErr w:type="spellEnd"/>
      <w:r w:rsidRPr="006D5D7D">
        <w:rPr>
          <w:sz w:val="28"/>
          <w:szCs w:val="28"/>
          <w:lang w:val="ru-RU"/>
        </w:rPr>
        <w:t>)</w:t>
      </w:r>
    </w:p>
    <w:p w:rsidR="009014FE" w:rsidRPr="006D5D7D" w:rsidRDefault="007D6F49">
      <w:pPr>
        <w:tabs>
          <w:tab w:val="left" w:pos="426"/>
        </w:tabs>
        <w:jc w:val="both"/>
        <w:textAlignment w:val="baseline"/>
        <w:rPr>
          <w:lang w:val="ru-RU"/>
        </w:rPr>
      </w:pPr>
      <w:r>
        <w:rPr>
          <w:color w:val="002060"/>
          <w:sz w:val="28"/>
          <w:szCs w:val="28"/>
          <w:lang w:val="uk-UA"/>
        </w:rPr>
        <w:t xml:space="preserve"> 5. </w:t>
      </w:r>
      <w:r>
        <w:rPr>
          <w:color w:val="002060"/>
          <w:sz w:val="28"/>
          <w:szCs w:val="28"/>
        </w:rPr>
        <w:t>www</w:t>
      </w:r>
      <w:r w:rsidRPr="006D5D7D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sociology</w:t>
      </w:r>
      <w:r w:rsidRPr="006D5D7D">
        <w:rPr>
          <w:color w:val="002060"/>
          <w:sz w:val="28"/>
          <w:szCs w:val="28"/>
          <w:lang w:val="ru-RU"/>
        </w:rPr>
        <w:t>.</w:t>
      </w:r>
      <w:proofErr w:type="spellStart"/>
      <w:r>
        <w:rPr>
          <w:color w:val="002060"/>
          <w:sz w:val="28"/>
          <w:szCs w:val="28"/>
        </w:rPr>
        <w:t>kharkov</w:t>
      </w:r>
      <w:proofErr w:type="spellEnd"/>
      <w:r w:rsidRPr="006D5D7D">
        <w:rPr>
          <w:color w:val="002060"/>
          <w:sz w:val="28"/>
          <w:szCs w:val="28"/>
          <w:lang w:val="ru-RU"/>
        </w:rPr>
        <w:t>.</w:t>
      </w:r>
      <w:proofErr w:type="spellStart"/>
      <w:r>
        <w:rPr>
          <w:color w:val="002060"/>
          <w:sz w:val="28"/>
          <w:szCs w:val="28"/>
        </w:rPr>
        <w:t>ua</w:t>
      </w:r>
      <w:proofErr w:type="spellEnd"/>
      <w:r w:rsidRPr="006D5D7D">
        <w:rPr>
          <w:color w:val="002060"/>
          <w:sz w:val="28"/>
          <w:szCs w:val="28"/>
          <w:lang w:val="ru-RU"/>
        </w:rPr>
        <w:t xml:space="preserve"> </w:t>
      </w:r>
      <w:r w:rsidRPr="006D5D7D">
        <w:rPr>
          <w:sz w:val="28"/>
          <w:szCs w:val="28"/>
          <w:lang w:val="ru-RU"/>
        </w:rPr>
        <w:t>(</w:t>
      </w:r>
      <w:proofErr w:type="spellStart"/>
      <w:r w:rsidRPr="006D5D7D">
        <w:rPr>
          <w:sz w:val="28"/>
          <w:szCs w:val="28"/>
          <w:lang w:val="ru-RU"/>
        </w:rPr>
        <w:t>Домашня</w:t>
      </w:r>
      <w:proofErr w:type="spellEnd"/>
      <w:r w:rsidRPr="006D5D7D">
        <w:rPr>
          <w:sz w:val="28"/>
          <w:szCs w:val="28"/>
          <w:lang w:val="ru-RU"/>
        </w:rPr>
        <w:t xml:space="preserve"> </w:t>
      </w:r>
      <w:proofErr w:type="spellStart"/>
      <w:r w:rsidRPr="006D5D7D">
        <w:rPr>
          <w:sz w:val="28"/>
          <w:szCs w:val="28"/>
          <w:lang w:val="ru-RU"/>
        </w:rPr>
        <w:t>сторінка</w:t>
      </w:r>
      <w:proofErr w:type="spellEnd"/>
      <w:r w:rsidRPr="006D5D7D">
        <w:rPr>
          <w:sz w:val="28"/>
          <w:szCs w:val="28"/>
          <w:lang w:val="ru-RU"/>
        </w:rPr>
        <w:t xml:space="preserve"> </w:t>
      </w:r>
      <w:proofErr w:type="spellStart"/>
      <w:r w:rsidRPr="006D5D7D">
        <w:rPr>
          <w:sz w:val="28"/>
          <w:szCs w:val="28"/>
          <w:lang w:val="ru-RU"/>
        </w:rPr>
        <w:t>харківських</w:t>
      </w:r>
      <w:proofErr w:type="spellEnd"/>
      <w:r w:rsidRPr="006D5D7D">
        <w:rPr>
          <w:sz w:val="28"/>
          <w:szCs w:val="28"/>
          <w:lang w:val="ru-RU"/>
        </w:rPr>
        <w:t xml:space="preserve"> </w:t>
      </w:r>
      <w:proofErr w:type="spellStart"/>
      <w:r w:rsidRPr="006D5D7D">
        <w:rPr>
          <w:sz w:val="28"/>
          <w:szCs w:val="28"/>
          <w:lang w:val="ru-RU"/>
        </w:rPr>
        <w:t>соціологів</w:t>
      </w:r>
      <w:proofErr w:type="spellEnd"/>
      <w:r w:rsidRPr="006D5D7D">
        <w:rPr>
          <w:sz w:val="28"/>
          <w:szCs w:val="28"/>
          <w:lang w:val="ru-RU"/>
        </w:rPr>
        <w:t>)</w:t>
      </w:r>
    </w:p>
    <w:p w:rsidR="009014FE" w:rsidRPr="006D5D7D" w:rsidRDefault="007D6F49">
      <w:pPr>
        <w:tabs>
          <w:tab w:val="left" w:pos="426"/>
        </w:tabs>
        <w:jc w:val="both"/>
        <w:textAlignment w:val="baseline"/>
        <w:rPr>
          <w:lang w:val="ru-RU"/>
        </w:rPr>
      </w:pPr>
      <w:r>
        <w:rPr>
          <w:color w:val="002060"/>
          <w:sz w:val="28"/>
          <w:szCs w:val="28"/>
          <w:lang w:val="uk-UA" w:eastAsia="uk-UA"/>
        </w:rPr>
        <w:t xml:space="preserve"> 6. www.i-soc.com.ua</w:t>
      </w:r>
      <w:r>
        <w:rPr>
          <w:sz w:val="28"/>
          <w:szCs w:val="28"/>
          <w:lang w:val="uk-UA" w:eastAsia="uk-UA"/>
        </w:rPr>
        <w:t xml:space="preserve"> (Домашня сторінка Інституту соціології НАН України)</w:t>
      </w:r>
    </w:p>
    <w:p w:rsidR="009014FE" w:rsidRPr="006D5D7D" w:rsidRDefault="009014FE">
      <w:pPr>
        <w:tabs>
          <w:tab w:val="left" w:pos="426"/>
        </w:tabs>
        <w:jc w:val="both"/>
        <w:textAlignment w:val="baseline"/>
        <w:rPr>
          <w:lang w:val="ru-RU"/>
        </w:rPr>
      </w:pPr>
    </w:p>
    <w:p w:rsidR="009014FE" w:rsidRDefault="009014FE">
      <w:pPr>
        <w:rPr>
          <w:b/>
          <w:sz w:val="28"/>
          <w:szCs w:val="28"/>
          <w:lang w:val="uk-UA" w:eastAsia="uk-UA"/>
        </w:rPr>
      </w:pPr>
    </w:p>
    <w:p w:rsidR="009014FE" w:rsidRDefault="007D6F49">
      <w:pPr>
        <w:pStyle w:val="a4"/>
        <w:shd w:val="clear" w:color="auto" w:fill="auto"/>
        <w:spacing w:line="360" w:lineRule="auto"/>
        <w:ind w:firstLine="0"/>
      </w:pPr>
      <w:r>
        <w:rPr>
          <w:b/>
          <w:sz w:val="28"/>
          <w:szCs w:val="28"/>
          <w:lang w:eastAsia="uk-UA"/>
        </w:rPr>
        <w:t>Структурно-логічна схема вивчення навчальної дисципліни</w:t>
      </w:r>
    </w:p>
    <w:p w:rsidR="009014FE" w:rsidRDefault="009014FE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9014FE" w:rsidRDefault="007D6F49">
      <w:pPr>
        <w:ind w:firstLine="708"/>
        <w:rPr>
          <w:rStyle w:val="2"/>
          <w:lang w:val="uk-UA" w:eastAsia="uk-UA"/>
        </w:rPr>
      </w:pPr>
      <w:r>
        <w:rPr>
          <w:rStyle w:val="2"/>
          <w:sz w:val="28"/>
          <w:szCs w:val="28"/>
          <w:lang w:val="uk-UA" w:eastAsia="uk-UA"/>
        </w:rPr>
        <w:t xml:space="preserve">Таблиця 4. – Перелік дисциплін </w:t>
      </w:r>
    </w:p>
    <w:p w:rsidR="009014FE" w:rsidRDefault="009014FE">
      <w:pPr>
        <w:ind w:firstLine="708"/>
        <w:rPr>
          <w:rStyle w:val="2"/>
          <w:sz w:val="28"/>
          <w:szCs w:val="28"/>
          <w:lang w:val="uk-UA" w:eastAsia="uk-UA"/>
        </w:rPr>
      </w:pPr>
    </w:p>
    <w:tbl>
      <w:tblPr>
        <w:tblW w:w="10228" w:type="dxa"/>
        <w:tblInd w:w="-46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4833"/>
        <w:gridCol w:w="5395"/>
      </w:tblGrid>
      <w:tr w:rsidR="009014FE" w:rsidRPr="0066429B"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4FE" w:rsidRDefault="007D6F49">
            <w:pPr>
              <w:ind w:left="5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5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4FE" w:rsidRDefault="007D6F49">
            <w:pPr>
              <w:ind w:left="57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9014FE"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4FE" w:rsidRDefault="007D6F49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Загальна соціологія </w:t>
            </w:r>
          </w:p>
        </w:tc>
        <w:tc>
          <w:tcPr>
            <w:tcW w:w="5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4FE" w:rsidRDefault="007D6F49" w:rsidP="007D6F49">
            <w:pPr>
              <w:spacing w:line="276" w:lineRule="auto"/>
              <w:jc w:val="both"/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Соціологія реклами</w:t>
            </w:r>
          </w:p>
        </w:tc>
      </w:tr>
      <w:tr w:rsidR="009014FE" w:rsidRPr="006D5D7D"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4FE" w:rsidRDefault="007D6F49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Соціологія реклами</w:t>
            </w:r>
          </w:p>
        </w:tc>
        <w:tc>
          <w:tcPr>
            <w:tcW w:w="5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4FE" w:rsidRPr="006D5D7D" w:rsidRDefault="009014FE">
            <w:pPr>
              <w:rPr>
                <w:sz w:val="28"/>
                <w:szCs w:val="28"/>
                <w:lang w:val="ru-RU"/>
              </w:rPr>
            </w:pPr>
          </w:p>
        </w:tc>
      </w:tr>
      <w:tr w:rsidR="009014FE"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4FE" w:rsidRDefault="007D6F49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Соціологія культури</w:t>
            </w:r>
          </w:p>
        </w:tc>
        <w:tc>
          <w:tcPr>
            <w:tcW w:w="5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4FE" w:rsidRDefault="009014FE">
            <w:pPr>
              <w:snapToGrid w:val="0"/>
              <w:spacing w:line="276" w:lineRule="auto"/>
              <w:jc w:val="both"/>
            </w:pPr>
          </w:p>
        </w:tc>
      </w:tr>
      <w:tr w:rsidR="009014FE">
        <w:tc>
          <w:tcPr>
            <w:tcW w:w="4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14FE" w:rsidRDefault="007D6F49">
            <w:pPr>
              <w:snapToGrid w:val="0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Соціальна психологія</w:t>
            </w:r>
          </w:p>
        </w:tc>
        <w:tc>
          <w:tcPr>
            <w:tcW w:w="5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14FE" w:rsidRDefault="009014FE">
            <w:pPr>
              <w:snapToGrid w:val="0"/>
              <w:spacing w:line="276" w:lineRule="auto"/>
              <w:jc w:val="both"/>
            </w:pPr>
          </w:p>
        </w:tc>
      </w:tr>
    </w:tbl>
    <w:p w:rsidR="009014FE" w:rsidRDefault="007D6F49">
      <w:pPr>
        <w:pStyle w:val="a4"/>
        <w:shd w:val="clear" w:color="auto" w:fill="auto"/>
        <w:spacing w:before="360" w:line="240" w:lineRule="auto"/>
        <w:ind w:firstLine="0"/>
        <w:jc w:val="both"/>
      </w:pPr>
      <w:r>
        <w:rPr>
          <w:b/>
          <w:sz w:val="28"/>
          <w:szCs w:val="28"/>
          <w:lang w:eastAsia="uk-UA"/>
        </w:rPr>
        <w:t xml:space="preserve">Провідний лектор:  </w:t>
      </w:r>
      <w:r>
        <w:rPr>
          <w:sz w:val="28"/>
          <w:szCs w:val="28"/>
          <w:u w:val="single"/>
          <w:lang w:eastAsia="uk-UA"/>
        </w:rPr>
        <w:t>доц.</w:t>
      </w:r>
      <w:r w:rsidR="0066429B">
        <w:rPr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sz w:val="28"/>
          <w:szCs w:val="28"/>
          <w:u w:val="single"/>
          <w:lang w:eastAsia="uk-UA"/>
        </w:rPr>
        <w:t>Агаларова</w:t>
      </w:r>
      <w:proofErr w:type="spellEnd"/>
      <w:r>
        <w:rPr>
          <w:sz w:val="28"/>
          <w:szCs w:val="28"/>
          <w:u w:val="single"/>
          <w:lang w:eastAsia="uk-UA"/>
        </w:rPr>
        <w:t xml:space="preserve"> К.А.</w:t>
      </w:r>
      <w:r>
        <w:rPr>
          <w:sz w:val="28"/>
          <w:szCs w:val="28"/>
          <w:u w:val="single"/>
          <w:lang w:eastAsia="uk-UA"/>
        </w:rPr>
        <w:tab/>
      </w:r>
      <w:r>
        <w:rPr>
          <w:b/>
          <w:sz w:val="28"/>
          <w:szCs w:val="28"/>
          <w:lang w:eastAsia="uk-UA"/>
        </w:rPr>
        <w:tab/>
        <w:t>__________________</w:t>
      </w:r>
    </w:p>
    <w:p w:rsidR="009014FE" w:rsidRDefault="007D6F49">
      <w:pPr>
        <w:pStyle w:val="a4"/>
        <w:shd w:val="clear" w:color="auto" w:fill="auto"/>
        <w:spacing w:line="240" w:lineRule="auto"/>
        <w:ind w:left="2124" w:firstLine="708"/>
        <w:jc w:val="both"/>
      </w:pPr>
      <w:r>
        <w:rPr>
          <w:sz w:val="20"/>
          <w:szCs w:val="28"/>
          <w:lang w:eastAsia="uk-UA"/>
        </w:rPr>
        <w:t>(посада, звання, ПІБ)</w:t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  <w:t>(підпис)</w:t>
      </w:r>
    </w:p>
    <w:p w:rsidR="009014FE" w:rsidRDefault="009014FE">
      <w:pPr>
        <w:spacing w:line="360" w:lineRule="auto"/>
        <w:ind w:firstLine="709"/>
        <w:jc w:val="both"/>
      </w:pPr>
      <w:bookmarkStart w:id="2" w:name="_GoBack"/>
      <w:bookmarkEnd w:id="2"/>
    </w:p>
    <w:sectPr w:rsidR="009014FE">
      <w:pgSz w:w="11906" w:h="16838"/>
      <w:pgMar w:top="567" w:right="820" w:bottom="567" w:left="993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;Courier New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4C6"/>
    <w:multiLevelType w:val="multilevel"/>
    <w:tmpl w:val="541E59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4160CB"/>
    <w:multiLevelType w:val="multilevel"/>
    <w:tmpl w:val="2AA8F0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408"/>
  <w:hyphenationZone w:val="425"/>
  <w:characterSpacingControl w:val="doNotCompress"/>
  <w:compat>
    <w:compatSetting w:name="compatibilityMode" w:uri="http://schemas.microsoft.com/office/word" w:val="12"/>
  </w:compat>
  <w:rsids>
    <w:rsidRoot w:val="009014FE"/>
    <w:rsid w:val="0066429B"/>
    <w:rsid w:val="006D5D7D"/>
    <w:rsid w:val="007D6F49"/>
    <w:rsid w:val="0090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B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7">
    <w:name w:val="heading 7"/>
    <w:basedOn w:val="a"/>
    <w:qFormat/>
    <w:pPr>
      <w:keepNext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qFormat/>
    <w:rsid w:val="003940BF"/>
  </w:style>
  <w:style w:type="character" w:customStyle="1" w:styleId="a3">
    <w:name w:val="Текст выноски Знак"/>
    <w:basedOn w:val="a0"/>
    <w:uiPriority w:val="99"/>
    <w:semiHidden/>
    <w:qFormat/>
    <w:rsid w:val="003940BF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">
    <w:name w:val="Заголовок №1_"/>
    <w:basedOn w:val="a0"/>
    <w:link w:val="10"/>
    <w:uiPriority w:val="99"/>
    <w:qFormat/>
    <w:rsid w:val="00C0151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qFormat/>
    <w:rsid w:val="00C01513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a5">
    <w:name w:val="Основной текст Знак"/>
    <w:basedOn w:val="a0"/>
    <w:uiPriority w:val="99"/>
    <w:semiHidden/>
    <w:qFormat/>
    <w:rsid w:val="00C0151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uiPriority w:val="99"/>
    <w:qFormat/>
    <w:rsid w:val="00C0151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Подпись к таблице (2)"/>
    <w:basedOn w:val="a0"/>
    <w:uiPriority w:val="99"/>
    <w:qFormat/>
    <w:rsid w:val="00C01513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0">
    <w:name w:val="Основной текст 3 Знак"/>
    <w:basedOn w:val="a0"/>
    <w:link w:val="30"/>
    <w:uiPriority w:val="99"/>
    <w:semiHidden/>
    <w:qFormat/>
    <w:rsid w:val="00C01513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20">
    <w:name w:val="Основной текст 2 Знак"/>
    <w:basedOn w:val="a0"/>
    <w:link w:val="21"/>
    <w:uiPriority w:val="99"/>
    <w:semiHidden/>
    <w:qFormat/>
    <w:rsid w:val="00C01513"/>
    <w:rPr>
      <w:lang w:val="ru-RU"/>
    </w:rPr>
  </w:style>
  <w:style w:type="character" w:customStyle="1" w:styleId="31">
    <w:name w:val="Основной текст с отступом 3 Знак"/>
    <w:basedOn w:val="a0"/>
    <w:link w:val="32"/>
    <w:qFormat/>
    <w:rsid w:val="00C01513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normalchar">
    <w:name w:val="normal__char"/>
    <w:basedOn w:val="a0"/>
    <w:qFormat/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a6">
    <w:name w:val="Выделение жирным"/>
    <w:qFormat/>
    <w:rPr>
      <w:b/>
      <w:bCs/>
    </w:rPr>
  </w:style>
  <w:style w:type="character" w:styleId="a7">
    <w:name w:val="Emphasis"/>
    <w:qFormat/>
    <w:rPr>
      <w:rFonts w:ascii="Calibri" w:hAnsi="Calibri"/>
      <w:b/>
      <w:i/>
      <w:i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customStyle="1" w:styleId="a8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11"/>
    <w:uiPriority w:val="99"/>
    <w:rsid w:val="00C01513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paragraph" w:styleId="a9">
    <w:name w:val="List"/>
    <w:basedOn w:val="a4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paragraph">
    <w:name w:val="paragraph"/>
    <w:basedOn w:val="a"/>
    <w:qFormat/>
    <w:rsid w:val="003940BF"/>
    <w:pPr>
      <w:spacing w:beforeAutospacing="1" w:afterAutospacing="1"/>
    </w:pPr>
  </w:style>
  <w:style w:type="paragraph" w:styleId="ac">
    <w:name w:val="Normal (Web)"/>
    <w:basedOn w:val="a"/>
    <w:uiPriority w:val="99"/>
    <w:unhideWhenUsed/>
    <w:qFormat/>
    <w:rsid w:val="003940BF"/>
    <w:pPr>
      <w:spacing w:beforeAutospacing="1" w:afterAutospacing="1"/>
    </w:pPr>
  </w:style>
  <w:style w:type="paragraph" w:styleId="ad">
    <w:name w:val="Balloon Text"/>
    <w:basedOn w:val="a"/>
    <w:uiPriority w:val="99"/>
    <w:semiHidden/>
    <w:unhideWhenUsed/>
    <w:qFormat/>
    <w:rsid w:val="003940B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86079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qFormat/>
    <w:rsid w:val="0086079A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0">
    <w:name w:val="Заголовок №1"/>
    <w:basedOn w:val="a"/>
    <w:link w:val="1"/>
    <w:uiPriority w:val="99"/>
    <w:qFormat/>
    <w:rsid w:val="00C01513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customStyle="1" w:styleId="32">
    <w:name w:val="Основной текст (3)"/>
    <w:basedOn w:val="a"/>
    <w:link w:val="31"/>
    <w:uiPriority w:val="99"/>
    <w:qFormat/>
    <w:rsid w:val="00C01513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paragraph" w:styleId="33">
    <w:name w:val="Body Text 3"/>
    <w:basedOn w:val="a"/>
    <w:uiPriority w:val="99"/>
    <w:semiHidden/>
    <w:unhideWhenUsed/>
    <w:qFormat/>
    <w:rsid w:val="00C01513"/>
    <w:pPr>
      <w:spacing w:after="120"/>
    </w:pPr>
    <w:rPr>
      <w:sz w:val="16"/>
      <w:szCs w:val="16"/>
    </w:rPr>
  </w:style>
  <w:style w:type="paragraph" w:styleId="21">
    <w:name w:val="Body Text 2"/>
    <w:basedOn w:val="a"/>
    <w:link w:val="20"/>
    <w:uiPriority w:val="99"/>
    <w:semiHidden/>
    <w:unhideWhenUsed/>
    <w:qFormat/>
    <w:rsid w:val="00C0151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af">
    <w:name w:val="Îáû÷íûé"/>
    <w:qFormat/>
    <w:rsid w:val="00C01513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34">
    <w:name w:val="Body Text Indent 3"/>
    <w:basedOn w:val="a"/>
    <w:qFormat/>
    <w:rsid w:val="00C01513"/>
    <w:pPr>
      <w:spacing w:after="120"/>
      <w:ind w:left="283"/>
    </w:pPr>
    <w:rPr>
      <w:rFonts w:ascii="Calibri" w:hAnsi="Calibri"/>
      <w:sz w:val="16"/>
      <w:szCs w:val="16"/>
      <w:lang w:eastAsia="en-US" w:bidi="en-US"/>
    </w:rPr>
  </w:style>
  <w:style w:type="paragraph" w:customStyle="1" w:styleId="af0">
    <w:name w:val="Стиль"/>
    <w:qFormat/>
    <w:rsid w:val="00C01513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12">
    <w:name w:val="Обычный1"/>
    <w:uiPriority w:val="99"/>
    <w:qFormat/>
    <w:rsid w:val="00C01513"/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customStyle="1" w:styleId="310">
    <w:name w:val="Основной текст 3 Знак1"/>
    <w:basedOn w:val="a"/>
    <w:qFormat/>
    <w:pPr>
      <w:shd w:val="clear" w:color="auto" w:fill="FFFFFF"/>
      <w:spacing w:after="60" w:line="240" w:lineRule="atLeast"/>
    </w:pPr>
    <w:rPr>
      <w:b/>
      <w:bCs/>
      <w:sz w:val="26"/>
      <w:szCs w:val="26"/>
    </w:rPr>
  </w:style>
  <w:style w:type="paragraph" w:styleId="af3">
    <w:name w:val="Body Text Indent"/>
    <w:basedOn w:val="a"/>
    <w:pPr>
      <w:ind w:left="5245"/>
      <w:jc w:val="both"/>
    </w:pPr>
    <w:rPr>
      <w:sz w:val="28"/>
      <w:lang w:val="uk-UA"/>
    </w:rPr>
  </w:style>
  <w:style w:type="paragraph" w:customStyle="1" w:styleId="13">
    <w:name w:val="Абзац списка1"/>
    <w:basedOn w:val="a"/>
    <w:next w:val="af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Текст в заданном формате"/>
    <w:basedOn w:val="a"/>
    <w:qFormat/>
    <w:rPr>
      <w:rFonts w:ascii="Liberation Mono;Courier New" w:eastAsia="NSimSun" w:hAnsi="Liberation Mono;Courier New" w:cs="Liberation Mono;Courier New"/>
      <w:sz w:val="20"/>
      <w:szCs w:val="20"/>
    </w:rPr>
  </w:style>
  <w:style w:type="numbering" w:customStyle="1" w:styleId="WW8Num7">
    <w:name w:val="WW8Num7"/>
    <w:qFormat/>
  </w:style>
  <w:style w:type="table" w:styleId="af5">
    <w:name w:val="Table Grid"/>
    <w:basedOn w:val="a1"/>
    <w:uiPriority w:val="59"/>
    <w:rsid w:val="00C01513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s.kie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ep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cis.kie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15</Pages>
  <Words>21921</Words>
  <Characters>12496</Characters>
  <Application>Microsoft Office Word</Application>
  <DocSecurity>0</DocSecurity>
  <Lines>104</Lines>
  <Paragraphs>68</Paragraphs>
  <ScaleCrop>false</ScaleCrop>
  <Company>ZverDVD</Company>
  <LinksUpToDate>false</LinksUpToDate>
  <CharactersWithSpaces>34349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dc:description/>
  <cp:lastModifiedBy>Zver</cp:lastModifiedBy>
  <cp:revision>53</cp:revision>
  <dcterms:created xsi:type="dcterms:W3CDTF">2021-09-16T07:57:00Z</dcterms:created>
  <dcterms:modified xsi:type="dcterms:W3CDTF">2022-01-17T09:46:00Z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ZverDVD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