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5843" w:type="dxa"/>
        <w:jc w:val="left"/>
        <w:tblInd w:w="0" w:type="dxa"/>
        <w:tblCellMar>
          <w:top w:w="0" w:type="dxa"/>
          <w:left w:w="108" w:type="dxa"/>
          <w:bottom w:w="0" w:type="dxa"/>
          <w:right w:w="108" w:type="dxa"/>
        </w:tblCellMar>
        <w:tblLook w:firstRow="0" w:noVBand="0" w:lastRow="0" w:firstColumn="0" w:lastColumn="0" w:noHBand="0" w:val="0000"/>
      </w:tblPr>
      <w:tblGrid>
        <w:gridCol w:w="2374"/>
        <w:gridCol w:w="284"/>
        <w:gridCol w:w="149"/>
        <w:gridCol w:w="2118"/>
        <w:gridCol w:w="425"/>
        <w:gridCol w:w="1700"/>
        <w:gridCol w:w="708"/>
        <w:gridCol w:w="2308"/>
        <w:gridCol w:w="243"/>
        <w:gridCol w:w="850"/>
        <w:gridCol w:w="3402"/>
        <w:gridCol w:w="1280"/>
      </w:tblGrid>
      <w:tr>
        <w:trPr>
          <w:trHeight w:val="685" w:hRule="atLeast"/>
        </w:trPr>
        <w:tc>
          <w:tcPr>
            <w:tcW w:w="15841" w:type="dxa"/>
            <w:gridSpan w:val="12"/>
            <w:tcBorders>
              <w:left w:val="single" w:sz="24" w:space="0" w:color="FFFFFF"/>
              <w:bottom w:val="single" w:sz="24" w:space="0" w:color="FFFFFF"/>
              <w:right w:val="single" w:sz="24" w:space="0" w:color="FFFFFF"/>
            </w:tcBorders>
            <w:shd w:color="auto" w:fill="C6D9F1" w:themeFill="text2" w:themeFillTint="33" w:val="clear"/>
            <w:vAlign w:val="center"/>
          </w:tcPr>
          <w:p>
            <w:pPr>
              <w:pStyle w:val="Normal"/>
              <w:ind w:right="287" w:hanging="0"/>
              <w:jc w:val="center"/>
              <w:rPr/>
            </w:pPr>
            <w:r>
              <w:rPr>
                <w:rFonts w:eastAsia="Calibri"/>
                <w:b/>
                <w:color w:val="A90001"/>
                <w:lang w:val="uk-UA"/>
              </w:rPr>
              <w:t xml:space="preserve">Українська мова  </w:t>
            </w:r>
            <w:r>
              <w:rPr>
                <w:rFonts w:eastAsia="Calibri"/>
                <w:b/>
                <w:color w:val="A90001"/>
                <w:lang w:val="uk-UA"/>
              </w:rPr>
              <w:t>(професійне спрямування)</w:t>
            </w:r>
          </w:p>
          <w:p>
            <w:pPr>
              <w:pStyle w:val="Normal"/>
              <w:ind w:right="712" w:hanging="0"/>
              <w:jc w:val="center"/>
              <w:rPr>
                <w:rFonts w:eastAsia="Calibri"/>
                <w:bCs/>
                <w:lang w:val="uk-UA"/>
              </w:rPr>
            </w:pPr>
            <w:r>
              <w:rPr>
                <w:rFonts w:eastAsia="Calibri"/>
                <w:bCs/>
                <w:color w:val="000000" w:themeColor="text1"/>
                <w:lang w:val="uk-UA"/>
              </w:rPr>
              <w:t>СИЛАБУС</w:t>
            </w:r>
          </w:p>
        </w:tc>
      </w:tr>
      <w:tr>
        <w:trPr>
          <w:trHeight w:val="817" w:hRule="atLeast"/>
        </w:trPr>
        <w:tc>
          <w:tcPr>
            <w:tcW w:w="2658" w:type="dxa"/>
            <w:gridSpan w:val="2"/>
            <w:tcBorders>
              <w:bottom w:val="single" w:sz="24" w:space="0" w:color="FFFFFF"/>
              <w:right w:val="single" w:sz="24" w:space="0" w:color="FFFFFF"/>
            </w:tcBorders>
            <w:shd w:color="auto" w:fill="DDD9C3" w:themeFill="background2" w:themeFillShade="e6" w:val="clear"/>
            <w:vAlign w:val="center"/>
          </w:tcPr>
          <w:p>
            <w:pPr>
              <w:pStyle w:val="Normal"/>
              <w:spacing w:lineRule="auto" w:line="192"/>
              <w:rPr>
                <w:rFonts w:eastAsia="Calibri"/>
                <w:b/>
                <w:b/>
                <w:lang w:val="uk-UA"/>
              </w:rPr>
            </w:pPr>
            <w:r>
              <w:rPr>
                <w:rFonts w:eastAsia="Calibri"/>
                <w:b/>
                <w:lang w:val="uk-UA"/>
              </w:rPr>
              <w:t>Шифр і назва спеціальності</w:t>
            </w:r>
          </w:p>
        </w:tc>
        <w:tc>
          <w:tcPr>
            <w:tcW w:w="2692" w:type="dxa"/>
            <w:gridSpan w:val="3"/>
            <w:tcBorders>
              <w:top w:val="single" w:sz="24" w:space="0" w:color="FFFFFF"/>
              <w:left w:val="single" w:sz="24" w:space="0" w:color="FFFFFF"/>
              <w:bottom w:val="single" w:sz="24" w:space="0" w:color="FFFFFF"/>
              <w:right w:val="single" w:sz="4" w:space="0" w:color="FFFFFF"/>
            </w:tcBorders>
            <w:shd w:color="auto" w:fill="DBE5F1" w:themeFill="accent1" w:themeFillTint="33" w:val="clear"/>
            <w:vAlign w:val="center"/>
          </w:tcPr>
          <w:p>
            <w:pPr>
              <w:pStyle w:val="Normal"/>
              <w:rPr>
                <w:rFonts w:eastAsia="Calibri"/>
                <w:lang w:val="uk-UA"/>
              </w:rPr>
            </w:pPr>
            <w:r>
              <w:rPr>
                <w:rFonts w:eastAsia="Calibri"/>
                <w:b/>
                <w:lang w:val="uk-UA"/>
              </w:rPr>
              <w:t>054 Соціологія</w:t>
            </w:r>
          </w:p>
        </w:tc>
        <w:tc>
          <w:tcPr>
            <w:tcW w:w="4716" w:type="dxa"/>
            <w:gridSpan w:val="3"/>
            <w:tcBorders>
              <w:top w:val="single" w:sz="24" w:space="0" w:color="FFFFFF"/>
              <w:left w:val="single" w:sz="4" w:space="0" w:color="FFFFFF"/>
              <w:bottom w:val="single" w:sz="24" w:space="0" w:color="FFFFFF"/>
              <w:right w:val="single" w:sz="4" w:space="0" w:color="FFFFFF"/>
            </w:tcBorders>
            <w:shd w:color="auto" w:fill="DDD9C3" w:themeFill="background2" w:themeFillShade="e6" w:val="clear"/>
            <w:vAlign w:val="center"/>
          </w:tcPr>
          <w:p>
            <w:pPr>
              <w:pStyle w:val="Normal"/>
              <w:ind w:right="2610" w:hanging="0"/>
              <w:rPr>
                <w:rFonts w:eastAsia="Calibri"/>
                <w:lang w:val="uk-UA"/>
              </w:rPr>
            </w:pPr>
            <w:r>
              <w:rPr>
                <w:rFonts w:eastAsia="Calibri"/>
                <w:b/>
                <w:lang w:val="uk-UA"/>
              </w:rPr>
              <w:t>Інститут / факультет</w:t>
            </w:r>
          </w:p>
        </w:tc>
        <w:tc>
          <w:tcPr>
            <w:tcW w:w="5775" w:type="dxa"/>
            <w:gridSpan w:val="4"/>
            <w:tcBorders>
              <w:top w:val="single" w:sz="24" w:space="0" w:color="FFFFFF"/>
              <w:left w:val="single" w:sz="4" w:space="0" w:color="FFFFFF"/>
              <w:bottom w:val="single" w:sz="24" w:space="0" w:color="FFFFFF"/>
            </w:tcBorders>
            <w:shd w:color="auto" w:fill="DBE5F1" w:themeFill="accent1" w:themeFillTint="33" w:val="clear"/>
            <w:vAlign w:val="center"/>
          </w:tcPr>
          <w:p>
            <w:pPr>
              <w:pStyle w:val="Normal"/>
              <w:rPr>
                <w:rFonts w:eastAsia="Calibri"/>
                <w:b/>
                <w:b/>
                <w:bCs/>
                <w:lang w:val="uk-UA"/>
              </w:rPr>
            </w:pPr>
            <w:r>
              <w:rPr>
                <w:rFonts w:eastAsia="Calibri"/>
                <w:b/>
                <w:bCs/>
                <w:lang w:val="uk-UA"/>
              </w:rPr>
              <w:t>Факультет соціально-гуманітарних технологій</w:t>
            </w:r>
            <w:r>
              <w:rPr>
                <w:rFonts w:eastAsia="Calibri"/>
                <w:b/>
                <w:lang w:val="uk-UA"/>
              </w:rPr>
              <w:t xml:space="preserve"> </w:t>
            </w:r>
            <w:bookmarkStart w:id="0" w:name="_GoBack"/>
            <w:bookmarkEnd w:id="0"/>
          </w:p>
        </w:tc>
      </w:tr>
      <w:tr>
        <w:trPr>
          <w:trHeight w:val="205" w:hRule="atLeast"/>
        </w:trPr>
        <w:tc>
          <w:tcPr>
            <w:tcW w:w="2658" w:type="dxa"/>
            <w:gridSpan w:val="2"/>
            <w:tcBorders>
              <w:top w:val="single" w:sz="24" w:space="0" w:color="FFFFFF"/>
              <w:bottom w:val="single" w:sz="24" w:space="0" w:color="FFFFFF"/>
              <w:right w:val="single" w:sz="24" w:space="0" w:color="FFFFFF"/>
            </w:tcBorders>
            <w:shd w:color="auto" w:fill="DDD9C3" w:themeFill="background2" w:themeFillShade="e6" w:val="clear"/>
          </w:tcPr>
          <w:p>
            <w:pPr>
              <w:pStyle w:val="Normal"/>
              <w:spacing w:lineRule="auto" w:line="192"/>
              <w:rPr>
                <w:rFonts w:eastAsia="Calibri"/>
                <w:b/>
                <w:b/>
                <w:lang w:val="uk-UA"/>
              </w:rPr>
            </w:pPr>
            <w:bookmarkStart w:id="1" w:name="_gjdgxs"/>
            <w:bookmarkEnd w:id="1"/>
            <w:r>
              <w:rPr>
                <w:rFonts w:eastAsia="Calibri"/>
                <w:b/>
                <w:lang w:val="uk-UA"/>
              </w:rPr>
              <w:t>Назва програми</w:t>
            </w:r>
          </w:p>
        </w:tc>
        <w:tc>
          <w:tcPr>
            <w:tcW w:w="2692" w:type="dxa"/>
            <w:gridSpan w:val="3"/>
            <w:tcBorders>
              <w:top w:val="single" w:sz="24" w:space="0" w:color="FFFFFF"/>
              <w:left w:val="single" w:sz="24" w:space="0" w:color="FFFFFF"/>
              <w:bottom w:val="single" w:sz="24" w:space="0" w:color="FFFFFF"/>
              <w:right w:val="single" w:sz="4" w:space="0" w:color="FFFFFF"/>
            </w:tcBorders>
            <w:shd w:color="auto" w:fill="DBE5F1" w:themeFill="accent1" w:themeFillTint="33" w:val="clear"/>
            <w:vAlign w:val="center"/>
          </w:tcPr>
          <w:p>
            <w:pPr>
              <w:pStyle w:val="Normal"/>
              <w:rPr>
                <w:rFonts w:eastAsia="Calibri"/>
                <w:lang w:val="uk-UA"/>
              </w:rPr>
            </w:pPr>
            <w:r>
              <w:rPr>
                <w:rFonts w:eastAsia="Calibri"/>
                <w:b/>
                <w:lang w:val="uk-UA"/>
              </w:rPr>
              <w:t>Соціологія управління</w:t>
            </w:r>
          </w:p>
        </w:tc>
        <w:tc>
          <w:tcPr>
            <w:tcW w:w="4716" w:type="dxa"/>
            <w:gridSpan w:val="3"/>
            <w:tcBorders>
              <w:top w:val="single" w:sz="24" w:space="0" w:color="FFFFFF"/>
              <w:left w:val="single" w:sz="4" w:space="0" w:color="FFFFFF"/>
              <w:bottom w:val="single" w:sz="24" w:space="0" w:color="FFFFFF"/>
              <w:right w:val="single" w:sz="4" w:space="0" w:color="FFFFFF"/>
            </w:tcBorders>
            <w:shd w:color="auto" w:fill="DDD9C3" w:themeFill="background2" w:themeFillShade="e6" w:val="clear"/>
            <w:vAlign w:val="center"/>
          </w:tcPr>
          <w:p>
            <w:pPr>
              <w:pStyle w:val="Normal"/>
              <w:rPr>
                <w:rFonts w:eastAsia="Calibri"/>
                <w:lang w:val="uk-UA"/>
              </w:rPr>
            </w:pPr>
            <w:r>
              <w:rPr>
                <w:rFonts w:eastAsia="Calibri"/>
                <w:b/>
                <w:lang w:val="uk-UA"/>
              </w:rPr>
              <w:t>Кафедра</w:t>
            </w:r>
          </w:p>
        </w:tc>
        <w:tc>
          <w:tcPr>
            <w:tcW w:w="5775" w:type="dxa"/>
            <w:gridSpan w:val="4"/>
            <w:tcBorders>
              <w:top w:val="single" w:sz="24" w:space="0" w:color="FFFFFF"/>
              <w:left w:val="single" w:sz="4" w:space="0" w:color="FFFFFF"/>
              <w:bottom w:val="single" w:sz="24" w:space="0" w:color="FFFFFF"/>
            </w:tcBorders>
            <w:shd w:color="auto" w:fill="DBE5F1" w:themeFill="accent1" w:themeFillTint="33" w:val="clear"/>
            <w:vAlign w:val="center"/>
          </w:tcPr>
          <w:p>
            <w:pPr>
              <w:pStyle w:val="Normal"/>
              <w:rPr>
                <w:rFonts w:eastAsia="Calibri"/>
                <w:lang w:val="uk-UA"/>
              </w:rPr>
            </w:pPr>
            <w:r>
              <w:rPr>
                <w:rFonts w:eastAsia="Calibri"/>
                <w:b/>
                <w:lang w:val="uk-UA"/>
              </w:rPr>
              <w:t xml:space="preserve">Соціології і публічного управління </w:t>
            </w:r>
          </w:p>
        </w:tc>
      </w:tr>
      <w:tr>
        <w:trPr>
          <w:trHeight w:val="205" w:hRule="atLeast"/>
        </w:trPr>
        <w:tc>
          <w:tcPr>
            <w:tcW w:w="2658" w:type="dxa"/>
            <w:gridSpan w:val="2"/>
            <w:tcBorders>
              <w:top w:val="single" w:sz="24" w:space="0" w:color="FFFFFF"/>
              <w:bottom w:val="single" w:sz="24" w:space="0" w:color="FFFFFF"/>
              <w:right w:val="single" w:sz="24" w:space="0" w:color="FFFFFF"/>
            </w:tcBorders>
            <w:shd w:color="auto" w:fill="DDD9C3" w:themeFill="background2" w:themeFillShade="e6" w:val="clear"/>
          </w:tcPr>
          <w:p>
            <w:pPr>
              <w:pStyle w:val="Normal"/>
              <w:spacing w:lineRule="auto" w:line="192"/>
              <w:rPr>
                <w:rFonts w:eastAsia="Calibri"/>
                <w:b/>
                <w:b/>
                <w:lang w:val="uk-UA"/>
              </w:rPr>
            </w:pPr>
            <w:r>
              <w:rPr>
                <w:rFonts w:eastAsia="Calibri"/>
                <w:b/>
                <w:lang w:val="uk-UA"/>
              </w:rPr>
              <w:t>Тип програми</w:t>
            </w:r>
          </w:p>
        </w:tc>
        <w:tc>
          <w:tcPr>
            <w:tcW w:w="2692" w:type="dxa"/>
            <w:gridSpan w:val="3"/>
            <w:tcBorders>
              <w:top w:val="single" w:sz="24" w:space="0" w:color="FFFFFF"/>
              <w:left w:val="single" w:sz="24" w:space="0" w:color="FFFFFF"/>
              <w:bottom w:val="single" w:sz="24" w:space="0" w:color="FFFFFF"/>
              <w:right w:val="single" w:sz="4" w:space="0" w:color="FFFFFF"/>
            </w:tcBorders>
            <w:shd w:color="auto" w:fill="DBE5F1" w:themeFill="accent1" w:themeFillTint="33" w:val="clear"/>
            <w:vAlign w:val="center"/>
          </w:tcPr>
          <w:p>
            <w:pPr>
              <w:pStyle w:val="Normal"/>
              <w:rPr>
                <w:lang w:val="ru-RU"/>
              </w:rPr>
            </w:pPr>
            <w:r>
              <w:rPr>
                <w:rFonts w:eastAsia="Calibri"/>
                <w:b/>
                <w:lang w:val="uk-UA"/>
              </w:rPr>
              <w:t>загальна, обов’язкова</w:t>
            </w:r>
          </w:p>
          <w:p>
            <w:pPr>
              <w:pStyle w:val="Normal"/>
              <w:rPr>
                <w:rFonts w:eastAsia="Calibri"/>
                <w:b/>
                <w:b/>
                <w:lang w:val="uk-UA"/>
              </w:rPr>
            </w:pPr>
            <w:r>
              <w:rPr>
                <w:rFonts w:eastAsia="Calibri"/>
                <w:b/>
                <w:lang w:val="uk-UA"/>
              </w:rPr>
            </w:r>
          </w:p>
        </w:tc>
        <w:tc>
          <w:tcPr>
            <w:tcW w:w="4716" w:type="dxa"/>
            <w:gridSpan w:val="3"/>
            <w:tcBorders>
              <w:top w:val="single" w:sz="24" w:space="0" w:color="FFFFFF"/>
              <w:left w:val="single" w:sz="4" w:space="0" w:color="FFFFFF"/>
              <w:bottom w:val="single" w:sz="24" w:space="0" w:color="FFFFFF"/>
              <w:right w:val="single" w:sz="4" w:space="0" w:color="FFFFFF"/>
            </w:tcBorders>
            <w:shd w:color="auto" w:fill="DDD9C3" w:themeFill="background2" w:themeFillShade="e6" w:val="clear"/>
            <w:vAlign w:val="center"/>
          </w:tcPr>
          <w:p>
            <w:pPr>
              <w:pStyle w:val="Normal"/>
              <w:rPr>
                <w:rFonts w:eastAsia="Calibri"/>
                <w:b/>
                <w:b/>
                <w:lang w:val="uk-UA"/>
              </w:rPr>
            </w:pPr>
            <w:r>
              <w:rPr>
                <w:rFonts w:eastAsia="Calibri"/>
                <w:b/>
                <w:lang w:val="uk-UA"/>
              </w:rPr>
              <w:t>Мова навчання</w:t>
            </w:r>
          </w:p>
        </w:tc>
        <w:tc>
          <w:tcPr>
            <w:tcW w:w="5775" w:type="dxa"/>
            <w:gridSpan w:val="4"/>
            <w:tcBorders>
              <w:top w:val="single" w:sz="24" w:space="0" w:color="FFFFFF"/>
              <w:left w:val="single" w:sz="4" w:space="0" w:color="FFFFFF"/>
              <w:bottom w:val="single" w:sz="24" w:space="0" w:color="FFFFFF"/>
            </w:tcBorders>
            <w:shd w:color="auto" w:fill="DBE5F1" w:themeFill="accent1" w:themeFillTint="33" w:val="clear"/>
            <w:vAlign w:val="center"/>
          </w:tcPr>
          <w:p>
            <w:pPr>
              <w:pStyle w:val="Normal"/>
              <w:rPr>
                <w:rFonts w:eastAsia="Calibri"/>
                <w:b/>
                <w:b/>
                <w:lang w:val="uk-UA"/>
              </w:rPr>
            </w:pPr>
            <w:r>
              <w:rPr>
                <w:rFonts w:eastAsia="Calibri"/>
                <w:b/>
                <w:lang w:val="uk-UA"/>
              </w:rPr>
              <w:t xml:space="preserve">Українська </w:t>
            </w:r>
          </w:p>
        </w:tc>
      </w:tr>
      <w:tr>
        <w:trPr>
          <w:trHeight w:val="388" w:hRule="atLeast"/>
        </w:trPr>
        <w:tc>
          <w:tcPr>
            <w:tcW w:w="15841" w:type="dxa"/>
            <w:gridSpan w:val="12"/>
            <w:tcBorders>
              <w:top w:val="single" w:sz="24" w:space="0" w:color="FFFFFF"/>
              <w:left w:val="single" w:sz="24" w:space="0" w:color="FFFFFF"/>
              <w:bottom w:val="single" w:sz="4" w:space="0" w:color="FFFFFF"/>
              <w:right w:val="single" w:sz="24" w:space="0" w:color="FFFFFF"/>
            </w:tcBorders>
            <w:shd w:color="auto" w:fill="D9D9D9" w:themeFill="background1" w:themeFillShade="d9" w:val="clear"/>
            <w:vAlign w:val="center"/>
          </w:tcPr>
          <w:p>
            <w:pPr>
              <w:pStyle w:val="Normal"/>
              <w:jc w:val="center"/>
              <w:rPr>
                <w:rFonts w:eastAsia="Calibri"/>
                <w:b/>
                <w:b/>
                <w:lang w:val="uk-UA"/>
              </w:rPr>
            </w:pPr>
            <w:r>
              <w:rPr>
                <w:rFonts w:eastAsia="Calibri"/>
                <w:b/>
                <w:color w:val="000000"/>
                <w:lang w:val="uk-UA"/>
              </w:rPr>
              <w:t>Викладачі</w:t>
            </w:r>
          </w:p>
        </w:tc>
      </w:tr>
      <w:tr>
        <w:trPr>
          <w:trHeight w:val="2691" w:hRule="atLeast"/>
        </w:trPr>
        <w:tc>
          <w:tcPr>
            <w:tcW w:w="15841" w:type="dxa"/>
            <w:gridSpan w:val="12"/>
            <w:tcBorders>
              <w:top w:val="single" w:sz="24" w:space="0" w:color="FFFFFF"/>
              <w:left w:val="single" w:sz="24" w:space="0" w:color="FFFFFF"/>
              <w:bottom w:val="single" w:sz="24" w:space="0" w:color="FFFFFF"/>
              <w:right w:val="single" w:sz="24" w:space="0" w:color="FFFFFF"/>
            </w:tcBorders>
            <w:shd w:color="auto" w:fill="D9D9D9" w:themeFill="background1" w:themeFillShade="d9" w:val="clear"/>
            <w:vAlign w:val="center"/>
          </w:tcPr>
          <w:tbl>
            <w:tblPr>
              <w:tblW w:w="15588" w:type="dxa"/>
              <w:jc w:val="left"/>
              <w:tblInd w:w="0" w:type="dxa"/>
              <w:tblCellMar>
                <w:top w:w="0" w:type="dxa"/>
                <w:left w:w="108" w:type="dxa"/>
                <w:bottom w:w="0" w:type="dxa"/>
                <w:right w:w="108" w:type="dxa"/>
              </w:tblCellMar>
              <w:tblLook w:firstRow="1" w:noVBand="0" w:lastRow="0" w:firstColumn="1" w:lastColumn="0" w:noHBand="0" w:val="00a0"/>
            </w:tblPr>
            <w:tblGrid>
              <w:gridCol w:w="2685"/>
              <w:gridCol w:w="12902"/>
            </w:tblGrid>
            <w:tr>
              <w:trPr>
                <w:trHeight w:val="170" w:hRule="atLeast"/>
              </w:trPr>
              <w:tc>
                <w:tcPr>
                  <w:tcW w:w="15587" w:type="dxa"/>
                  <w:gridSpan w:val="2"/>
                  <w:tcBorders>
                    <w:left w:val="single" w:sz="4" w:space="0" w:color="FFFFFF"/>
                    <w:bottom w:val="single" w:sz="24" w:space="0" w:color="FFFFFF"/>
                    <w:right w:val="single" w:sz="24" w:space="0" w:color="FFFFFF"/>
                  </w:tcBorders>
                  <w:shd w:color="auto" w:fill="DBE5F1" w:themeFill="accent1" w:themeFillTint="33" w:val="clear"/>
                </w:tcPr>
                <w:p>
                  <w:pPr>
                    <w:pStyle w:val="Normal"/>
                    <w:rPr>
                      <w:lang w:val="ru-RU"/>
                    </w:rPr>
                  </w:pPr>
                  <w:sdt>
                    <w:sdtPr>
                      <w:id w:val="1678525352"/>
                    </w:sdtPr>
                    <w:sdtContent>
                      <w:r>
                        <w:rPr>
                          <w:b/>
                          <w:lang w:val="ru-RU"/>
                        </w:rPr>
                        <w:t>Кримец</w:t>
                      </w:r>
                      <w:r>
                        <w:rPr>
                          <w:b/>
                          <w:lang w:val="uk-UA"/>
                        </w:rPr>
                        <w:t>ь</w:t>
                      </w:r>
                      <w:r>
                        <w:rPr>
                          <w:b/>
                          <w:lang w:val="ru-RU"/>
                        </w:rPr>
                        <w:t xml:space="preserve"> Оксана Михайл</w:t>
                      </w:r>
                      <w:r>
                        <w:rPr>
                          <w:b/>
                          <w:lang w:val="uk-UA"/>
                        </w:rPr>
                        <w:t>і</w:t>
                      </w:r>
                      <w:r>
                        <w:rPr>
                          <w:b/>
                          <w:lang w:val="ru-RU"/>
                        </w:rPr>
                        <w:t xml:space="preserve">вна, </w:t>
                      </w:r>
                      <w:r>
                        <w:rPr>
                          <w:b/>
                          <w:i/>
                          <w:color w:val="0000FF"/>
                          <w:u w:val="single"/>
                        </w:rPr>
                        <w:t>Oksana</w:t>
                      </w:r>
                      <w:r>
                        <w:rPr>
                          <w:b/>
                          <w:i/>
                          <w:color w:val="0000FF"/>
                          <w:u w:val="single"/>
                          <w:lang w:val="ru-RU"/>
                        </w:rPr>
                        <w:t>.</w:t>
                      </w:r>
                      <w:r>
                        <w:rPr>
                          <w:b/>
                          <w:i/>
                          <w:color w:val="0000FF"/>
                          <w:u w:val="single"/>
                        </w:rPr>
                        <w:t>Krymets</w:t>
                      </w:r>
                      <w:r>
                        <w:rPr>
                          <w:b/>
                          <w:i/>
                          <w:color w:val="0000FF"/>
                          <w:u w:val="single"/>
                          <w:lang w:val="ru-RU"/>
                        </w:rPr>
                        <w:t>@</w:t>
                      </w:r>
                      <w:r>
                        <w:rPr>
                          <w:b/>
                          <w:i/>
                          <w:color w:val="0000FF"/>
                          <w:u w:val="single"/>
                        </w:rPr>
                        <w:t>khpi</w:t>
                      </w:r>
                      <w:r>
                        <w:rPr>
                          <w:b/>
                          <w:i/>
                          <w:color w:val="0000FF"/>
                          <w:u w:val="single"/>
                          <w:lang w:val="ru-RU"/>
                        </w:rPr>
                        <w:t>.</w:t>
                      </w:r>
                      <w:r>
                        <w:rPr>
                          <w:rStyle w:val="Style9"/>
                          <w:b/>
                          <w:i/>
                          <w:color w:val="0000FF"/>
                        </w:rPr>
                        <w:t>edu</w:t>
                      </w:r>
                      <w:r>
                        <w:rPr>
                          <w:rStyle w:val="Style9"/>
                          <w:b/>
                          <w:i/>
                          <w:color w:val="0000FF"/>
                          <w:lang w:val="ru-RU"/>
                        </w:rPr>
                        <w:t>.</w:t>
                      </w:r>
                      <w:r>
                        <w:rPr>
                          <w:rStyle w:val="Style9"/>
                          <w:b/>
                          <w:i/>
                          <w:color w:val="0000FF"/>
                        </w:rPr>
                        <w:t>ua</w:t>
                      </w:r>
                    </w:sdtContent>
                  </w:sdt>
                </w:p>
              </w:tc>
            </w:tr>
            <w:tr>
              <w:trPr>
                <w:trHeight w:val="2030" w:hRule="atLeast"/>
              </w:trPr>
              <w:tc>
                <w:tcPr>
                  <w:tcW w:w="2685" w:type="dxa"/>
                  <w:tcBorders>
                    <w:top w:val="single" w:sz="24" w:space="0" w:color="FFFFFF"/>
                    <w:left w:val="single" w:sz="4" w:space="0" w:color="FFFFFF"/>
                    <w:bottom w:val="single" w:sz="4" w:space="0" w:color="FFFFFF"/>
                    <w:right w:val="single" w:sz="24" w:space="0" w:color="FFFFFF"/>
                  </w:tcBorders>
                  <w:shd w:color="auto" w:fill="DBE5F1" w:themeFill="accent1" w:themeFillTint="33" w:val="clear"/>
                </w:tcPr>
                <w:p>
                  <w:pPr>
                    <w:pStyle w:val="Normal"/>
                    <w:ind w:firstLine="306"/>
                    <w:rPr>
                      <w:b/>
                      <w:b/>
                    </w:rPr>
                  </w:pPr>
                  <w:r>
                    <w:rPr/>
                    <w:drawing>
                      <wp:inline distT="0" distB="0" distL="0" distR="0">
                        <wp:extent cx="1228725" cy="1213485"/>
                        <wp:effectExtent l="0" t="0" r="0" b="0"/>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1228725" cy="1213485"/>
                                </a:xfrm>
                                <a:prstGeom prst="rect">
                                  <a:avLst/>
                                </a:prstGeom>
                              </pic:spPr>
                            </pic:pic>
                          </a:graphicData>
                        </a:graphic>
                      </wp:inline>
                    </w:drawing>
                  </w:r>
                </w:p>
              </w:tc>
              <w:tc>
                <w:tcPr>
                  <w:tcW w:w="12902" w:type="dxa"/>
                  <w:tcBorders>
                    <w:top w:val="single" w:sz="24" w:space="0" w:color="FFFFFF"/>
                    <w:left w:val="single" w:sz="4" w:space="0" w:color="FFFFFF"/>
                    <w:bottom w:val="single" w:sz="4" w:space="0" w:color="FFFFFF"/>
                  </w:tcBorders>
                  <w:shd w:color="auto" w:fill="DBE5F1" w:themeFill="accent1" w:themeFillTint="33" w:val="clear"/>
                </w:tcPr>
                <w:p>
                  <w:pPr>
                    <w:pStyle w:val="Normal"/>
                    <w:rPr>
                      <w:rFonts w:eastAsia="Calibri"/>
                      <w:b/>
                      <w:b/>
                      <w:lang w:val="uk-UA"/>
                    </w:rPr>
                  </w:pPr>
                  <w:r>
                    <w:rPr>
                      <w:rFonts w:eastAsia="Calibri"/>
                      <w:b/>
                      <w:lang w:val="uk-UA"/>
                    </w:rPr>
                    <w:t>Кандидат філологічних наук, доцент кафедри української мови НТУ «ХПІ». Досвід роботи - 28 років. Автор понад 70</w:t>
                  </w:r>
                </w:p>
                <w:p>
                  <w:pPr>
                    <w:pStyle w:val="Normal"/>
                    <w:rPr>
                      <w:rFonts w:eastAsia="Calibri"/>
                      <w:b/>
                      <w:b/>
                      <w:lang w:val="uk-UA"/>
                    </w:rPr>
                  </w:pPr>
                  <w:r>
                    <w:rPr>
                      <w:rFonts w:eastAsia="Calibri"/>
                      <w:b/>
                      <w:lang w:val="uk-UA"/>
                    </w:rPr>
                    <w:t xml:space="preserve">наукових та навчально-методичних публікацій. Провідний викладач з дисципліни: «Українська мова (професійного </w:t>
                  </w:r>
                </w:p>
                <w:p>
                  <w:pPr>
                    <w:pStyle w:val="Normal"/>
                    <w:rPr>
                      <w:rFonts w:eastAsia="Calibri"/>
                      <w:b/>
                      <w:b/>
                      <w:lang w:val="uk-UA"/>
                    </w:rPr>
                  </w:pPr>
                  <w:r>
                    <w:rPr>
                      <w:rFonts w:eastAsia="Calibri"/>
                      <w:b/>
                      <w:lang w:val="uk-UA"/>
                    </w:rPr>
                    <w:t>спрямування)»,  «Мова професійного навчання», «Українська мова як іноземна».</w:t>
                  </w:r>
                </w:p>
                <w:p>
                  <w:pPr>
                    <w:pStyle w:val="Normal"/>
                    <w:rPr>
                      <w:b/>
                      <w:b/>
                      <w:lang w:val="ru-RU"/>
                    </w:rPr>
                  </w:pPr>
                  <w:r>
                    <w:rPr>
                      <w:b/>
                      <w:lang w:val="ru-RU"/>
                    </w:rPr>
                  </w:r>
                </w:p>
                <w:p>
                  <w:pPr>
                    <w:pStyle w:val="Normal"/>
                    <w:rPr>
                      <w:b/>
                      <w:b/>
                      <w:lang w:val="ru-RU"/>
                    </w:rPr>
                  </w:pPr>
                  <w:r>
                    <w:rPr>
                      <w:b/>
                      <w:lang w:val="ru-RU"/>
                    </w:rPr>
                  </w:r>
                </w:p>
              </w:tc>
            </w:tr>
          </w:tbl>
          <w:p>
            <w:pPr>
              <w:pStyle w:val="Normal"/>
              <w:jc w:val="center"/>
              <w:rPr>
                <w:rFonts w:eastAsia="Calibri"/>
                <w:b/>
                <w:b/>
                <w:color w:val="000000"/>
                <w:lang w:val="ru-RU"/>
              </w:rPr>
            </w:pPr>
            <w:r>
              <w:rPr>
                <w:rFonts w:eastAsia="Calibri"/>
                <w:b/>
                <w:color w:val="000000"/>
                <w:lang w:val="ru-RU"/>
              </w:rPr>
            </w:r>
          </w:p>
        </w:tc>
      </w:tr>
      <w:tr>
        <w:trPr>
          <w:trHeight w:val="388" w:hRule="atLeast"/>
        </w:trPr>
        <w:tc>
          <w:tcPr>
            <w:tcW w:w="15841" w:type="dxa"/>
            <w:gridSpan w:val="12"/>
            <w:tcBorders>
              <w:top w:val="single" w:sz="24" w:space="0" w:color="FFFFFF"/>
              <w:left w:val="single" w:sz="24" w:space="0" w:color="FFFFFF"/>
              <w:bottom w:val="single" w:sz="24" w:space="0" w:color="FFFFFF"/>
              <w:right w:val="single" w:sz="24" w:space="0" w:color="FFFFFF"/>
            </w:tcBorders>
            <w:shd w:color="auto" w:fill="D9D9D9" w:themeFill="background1" w:themeFillShade="d9" w:val="clear"/>
            <w:vAlign w:val="center"/>
          </w:tcPr>
          <w:p>
            <w:pPr>
              <w:pStyle w:val="Normal"/>
              <w:jc w:val="center"/>
              <w:rPr>
                <w:rFonts w:eastAsia="Calibri"/>
                <w:lang w:val="uk-UA"/>
              </w:rPr>
            </w:pPr>
            <w:r>
              <w:rPr>
                <w:rFonts w:eastAsia="Calibri"/>
                <w:b/>
                <w:color w:val="000000"/>
                <w:lang w:val="uk-UA"/>
              </w:rPr>
              <w:t>Загальна інформація про курс</w:t>
            </w:r>
          </w:p>
        </w:tc>
      </w:tr>
      <w:tr>
        <w:trPr>
          <w:trHeight w:val="388" w:hRule="atLeast"/>
        </w:trPr>
        <w:tc>
          <w:tcPr>
            <w:tcW w:w="2374" w:type="dxa"/>
            <w:tcBorders>
              <w:top w:val="single" w:sz="24" w:space="0" w:color="FFFFFF"/>
              <w:bottom w:val="single" w:sz="24" w:space="0" w:color="FFFFFF"/>
              <w:right w:val="single" w:sz="24" w:space="0" w:color="FFFFFF"/>
            </w:tcBorders>
            <w:shd w:color="auto" w:fill="DDD9C3" w:themeFill="background2" w:themeFillShade="e6" w:val="clear"/>
            <w:vAlign w:val="center"/>
          </w:tcPr>
          <w:p>
            <w:pPr>
              <w:pStyle w:val="Normal"/>
              <w:rPr>
                <w:rFonts w:eastAsia="Calibri"/>
                <w:b/>
                <w:b/>
                <w:lang w:val="uk-UA"/>
              </w:rPr>
            </w:pPr>
            <w:r>
              <w:rPr>
                <w:rFonts w:eastAsia="Calibri"/>
                <w:b/>
                <w:lang w:val="uk-UA"/>
              </w:rPr>
              <w:t>Анотація</w:t>
            </w:r>
          </w:p>
        </w:tc>
        <w:tc>
          <w:tcPr>
            <w:tcW w:w="13467" w:type="dxa"/>
            <w:gridSpan w:val="11"/>
            <w:tcBorders>
              <w:top w:val="single" w:sz="24" w:space="0" w:color="FFFFFF"/>
              <w:left w:val="single" w:sz="24" w:space="0" w:color="FFFFFF"/>
              <w:bottom w:val="single" w:sz="24" w:space="0" w:color="FFFFFF"/>
            </w:tcBorders>
            <w:shd w:color="auto" w:fill="DBE5F1" w:themeFill="accent1" w:themeFillTint="33" w:val="clear"/>
          </w:tcPr>
          <w:p>
            <w:pPr>
              <w:pStyle w:val="Normal"/>
              <w:spacing w:before="120" w:after="120"/>
              <w:rPr>
                <w:rFonts w:eastAsia="Calibri"/>
                <w:color w:val="FF0000"/>
                <w:lang w:val="uk-UA"/>
              </w:rPr>
            </w:pPr>
            <w:r>
              <w:rPr>
                <w:rFonts w:eastAsia="Calibri"/>
                <w:lang w:val="uk-UA"/>
              </w:rPr>
              <w:t xml:space="preserve">Вивчення дисципліни передбачає оволодіння студентами професійним мовленням, особливостями науково-технічного перекладання та редагування текстів, збагачення їхнього словника термінологічною, фаховою лексикою, опанування нормами сучасної української літературної мови, її функціональними стилями та особливостями мовленнєвої діяльності </w:t>
            </w:r>
          </w:p>
        </w:tc>
      </w:tr>
      <w:tr>
        <w:trPr>
          <w:trHeight w:val="388" w:hRule="atLeast"/>
        </w:trPr>
        <w:tc>
          <w:tcPr>
            <w:tcW w:w="2374" w:type="dxa"/>
            <w:tcBorders>
              <w:top w:val="single" w:sz="24" w:space="0" w:color="FFFFFF"/>
              <w:bottom w:val="single" w:sz="24" w:space="0" w:color="FFFFFF"/>
              <w:right w:val="single" w:sz="24" w:space="0" w:color="FFFFFF"/>
            </w:tcBorders>
            <w:shd w:color="auto" w:fill="DDD9C3" w:themeFill="background2" w:themeFillShade="e6" w:val="clear"/>
            <w:vAlign w:val="center"/>
          </w:tcPr>
          <w:p>
            <w:pPr>
              <w:pStyle w:val="Normal"/>
              <w:rPr>
                <w:rFonts w:eastAsia="Calibri"/>
                <w:b/>
                <w:b/>
                <w:lang w:val="uk-UA"/>
              </w:rPr>
            </w:pPr>
            <w:r>
              <w:rPr>
                <w:rFonts w:eastAsia="Calibri"/>
                <w:b/>
                <w:lang w:val="uk-UA"/>
              </w:rPr>
              <w:t>Мета курсу</w:t>
            </w:r>
          </w:p>
        </w:tc>
        <w:tc>
          <w:tcPr>
            <w:tcW w:w="13467" w:type="dxa"/>
            <w:gridSpan w:val="11"/>
            <w:tcBorders>
              <w:top w:val="single" w:sz="24" w:space="0" w:color="FFFFFF"/>
              <w:left w:val="single" w:sz="24" w:space="0" w:color="FFFFFF"/>
              <w:bottom w:val="single" w:sz="24" w:space="0" w:color="FFFFFF"/>
            </w:tcBorders>
            <w:shd w:color="auto" w:fill="DBE5F1" w:themeFill="accent1" w:themeFillTint="33" w:val="clear"/>
          </w:tcPr>
          <w:p>
            <w:pPr>
              <w:pStyle w:val="Normal"/>
              <w:numPr>
                <w:ilvl w:val="0"/>
                <w:numId w:val="1"/>
              </w:numPr>
              <w:tabs>
                <w:tab w:val="clear" w:pos="720"/>
                <w:tab w:val="left" w:pos="460" w:leader="none"/>
              </w:tabs>
              <w:ind w:left="297" w:hanging="218"/>
              <w:rPr>
                <w:rFonts w:eastAsia="Calibri"/>
                <w:lang w:val="uk-UA"/>
              </w:rPr>
            </w:pPr>
            <w:r>
              <w:rPr>
                <w:lang w:val="uk-UA"/>
              </w:rPr>
              <w:t>сформувати в майбутніх спеціалістів професійно зорієнтовані вміння й навички досконалого володіння українською літературною мовою у фаховій сфері;</w:t>
            </w:r>
          </w:p>
          <w:p>
            <w:pPr>
              <w:pStyle w:val="Normal"/>
              <w:numPr>
                <w:ilvl w:val="0"/>
                <w:numId w:val="1"/>
              </w:numPr>
              <w:tabs>
                <w:tab w:val="clear" w:pos="720"/>
                <w:tab w:val="left" w:pos="460" w:leader="none"/>
              </w:tabs>
              <w:ind w:left="297" w:hanging="218"/>
              <w:rPr>
                <w:rFonts w:eastAsia="Calibri"/>
                <w:color w:val="FF0000"/>
                <w:lang w:val="ru-RU"/>
              </w:rPr>
            </w:pPr>
            <w:r>
              <w:rPr>
                <w:lang w:val="uk-UA"/>
              </w:rPr>
              <w:t xml:space="preserve"> </w:t>
            </w:r>
            <w:r>
              <w:rPr>
                <w:lang w:val="uk-UA"/>
              </w:rPr>
              <w:t>виробити навички оптимальної мовленнєвої поведінки в професійній діяльності</w:t>
            </w:r>
          </w:p>
        </w:tc>
      </w:tr>
      <w:tr>
        <w:trPr>
          <w:trHeight w:val="388" w:hRule="atLeast"/>
        </w:trPr>
        <w:tc>
          <w:tcPr>
            <w:tcW w:w="2374" w:type="dxa"/>
            <w:tcBorders>
              <w:top w:val="single" w:sz="24" w:space="0" w:color="FFFFFF"/>
              <w:bottom w:val="single" w:sz="24" w:space="0" w:color="FFFFFF"/>
              <w:right w:val="single" w:sz="24" w:space="0" w:color="FFFFFF"/>
            </w:tcBorders>
            <w:shd w:color="auto" w:fill="DDD9C3" w:themeFill="background2" w:themeFillShade="e6" w:val="clear"/>
            <w:vAlign w:val="center"/>
          </w:tcPr>
          <w:p>
            <w:pPr>
              <w:pStyle w:val="Normal"/>
              <w:rPr>
                <w:rFonts w:eastAsia="Calibri"/>
                <w:b/>
                <w:b/>
                <w:lang w:val="uk-UA"/>
              </w:rPr>
            </w:pPr>
            <w:r>
              <w:rPr>
                <w:rFonts w:eastAsia="Calibri"/>
                <w:b/>
                <w:lang w:val="uk-UA"/>
              </w:rPr>
              <w:t xml:space="preserve">Формат </w:t>
            </w:r>
          </w:p>
        </w:tc>
        <w:tc>
          <w:tcPr>
            <w:tcW w:w="13467" w:type="dxa"/>
            <w:gridSpan w:val="11"/>
            <w:tcBorders>
              <w:top w:val="single" w:sz="24" w:space="0" w:color="FFFFFF"/>
              <w:left w:val="single" w:sz="24" w:space="0" w:color="FFFFFF"/>
              <w:bottom w:val="single" w:sz="24" w:space="0" w:color="FFFFFF"/>
            </w:tcBorders>
            <w:shd w:color="auto" w:fill="DBE5F1" w:themeFill="accent1" w:themeFillTint="33" w:val="clear"/>
            <w:vAlign w:val="center"/>
          </w:tcPr>
          <w:p>
            <w:pPr>
              <w:pStyle w:val="Normal"/>
              <w:spacing w:lineRule="auto" w:line="204"/>
              <w:rPr>
                <w:rFonts w:eastAsia="Calibri"/>
                <w:lang w:val="uk-UA"/>
              </w:rPr>
            </w:pPr>
            <w:r>
              <w:rPr>
                <w:rFonts w:eastAsia="Calibri"/>
                <w:lang w:val="uk-UA"/>
              </w:rPr>
              <w:t>Практичні заняття</w:t>
            </w:r>
            <w:r>
              <w:rPr>
                <w:rFonts w:eastAsia="Calibri"/>
                <w:lang w:val="ru-RU"/>
              </w:rPr>
              <w:t xml:space="preserve">, </w:t>
            </w:r>
            <w:r>
              <w:rPr>
                <w:rFonts w:eastAsia="Calibri"/>
                <w:lang w:val="uk-UA"/>
              </w:rPr>
              <w:t>консультації</w:t>
            </w:r>
            <w:r>
              <w:rPr>
                <w:rFonts w:eastAsia="Calibri"/>
                <w:lang w:val="ru-RU"/>
              </w:rPr>
              <w:t xml:space="preserve">. </w:t>
            </w:r>
            <w:r>
              <w:rPr>
                <w:rFonts w:eastAsia="Calibri"/>
                <w:lang w:val="uk-UA"/>
              </w:rPr>
              <w:t>Підсумковий контроль - іспит</w:t>
            </w:r>
          </w:p>
        </w:tc>
      </w:tr>
      <w:tr>
        <w:trPr>
          <w:trHeight w:val="388" w:hRule="atLeast"/>
        </w:trPr>
        <w:tc>
          <w:tcPr>
            <w:tcW w:w="2374" w:type="dxa"/>
            <w:tcBorders>
              <w:top w:val="single" w:sz="24" w:space="0" w:color="FFFFFF"/>
              <w:bottom w:val="single" w:sz="24" w:space="0" w:color="FFFFFF"/>
              <w:right w:val="single" w:sz="24" w:space="0" w:color="FFFFFF"/>
            </w:tcBorders>
            <w:shd w:color="auto" w:fill="DDD9C3" w:themeFill="background2" w:themeFillShade="e6" w:val="clear"/>
            <w:vAlign w:val="center"/>
          </w:tcPr>
          <w:p>
            <w:pPr>
              <w:pStyle w:val="Normal"/>
              <w:rPr>
                <w:rFonts w:eastAsia="Calibri"/>
                <w:b/>
                <w:b/>
                <w:lang w:val="uk-UA"/>
              </w:rPr>
            </w:pPr>
            <w:r>
              <w:rPr>
                <w:rFonts w:eastAsia="Calibri"/>
                <w:b/>
                <w:lang w:val="uk-UA"/>
              </w:rPr>
              <w:t>Семестр</w:t>
            </w:r>
          </w:p>
        </w:tc>
        <w:tc>
          <w:tcPr>
            <w:tcW w:w="13467" w:type="dxa"/>
            <w:gridSpan w:val="11"/>
            <w:tcBorders>
              <w:top w:val="single" w:sz="24" w:space="0" w:color="FFFFFF"/>
              <w:left w:val="single" w:sz="24" w:space="0" w:color="FFFFFF"/>
              <w:bottom w:val="single" w:sz="24" w:space="0" w:color="FFFFFF"/>
            </w:tcBorders>
            <w:shd w:color="auto" w:fill="DBE5F1" w:themeFill="accent1" w:themeFillTint="33" w:val="clear"/>
            <w:vAlign w:val="center"/>
          </w:tcPr>
          <w:p>
            <w:pPr>
              <w:pStyle w:val="Normal"/>
              <w:spacing w:lineRule="auto" w:line="204"/>
              <w:rPr>
                <w:rFonts w:eastAsia="Calibri"/>
              </w:rPr>
            </w:pPr>
            <w:r>
              <w:rPr>
                <w:rFonts w:eastAsia="Calibri"/>
              </w:rPr>
              <w:t>2</w:t>
            </w:r>
          </w:p>
        </w:tc>
      </w:tr>
      <w:tr>
        <w:trPr>
          <w:trHeight w:val="695" w:hRule="atLeast"/>
        </w:trPr>
        <w:tc>
          <w:tcPr>
            <w:tcW w:w="2374" w:type="dxa"/>
            <w:tcBorders>
              <w:top w:val="single" w:sz="24" w:space="0" w:color="FFFFFF"/>
              <w:bottom w:val="single" w:sz="24" w:space="0" w:color="FFFFFF"/>
              <w:right w:val="single" w:sz="24" w:space="0" w:color="FFFFFF"/>
            </w:tcBorders>
            <w:shd w:color="auto" w:fill="9CC3E5" w:val="clear"/>
            <w:vAlign w:val="center"/>
          </w:tcPr>
          <w:p>
            <w:pPr>
              <w:pStyle w:val="Paragraph"/>
              <w:spacing w:beforeAutospacing="0" w:before="280" w:afterAutospacing="0" w:after="280"/>
              <w:ind w:left="142" w:hanging="0"/>
              <w:textAlignment w:val="baseline"/>
              <w:rPr>
                <w:lang w:val="uk-UA"/>
              </w:rPr>
            </w:pPr>
            <w:r>
              <w:rPr>
                <w:rFonts w:eastAsia="Calibri"/>
                <w:b/>
                <w:lang w:val="uk-UA"/>
              </w:rPr>
              <w:t>Обсяг</w:t>
            </w:r>
            <w:r>
              <w:rPr>
                <w:rFonts w:eastAsia="Calibri"/>
                <w:b/>
              </w:rPr>
              <w:t xml:space="preserve"> (</w:t>
            </w:r>
            <w:r>
              <w:rPr>
                <w:rFonts w:eastAsia="Calibri"/>
                <w:b/>
                <w:lang w:val="uk-UA"/>
              </w:rPr>
              <w:t>кредити</w:t>
            </w:r>
            <w:r>
              <w:rPr>
                <w:rFonts w:eastAsia="Calibri"/>
                <w:b/>
              </w:rPr>
              <w:t xml:space="preserve">) / </w:t>
            </w:r>
            <w:r>
              <w:rPr>
                <w:rFonts w:eastAsia="Calibri"/>
                <w:b/>
                <w:lang w:val="uk-UA"/>
              </w:rPr>
              <w:t>Тип курсу</w:t>
            </w:r>
          </w:p>
        </w:tc>
        <w:tc>
          <w:tcPr>
            <w:tcW w:w="2551" w:type="dxa"/>
            <w:gridSpan w:val="3"/>
            <w:tcBorders>
              <w:top w:val="single" w:sz="24" w:space="0" w:color="FFFFFF"/>
              <w:left w:val="single" w:sz="24" w:space="0" w:color="FFFFFF"/>
              <w:bottom w:val="single" w:sz="24" w:space="0" w:color="FFFFFF"/>
              <w:right w:val="single" w:sz="24" w:space="0" w:color="FFFFFF"/>
            </w:tcBorders>
            <w:shd w:color="auto" w:fill="DBE5F1" w:val="clear"/>
            <w:vAlign w:val="center"/>
          </w:tcPr>
          <w:p>
            <w:pPr>
              <w:pStyle w:val="Paragraph"/>
              <w:spacing w:beforeAutospacing="0" w:before="280" w:afterAutospacing="0" w:after="280"/>
              <w:jc w:val="center"/>
              <w:textAlignment w:val="baseline"/>
              <w:rPr>
                <w:lang w:val="uk-UA"/>
              </w:rPr>
            </w:pPr>
            <w:r>
              <w:rPr>
                <w:lang w:val="uk-UA"/>
              </w:rPr>
              <w:t>3</w:t>
            </w:r>
            <w:r>
              <w:rPr/>
              <w:t xml:space="preserve"> / </w:t>
            </w:r>
            <w:r>
              <w:rPr>
                <w:lang w:val="uk-UA"/>
              </w:rPr>
              <w:t>Обов’язковий</w:t>
            </w:r>
          </w:p>
        </w:tc>
        <w:tc>
          <w:tcPr>
            <w:tcW w:w="2125" w:type="dxa"/>
            <w:gridSpan w:val="2"/>
            <w:tcBorders>
              <w:top w:val="single" w:sz="24" w:space="0" w:color="FFFFFF"/>
              <w:left w:val="single" w:sz="24" w:space="0" w:color="FFFFFF"/>
              <w:bottom w:val="single" w:sz="24" w:space="0" w:color="FFFFFF"/>
              <w:right w:val="single" w:sz="24" w:space="0" w:color="FFFFFF"/>
            </w:tcBorders>
            <w:shd w:color="auto" w:fill="9CC2E5" w:val="clear"/>
            <w:vAlign w:val="center"/>
          </w:tcPr>
          <w:p>
            <w:pPr>
              <w:pStyle w:val="Paragraph"/>
              <w:spacing w:beforeAutospacing="0" w:before="280" w:afterAutospacing="0" w:after="280"/>
              <w:jc w:val="center"/>
              <w:textAlignment w:val="baseline"/>
              <w:rPr/>
            </w:pPr>
            <w:r>
              <w:rPr>
                <w:rStyle w:val="Normaltextrun"/>
                <w:b/>
                <w:bCs/>
                <w:lang w:val="uk-UA"/>
              </w:rPr>
              <w:t>Лекції (години)</w:t>
            </w:r>
          </w:p>
        </w:tc>
        <w:tc>
          <w:tcPr>
            <w:tcW w:w="708" w:type="dxa"/>
            <w:tcBorders>
              <w:top w:val="single" w:sz="24" w:space="0" w:color="FFFFFF"/>
              <w:left w:val="single" w:sz="24" w:space="0" w:color="FFFFFF"/>
              <w:bottom w:val="single" w:sz="24" w:space="0" w:color="FFFFFF"/>
              <w:right w:val="single" w:sz="24" w:space="0" w:color="FFFFFF"/>
            </w:tcBorders>
            <w:shd w:color="auto" w:fill="DBE5F1" w:val="clear"/>
            <w:vAlign w:val="center"/>
          </w:tcPr>
          <w:p>
            <w:pPr>
              <w:pStyle w:val="Paragraph"/>
              <w:spacing w:beforeAutospacing="0" w:before="280" w:afterAutospacing="0" w:after="280"/>
              <w:jc w:val="center"/>
              <w:textAlignment w:val="baseline"/>
              <w:rPr>
                <w:lang w:val="ru-RU"/>
              </w:rPr>
            </w:pPr>
            <w:r>
              <w:rPr>
                <w:lang w:val="ru-RU"/>
              </w:rPr>
              <w:t>16</w:t>
            </w:r>
          </w:p>
        </w:tc>
        <w:tc>
          <w:tcPr>
            <w:tcW w:w="2551" w:type="dxa"/>
            <w:gridSpan w:val="2"/>
            <w:tcBorders>
              <w:top w:val="single" w:sz="24" w:space="0" w:color="FFFFFF"/>
              <w:left w:val="single" w:sz="24" w:space="0" w:color="FFFFFF"/>
              <w:bottom w:val="single" w:sz="24" w:space="0" w:color="FFFFFF"/>
              <w:right w:val="single" w:sz="24" w:space="0" w:color="FFFFFF"/>
            </w:tcBorders>
            <w:shd w:color="auto" w:fill="9CC2E5" w:val="clear"/>
            <w:vAlign w:val="center"/>
          </w:tcPr>
          <w:p>
            <w:pPr>
              <w:pStyle w:val="Paragraph"/>
              <w:spacing w:beforeAutospacing="0" w:before="280" w:afterAutospacing="0" w:after="280"/>
              <w:jc w:val="center"/>
              <w:textAlignment w:val="baseline"/>
              <w:rPr/>
            </w:pPr>
            <w:r>
              <w:rPr>
                <w:rStyle w:val="Normaltextrun"/>
                <w:b/>
                <w:bCs/>
                <w:lang w:val="uk-UA"/>
              </w:rPr>
              <w:t>Практичні заняття (години)</w:t>
            </w:r>
          </w:p>
        </w:tc>
        <w:tc>
          <w:tcPr>
            <w:tcW w:w="850" w:type="dxa"/>
            <w:tcBorders>
              <w:top w:val="single" w:sz="24" w:space="0" w:color="FFFFFF"/>
              <w:left w:val="single" w:sz="24" w:space="0" w:color="FFFFFF"/>
              <w:bottom w:val="single" w:sz="24" w:space="0" w:color="FFFFFF"/>
              <w:right w:val="single" w:sz="24" w:space="0" w:color="FFFFFF"/>
            </w:tcBorders>
            <w:shd w:color="auto" w:fill="DBE5F1" w:val="clear"/>
            <w:vAlign w:val="center"/>
          </w:tcPr>
          <w:p>
            <w:pPr>
              <w:pStyle w:val="Paragraph"/>
              <w:spacing w:beforeAutospacing="0" w:before="280" w:afterAutospacing="0" w:after="280"/>
              <w:jc w:val="center"/>
              <w:textAlignment w:val="baseline"/>
              <w:rPr/>
            </w:pPr>
            <w:r>
              <w:rPr/>
              <w:t>16</w:t>
            </w:r>
          </w:p>
        </w:tc>
        <w:tc>
          <w:tcPr>
            <w:tcW w:w="3402" w:type="dxa"/>
            <w:tcBorders>
              <w:top w:val="single" w:sz="24" w:space="0" w:color="FFFFFF"/>
              <w:left w:val="single" w:sz="24" w:space="0" w:color="FFFFFF"/>
              <w:bottom w:val="single" w:sz="24" w:space="0" w:color="FFFFFF"/>
              <w:right w:val="single" w:sz="24" w:space="0" w:color="FFFFFF"/>
            </w:tcBorders>
            <w:shd w:color="auto" w:fill="9CC2E5" w:val="clear"/>
            <w:vAlign w:val="center"/>
          </w:tcPr>
          <w:p>
            <w:pPr>
              <w:pStyle w:val="Paragraph"/>
              <w:spacing w:beforeAutospacing="0" w:before="280" w:afterAutospacing="0" w:after="280"/>
              <w:jc w:val="center"/>
              <w:textAlignment w:val="baseline"/>
              <w:rPr/>
            </w:pPr>
            <w:r>
              <w:rPr>
                <w:rStyle w:val="Normaltextrun"/>
                <w:b/>
                <w:bCs/>
                <w:lang w:val="uk-UA"/>
              </w:rPr>
              <w:t>Самостійна робота (години)</w:t>
            </w:r>
          </w:p>
        </w:tc>
        <w:tc>
          <w:tcPr>
            <w:tcW w:w="1280" w:type="dxa"/>
            <w:tcBorders>
              <w:top w:val="single" w:sz="24" w:space="0" w:color="FFFFFF"/>
              <w:left w:val="single" w:sz="24" w:space="0" w:color="FFFFFF"/>
              <w:bottom w:val="single" w:sz="24" w:space="0" w:color="FFFFFF"/>
            </w:tcBorders>
            <w:shd w:color="auto" w:fill="DBE5F1" w:val="clear"/>
            <w:vAlign w:val="center"/>
          </w:tcPr>
          <w:p>
            <w:pPr>
              <w:pStyle w:val="Paragraph"/>
              <w:spacing w:beforeAutospacing="0" w:before="280" w:afterAutospacing="0" w:after="280"/>
              <w:ind w:right="141" w:hanging="0"/>
              <w:jc w:val="center"/>
              <w:textAlignment w:val="baseline"/>
              <w:rPr>
                <w:lang w:val="uk-UA"/>
              </w:rPr>
            </w:pPr>
            <w:r>
              <w:rPr>
                <w:lang w:val="uk-UA"/>
              </w:rPr>
              <w:t>58</w:t>
            </w:r>
          </w:p>
        </w:tc>
      </w:tr>
      <w:tr>
        <w:trPr>
          <w:trHeight w:val="620" w:hRule="atLeast"/>
        </w:trPr>
        <w:tc>
          <w:tcPr>
            <w:tcW w:w="2807" w:type="dxa"/>
            <w:gridSpan w:val="3"/>
            <w:tcBorders>
              <w:top w:val="single" w:sz="24" w:space="0" w:color="FFFFFF"/>
              <w:right w:val="single" w:sz="24" w:space="0" w:color="FFFFFF"/>
            </w:tcBorders>
            <w:shd w:color="auto" w:fill="DDD9C3" w:themeFill="background2" w:themeFillShade="e6" w:val="clear"/>
            <w:vAlign w:val="center"/>
          </w:tcPr>
          <w:p>
            <w:pPr>
              <w:pStyle w:val="Normal"/>
              <w:rPr>
                <w:rFonts w:eastAsia="Calibri"/>
                <w:b/>
                <w:b/>
                <w:lang w:val="uk-UA"/>
              </w:rPr>
            </w:pPr>
            <w:r>
              <w:rPr>
                <w:rFonts w:eastAsia="Calibri"/>
                <w:b/>
                <w:lang w:val="uk-UA"/>
              </w:rPr>
              <w:t>Програмні компетентності</w:t>
            </w:r>
          </w:p>
        </w:tc>
        <w:tc>
          <w:tcPr>
            <w:tcW w:w="13034" w:type="dxa"/>
            <w:gridSpan w:val="9"/>
            <w:tcBorders>
              <w:top w:val="single" w:sz="24" w:space="0" w:color="FFFFFF"/>
              <w:left w:val="single" w:sz="24" w:space="0" w:color="FFFFFF"/>
            </w:tcBorders>
            <w:shd w:color="auto" w:fill="DBE5F1" w:themeFill="accent1" w:themeFillTint="33" w:val="clear"/>
            <w:vAlign w:val="center"/>
          </w:tcPr>
          <w:p>
            <w:pPr>
              <w:pStyle w:val="NormalWeb"/>
              <w:numPr>
                <w:ilvl w:val="0"/>
                <w:numId w:val="2"/>
              </w:numPr>
              <w:spacing w:before="240" w:after="0"/>
              <w:rPr>
                <w:lang w:val="ru-RU"/>
              </w:rPr>
            </w:pPr>
            <w:r>
              <w:rPr>
                <w:rFonts w:eastAsia="Calibri"/>
                <w:lang w:val="uk-UA"/>
              </w:rPr>
              <w:t>ЗК 01 Здатність застосовувати знання в практичних ситуаціях.</w:t>
            </w:r>
          </w:p>
          <w:p>
            <w:pPr>
              <w:pStyle w:val="NormalWeb"/>
              <w:numPr>
                <w:ilvl w:val="0"/>
                <w:numId w:val="2"/>
              </w:numPr>
              <w:ind w:left="924" w:hanging="357"/>
              <w:rPr>
                <w:rFonts w:eastAsia="Calibri"/>
                <w:lang w:val="uk-UA"/>
              </w:rPr>
            </w:pPr>
            <w:r>
              <w:rPr>
                <w:rFonts w:eastAsia="Calibri"/>
                <w:lang w:val="uk-UA"/>
              </w:rPr>
              <w:t>ЗК 05 Здатність спілкуватися з представниками інших професійних груп різного рівня (з експертами з інших галузей</w:t>
            </w:r>
          </w:p>
          <w:p>
            <w:pPr>
              <w:pStyle w:val="NormalWeb"/>
              <w:ind w:left="930" w:hanging="900"/>
              <w:rPr>
                <w:rFonts w:eastAsia="Calibri"/>
                <w:lang w:val="uk-UA"/>
              </w:rPr>
            </w:pPr>
            <w:r>
              <w:rPr>
                <w:rFonts w:eastAsia="Calibri"/>
                <w:lang w:val="uk-UA"/>
              </w:rPr>
              <w:t xml:space="preserve"> </w:t>
            </w:r>
            <w:r>
              <w:rPr>
                <w:rFonts w:eastAsia="Calibri"/>
                <w:lang w:val="uk-UA"/>
              </w:rPr>
              <w:t>знань/видів економічної діяльності).</w:t>
            </w:r>
          </w:p>
          <w:p>
            <w:pPr>
              <w:pStyle w:val="NormalWeb"/>
              <w:numPr>
                <w:ilvl w:val="0"/>
                <w:numId w:val="2"/>
              </w:numPr>
              <w:spacing w:beforeAutospacing="0" w:before="280" w:afterAutospacing="0" w:after="0"/>
              <w:ind w:left="924" w:hanging="357"/>
              <w:rPr>
                <w:rFonts w:eastAsia="Calibri"/>
                <w:lang w:val="uk-UA"/>
              </w:rPr>
            </w:pPr>
            <w:r>
              <w:rPr>
                <w:rFonts w:eastAsia="Calibri"/>
                <w:lang w:val="uk-UA"/>
              </w:rPr>
              <w:t xml:space="preserve">ЗК 07 Навички міжособистісної взаємодії. </w:t>
            </w:r>
          </w:p>
          <w:p>
            <w:pPr>
              <w:pStyle w:val="NormalWeb"/>
              <w:numPr>
                <w:ilvl w:val="0"/>
                <w:numId w:val="2"/>
              </w:numPr>
              <w:spacing w:before="240" w:after="280"/>
              <w:rPr>
                <w:lang w:val="ru-RU"/>
              </w:rPr>
            </w:pPr>
            <w:r>
              <w:rPr>
                <w:rFonts w:eastAsia="Calibri"/>
                <w:lang w:val="uk-UA"/>
              </w:rPr>
              <w:t xml:space="preserve">ЗК 08 Здатність вчитися і оволодівати сучасними знаннями. </w:t>
            </w:r>
          </w:p>
          <w:p>
            <w:pPr>
              <w:pStyle w:val="NormalWeb"/>
              <w:spacing w:beforeAutospacing="0" w:before="280" w:afterAutospacing="0" w:after="280"/>
              <w:ind w:left="335" w:hanging="305"/>
              <w:rPr>
                <w:rFonts w:eastAsia="Calibri"/>
                <w:lang w:val="uk-UA"/>
              </w:rPr>
            </w:pPr>
            <w:r>
              <w:rPr>
                <w:rFonts w:eastAsia="Calibri"/>
                <w:lang w:val="uk-UA"/>
              </w:rPr>
            </w:r>
          </w:p>
        </w:tc>
      </w:tr>
    </w:tbl>
    <w:p>
      <w:pPr>
        <w:pStyle w:val="Normal"/>
        <w:rPr>
          <w:lang w:val="uk-UA"/>
        </w:rPr>
      </w:pPr>
      <w:r>
        <w:rPr>
          <w:lang w:val="uk-UA"/>
        </w:rPr>
      </w:r>
    </w:p>
    <w:p>
      <w:pPr>
        <w:sectPr>
          <w:type w:val="nextPage"/>
          <w:pgSz w:orient="landscape" w:w="16838" w:h="11906"/>
          <w:pgMar w:left="851" w:right="851" w:header="0" w:top="851" w:footer="0" w:bottom="567" w:gutter="0"/>
          <w:pgNumType w:fmt="decimal"/>
          <w:formProt w:val="false"/>
          <w:textDirection w:val="lrTb"/>
          <w:docGrid w:type="default" w:linePitch="360" w:charSpace="0"/>
        </w:sectPr>
        <w:pStyle w:val="Normal"/>
        <w:rPr>
          <w:b/>
          <w:b/>
          <w:sz w:val="28"/>
          <w:szCs w:val="28"/>
          <w:lang w:val="uk-UA"/>
        </w:rPr>
      </w:pPr>
      <w:r>
        <w:rPr>
          <w:b/>
          <w:sz w:val="28"/>
          <w:szCs w:val="28"/>
          <w:lang w:val="uk-UA"/>
        </w:rPr>
      </w:r>
    </w:p>
    <w:p>
      <w:pPr>
        <w:pStyle w:val="Normal"/>
        <w:jc w:val="both"/>
        <w:rPr>
          <w:b/>
          <w:b/>
          <w:sz w:val="28"/>
          <w:szCs w:val="28"/>
          <w:lang w:val="uk-UA"/>
        </w:rPr>
      </w:pPr>
      <w:r>
        <w:rPr>
          <w:b/>
          <w:sz w:val="28"/>
          <w:szCs w:val="28"/>
          <w:lang w:val="uk-UA"/>
        </w:rPr>
        <w:t xml:space="preserve">Результати навчання: </w:t>
      </w:r>
    </w:p>
    <w:p>
      <w:pPr>
        <w:pStyle w:val="Normal"/>
        <w:tabs>
          <w:tab w:val="clear" w:pos="720"/>
          <w:tab w:val="left" w:pos="567" w:leader="none"/>
        </w:tabs>
        <w:ind w:firstLine="284"/>
        <w:rPr>
          <w:lang w:val="ru-RU"/>
        </w:rPr>
      </w:pPr>
      <w:r>
        <w:rPr>
          <w:sz w:val="28"/>
          <w:szCs w:val="28"/>
          <w:lang w:val="uk-UA"/>
        </w:rPr>
        <w:t>•</w:t>
      </w:r>
      <w:r>
        <w:rPr>
          <w:sz w:val="28"/>
          <w:szCs w:val="28"/>
          <w:lang w:val="uk-UA"/>
        </w:rPr>
        <w:tab/>
        <w:t>РН 05 Вільно спілкуватися державною та іноземною / іноземними мовами усно і письмово з професійних питань.</w:t>
      </w:r>
    </w:p>
    <w:p>
      <w:pPr>
        <w:pStyle w:val="Normal"/>
        <w:tabs>
          <w:tab w:val="clear" w:pos="720"/>
          <w:tab w:val="left" w:pos="567" w:leader="none"/>
        </w:tabs>
        <w:ind w:firstLine="284"/>
        <w:rPr>
          <w:sz w:val="28"/>
          <w:szCs w:val="28"/>
          <w:lang w:val="uk-UA"/>
        </w:rPr>
      </w:pPr>
      <w:r>
        <w:rPr>
          <w:sz w:val="28"/>
          <w:szCs w:val="28"/>
          <w:lang w:val="uk-UA"/>
        </w:rPr>
        <w:t>•</w:t>
      </w:r>
      <w:r>
        <w:rPr>
          <w:sz w:val="28"/>
          <w:szCs w:val="28"/>
          <w:lang w:val="uk-UA"/>
        </w:rPr>
        <w:tab/>
        <w:t xml:space="preserve"> РН 08 Обґрунтовувати власну позицію, робити та аргументувати самостійні висновки за результатами досліджень і аналізу професійної літератури.</w:t>
      </w:r>
    </w:p>
    <w:p>
      <w:pPr>
        <w:pStyle w:val="Normal"/>
        <w:tabs>
          <w:tab w:val="clear" w:pos="720"/>
          <w:tab w:val="left" w:pos="567" w:leader="none"/>
        </w:tabs>
        <w:ind w:firstLine="284"/>
        <w:rPr>
          <w:b/>
          <w:b/>
          <w:sz w:val="28"/>
          <w:szCs w:val="28"/>
          <w:lang w:val="uk-UA"/>
        </w:rPr>
      </w:pPr>
      <w:r>
        <w:rPr>
          <w:b/>
          <w:sz w:val="28"/>
          <w:szCs w:val="28"/>
          <w:lang w:val="uk-UA"/>
        </w:rPr>
      </w:r>
    </w:p>
    <w:p>
      <w:pPr>
        <w:pStyle w:val="Normal"/>
        <w:spacing w:lineRule="auto" w:line="360"/>
        <w:jc w:val="both"/>
        <w:rPr>
          <w:b/>
          <w:b/>
          <w:sz w:val="28"/>
          <w:szCs w:val="28"/>
          <w:lang w:val="uk-UA"/>
        </w:rPr>
      </w:pPr>
      <w:r>
        <w:rPr>
          <w:b/>
          <w:sz w:val="28"/>
          <w:szCs w:val="28"/>
          <w:lang w:val="uk-UA"/>
        </w:rPr>
        <w:t xml:space="preserve">Теми що розглядаються </w:t>
      </w:r>
    </w:p>
    <w:p>
      <w:pPr>
        <w:pStyle w:val="Normal"/>
        <w:jc w:val="both"/>
        <w:rPr>
          <w:b/>
          <w:b/>
          <w:caps/>
          <w:sz w:val="28"/>
          <w:szCs w:val="28"/>
          <w:lang w:val="uk-UA"/>
        </w:rPr>
      </w:pPr>
      <w:r>
        <w:rPr>
          <w:b/>
          <w:caps/>
          <w:sz w:val="28"/>
          <w:szCs w:val="28"/>
          <w:lang w:val="uk-UA"/>
        </w:rPr>
        <w:t xml:space="preserve">змістовий Модуль 1. </w:t>
      </w:r>
    </w:p>
    <w:p>
      <w:pPr>
        <w:pStyle w:val="Normal"/>
        <w:jc w:val="both"/>
        <w:rPr>
          <w:b/>
          <w:b/>
          <w:sz w:val="28"/>
          <w:szCs w:val="28"/>
          <w:lang w:val="uk-UA"/>
        </w:rPr>
      </w:pPr>
      <w:r>
        <w:rPr>
          <w:b/>
          <w:caps/>
          <w:sz w:val="28"/>
          <w:szCs w:val="28"/>
          <w:lang w:val="uk-UA"/>
        </w:rPr>
        <w:t xml:space="preserve">Наукове і ділове спілкування як складники фахової діяльності </w:t>
      </w:r>
    </w:p>
    <w:p>
      <w:pPr>
        <w:pStyle w:val="Normal"/>
        <w:jc w:val="both"/>
        <w:rPr>
          <w:b/>
          <w:b/>
          <w:sz w:val="28"/>
          <w:szCs w:val="28"/>
          <w:lang w:val="uk-UA"/>
        </w:rPr>
      </w:pPr>
      <w:r>
        <w:rPr>
          <w:b/>
          <w:sz w:val="28"/>
          <w:szCs w:val="28"/>
          <w:lang w:val="uk-UA"/>
        </w:rPr>
        <w:t>Тема 1. Державна мова – мова професійного спілкування. (</w:t>
      </w:r>
      <w:r>
        <w:rPr>
          <w:b/>
          <w:sz w:val="28"/>
          <w:szCs w:val="28"/>
          <w:lang w:val="ru-RU"/>
        </w:rPr>
        <w:t>2</w:t>
      </w:r>
      <w:r>
        <w:rPr>
          <w:b/>
          <w:sz w:val="28"/>
          <w:szCs w:val="28"/>
        </w:rPr>
        <w:t> </w:t>
      </w:r>
      <w:r>
        <w:rPr>
          <w:b/>
          <w:sz w:val="28"/>
          <w:szCs w:val="28"/>
          <w:lang w:val="ru-RU"/>
        </w:rPr>
        <w:t>год</w:t>
      </w:r>
      <w:r>
        <w:rPr>
          <w:b/>
          <w:sz w:val="28"/>
          <w:szCs w:val="28"/>
          <w:lang w:val="uk-UA"/>
        </w:rPr>
        <w:t>.)</w:t>
      </w:r>
    </w:p>
    <w:p>
      <w:pPr>
        <w:pStyle w:val="Normal"/>
        <w:spacing w:lineRule="exact" w:line="320"/>
        <w:jc w:val="both"/>
        <w:rPr>
          <w:sz w:val="28"/>
          <w:szCs w:val="28"/>
          <w:lang w:val="uk-UA"/>
        </w:rPr>
      </w:pPr>
      <w:r>
        <w:rPr>
          <w:sz w:val="28"/>
          <w:szCs w:val="28"/>
          <w:lang w:val="uk-UA"/>
        </w:rPr>
        <w:t>1. Предмет, структура й завдання курсу.</w:t>
      </w:r>
    </w:p>
    <w:p>
      <w:pPr>
        <w:pStyle w:val="Normal"/>
        <w:spacing w:lineRule="exact" w:line="320"/>
        <w:jc w:val="both"/>
        <w:rPr>
          <w:sz w:val="28"/>
          <w:szCs w:val="28"/>
          <w:lang w:val="uk-UA"/>
        </w:rPr>
      </w:pPr>
      <w:r>
        <w:rPr>
          <w:sz w:val="28"/>
          <w:szCs w:val="28"/>
          <w:lang w:val="uk-UA"/>
        </w:rPr>
        <w:t>2. Мовне законодавство в Україні.</w:t>
      </w:r>
    </w:p>
    <w:p>
      <w:pPr>
        <w:pStyle w:val="Pa8"/>
        <w:jc w:val="both"/>
        <w:rPr>
          <w:rFonts w:ascii="Times New Roman" w:hAnsi="Times New Roman"/>
          <w:color w:val="000000"/>
          <w:sz w:val="28"/>
          <w:szCs w:val="28"/>
          <w:lang w:val="uk-UA"/>
        </w:rPr>
      </w:pPr>
      <w:r>
        <w:rPr>
          <w:rFonts w:ascii="Times New Roman" w:hAnsi="Times New Roman"/>
          <w:sz w:val="28"/>
          <w:szCs w:val="28"/>
          <w:lang w:val="uk-UA"/>
        </w:rPr>
        <w:t xml:space="preserve">3. Поняття «національна мова». Українська літературна мова, її ознаки (унормованість, </w:t>
      </w:r>
      <w:r>
        <w:rPr>
          <w:rFonts w:ascii="Times New Roman" w:hAnsi="Times New Roman"/>
          <w:color w:val="000000"/>
          <w:sz w:val="28"/>
          <w:szCs w:val="28"/>
          <w:lang w:val="uk-UA"/>
        </w:rPr>
        <w:t>наддіалектність, усна й письмова форми, стандартність, поліфункціональність, стилістична диференціація).</w:t>
      </w:r>
      <w:r>
        <w:rPr>
          <w:rFonts w:ascii="Times New Roman" w:hAnsi="Times New Roman"/>
          <w:sz w:val="28"/>
          <w:szCs w:val="28"/>
          <w:lang w:val="uk-UA"/>
        </w:rPr>
        <w:t xml:space="preserve"> </w:t>
      </w:r>
    </w:p>
    <w:p>
      <w:pPr>
        <w:pStyle w:val="Normal"/>
        <w:jc w:val="both"/>
        <w:rPr>
          <w:sz w:val="28"/>
          <w:szCs w:val="28"/>
          <w:lang w:val="uk-UA"/>
        </w:rPr>
      </w:pPr>
      <w:r>
        <w:rPr>
          <w:sz w:val="28"/>
          <w:szCs w:val="28"/>
          <w:lang w:val="uk-UA"/>
        </w:rPr>
        <w:t>4. Особливості мовної політики в Україні.</w:t>
      </w:r>
    </w:p>
    <w:p>
      <w:pPr>
        <w:pStyle w:val="Normal"/>
        <w:jc w:val="both"/>
        <w:rPr>
          <w:sz w:val="28"/>
          <w:szCs w:val="28"/>
          <w:lang w:val="uk-UA"/>
        </w:rPr>
      </w:pPr>
      <w:r>
        <w:rPr>
          <w:sz w:val="28"/>
          <w:szCs w:val="28"/>
          <w:lang w:val="uk-UA"/>
        </w:rPr>
        <w:t>5. Система стилів української літературної мови.</w:t>
      </w:r>
    </w:p>
    <w:p>
      <w:pPr>
        <w:pStyle w:val="Normal"/>
        <w:tabs>
          <w:tab w:val="clear" w:pos="720"/>
          <w:tab w:val="left" w:pos="709" w:leader="none"/>
          <w:tab w:val="left" w:pos="1008" w:leader="none"/>
        </w:tabs>
        <w:jc w:val="both"/>
        <w:rPr>
          <w:b/>
          <w:b/>
          <w:spacing w:val="-6"/>
          <w:sz w:val="28"/>
          <w:szCs w:val="28"/>
          <w:lang w:val="uk-UA"/>
        </w:rPr>
      </w:pPr>
      <w:r>
        <w:rPr>
          <w:b/>
          <w:spacing w:val="-6"/>
          <w:sz w:val="28"/>
          <w:szCs w:val="28"/>
          <w:lang w:val="uk-UA"/>
        </w:rPr>
        <w:t xml:space="preserve">Тема 2. Наукова література як основне джерело фахових знань. </w:t>
      </w:r>
    </w:p>
    <w:p>
      <w:pPr>
        <w:pStyle w:val="Normal"/>
        <w:tabs>
          <w:tab w:val="clear" w:pos="720"/>
          <w:tab w:val="left" w:pos="142" w:leader="none"/>
        </w:tabs>
        <w:jc w:val="both"/>
        <w:rPr>
          <w:sz w:val="28"/>
          <w:szCs w:val="28"/>
          <w:lang w:val="uk-UA"/>
        </w:rPr>
      </w:pPr>
      <w:r>
        <w:rPr>
          <w:sz w:val="28"/>
          <w:szCs w:val="28"/>
          <w:lang w:val="uk-UA"/>
        </w:rPr>
        <w:t>1. Науковий стиль мови (призначення, сфера застосування, ознаки, мовні засоби, підстилі).</w:t>
      </w:r>
    </w:p>
    <w:p>
      <w:pPr>
        <w:pStyle w:val="Normal"/>
        <w:tabs>
          <w:tab w:val="clear" w:pos="720"/>
          <w:tab w:val="left" w:pos="142" w:leader="none"/>
          <w:tab w:val="left" w:pos="709" w:leader="none"/>
          <w:tab w:val="left" w:pos="1008" w:leader="none"/>
        </w:tabs>
        <w:jc w:val="both"/>
        <w:rPr>
          <w:sz w:val="28"/>
          <w:szCs w:val="28"/>
          <w:lang w:val="uk-UA"/>
        </w:rPr>
      </w:pPr>
      <w:r>
        <w:rPr>
          <w:sz w:val="28"/>
          <w:szCs w:val="28"/>
          <w:lang w:val="uk-UA"/>
        </w:rPr>
        <w:t>2. Види наукових праць.</w:t>
      </w:r>
    </w:p>
    <w:p>
      <w:pPr>
        <w:pStyle w:val="Normal"/>
        <w:tabs>
          <w:tab w:val="clear" w:pos="720"/>
          <w:tab w:val="left" w:pos="142" w:leader="none"/>
          <w:tab w:val="left" w:pos="709" w:leader="none"/>
          <w:tab w:val="left" w:pos="1008" w:leader="none"/>
        </w:tabs>
        <w:jc w:val="both"/>
        <w:rPr>
          <w:sz w:val="28"/>
          <w:szCs w:val="28"/>
          <w:lang w:val="uk-UA"/>
        </w:rPr>
      </w:pPr>
      <w:r>
        <w:rPr>
          <w:sz w:val="28"/>
          <w:szCs w:val="28"/>
          <w:lang w:val="uk-UA"/>
        </w:rPr>
        <w:t>3. Особливості наукового тексту.</w:t>
      </w:r>
    </w:p>
    <w:p>
      <w:pPr>
        <w:pStyle w:val="Normal"/>
        <w:tabs>
          <w:tab w:val="clear" w:pos="720"/>
          <w:tab w:val="left" w:pos="142" w:leader="none"/>
          <w:tab w:val="left" w:pos="709" w:leader="none"/>
          <w:tab w:val="left" w:pos="1008" w:leader="none"/>
        </w:tabs>
        <w:jc w:val="both"/>
        <w:rPr>
          <w:sz w:val="28"/>
          <w:szCs w:val="28"/>
          <w:lang w:val="uk-UA"/>
        </w:rPr>
      </w:pPr>
      <w:r>
        <w:rPr>
          <w:sz w:val="28"/>
          <w:szCs w:val="28"/>
          <w:lang w:val="uk-UA"/>
        </w:rPr>
        <w:t>4.</w:t>
      </w:r>
      <w:r>
        <w:rPr>
          <w:b/>
          <w:sz w:val="28"/>
          <w:szCs w:val="28"/>
          <w:lang w:val="uk-UA"/>
        </w:rPr>
        <w:t> </w:t>
      </w:r>
      <w:r>
        <w:rPr>
          <w:sz w:val="28"/>
          <w:szCs w:val="28"/>
          <w:lang w:val="uk-UA"/>
        </w:rPr>
        <w:t>План як структурний елемент наукового дослідження. Види планів, правила їх складання.</w:t>
      </w:r>
    </w:p>
    <w:p>
      <w:pPr>
        <w:pStyle w:val="Normal"/>
        <w:tabs>
          <w:tab w:val="clear" w:pos="720"/>
          <w:tab w:val="left" w:pos="142" w:leader="none"/>
        </w:tabs>
        <w:jc w:val="both"/>
        <w:rPr>
          <w:sz w:val="28"/>
          <w:szCs w:val="28"/>
          <w:lang w:val="uk-UA"/>
        </w:rPr>
      </w:pPr>
      <w:r>
        <w:rPr>
          <w:sz w:val="28"/>
          <w:szCs w:val="28"/>
          <w:lang w:val="uk-UA"/>
        </w:rPr>
        <w:t>5. Стандартні звороти наукового стилю.</w:t>
      </w:r>
    </w:p>
    <w:p>
      <w:pPr>
        <w:pStyle w:val="Normal"/>
        <w:tabs>
          <w:tab w:val="clear" w:pos="720"/>
          <w:tab w:val="left" w:pos="709" w:leader="none"/>
          <w:tab w:val="left" w:pos="1008" w:leader="none"/>
        </w:tabs>
        <w:jc w:val="both"/>
        <w:rPr>
          <w:b/>
          <w:b/>
          <w:sz w:val="28"/>
          <w:szCs w:val="28"/>
          <w:lang w:val="uk-UA"/>
        </w:rPr>
      </w:pPr>
      <w:r>
        <w:rPr>
          <w:b/>
          <w:sz w:val="28"/>
          <w:szCs w:val="28"/>
          <w:lang w:val="uk-UA"/>
        </w:rPr>
        <w:t xml:space="preserve">Тема 3. Письмова репрезентація результатів наукових досліджень. </w:t>
      </w:r>
    </w:p>
    <w:p>
      <w:pPr>
        <w:pStyle w:val="Normal"/>
        <w:spacing w:lineRule="exact" w:line="320"/>
        <w:jc w:val="both"/>
        <w:rPr>
          <w:sz w:val="28"/>
          <w:szCs w:val="28"/>
          <w:lang w:val="uk-UA"/>
        </w:rPr>
      </w:pPr>
      <w:r>
        <w:rPr>
          <w:sz w:val="28"/>
          <w:szCs w:val="28"/>
          <w:lang w:val="uk-UA"/>
        </w:rPr>
        <w:t>1. Реферування наукового джерела. Структура й види рефератів. Правила реферування наукової інформації.</w:t>
      </w:r>
    </w:p>
    <w:p>
      <w:pPr>
        <w:pStyle w:val="Normal"/>
        <w:spacing w:lineRule="exact" w:line="320"/>
        <w:jc w:val="both"/>
        <w:rPr>
          <w:sz w:val="28"/>
          <w:szCs w:val="28"/>
          <w:lang w:val="uk-UA"/>
        </w:rPr>
      </w:pPr>
      <w:r>
        <w:rPr>
          <w:sz w:val="28"/>
          <w:szCs w:val="28"/>
          <w:lang w:val="uk-UA"/>
        </w:rPr>
        <w:t>2. Структура курсових і дипломних робіт.</w:t>
      </w:r>
    </w:p>
    <w:p>
      <w:pPr>
        <w:pStyle w:val="Normal"/>
        <w:spacing w:lineRule="exact" w:line="320"/>
        <w:jc w:val="both"/>
        <w:rPr>
          <w:sz w:val="28"/>
          <w:szCs w:val="28"/>
          <w:lang w:val="uk-UA"/>
        </w:rPr>
      </w:pPr>
      <w:r>
        <w:rPr>
          <w:sz w:val="28"/>
          <w:szCs w:val="28"/>
          <w:lang w:val="uk-UA"/>
        </w:rPr>
        <w:t>3. Конспектування наукової інформації. Види конспектів. Правила конспектування лекцій і наукових праць. Вимоги до конспектів.</w:t>
      </w:r>
    </w:p>
    <w:p>
      <w:pPr>
        <w:pStyle w:val="Normal"/>
        <w:jc w:val="both"/>
        <w:rPr>
          <w:sz w:val="28"/>
          <w:szCs w:val="28"/>
          <w:lang w:val="uk-UA"/>
        </w:rPr>
      </w:pPr>
      <w:r>
        <w:rPr>
          <w:sz w:val="28"/>
          <w:szCs w:val="28"/>
          <w:lang w:val="uk-UA"/>
        </w:rPr>
        <w:t>4. Оформлення інших видів наукових праць (стаття, тези, рецензія).</w:t>
      </w:r>
    </w:p>
    <w:p>
      <w:pPr>
        <w:pStyle w:val="Normal"/>
        <w:spacing w:lineRule="exact" w:line="320"/>
        <w:jc w:val="both"/>
        <w:rPr>
          <w:b/>
          <w:b/>
          <w:sz w:val="28"/>
          <w:szCs w:val="28"/>
          <w:lang w:val="uk-UA"/>
        </w:rPr>
      </w:pPr>
      <w:r>
        <w:rPr>
          <w:b/>
          <w:sz w:val="28"/>
          <w:szCs w:val="28"/>
          <w:lang w:val="uk-UA"/>
        </w:rPr>
        <w:t xml:space="preserve">Тема 4. Правила оформлення наукових праць. </w:t>
      </w:r>
    </w:p>
    <w:p>
      <w:pPr>
        <w:pStyle w:val="Normal"/>
        <w:spacing w:lineRule="exact" w:line="320"/>
        <w:jc w:val="both"/>
        <w:rPr>
          <w:sz w:val="28"/>
          <w:szCs w:val="28"/>
          <w:lang w:val="uk-UA"/>
        </w:rPr>
      </w:pPr>
      <w:r>
        <w:rPr>
          <w:sz w:val="28"/>
          <w:szCs w:val="28"/>
          <w:lang w:val="uk-UA"/>
        </w:rPr>
        <w:t>1. Анотування наукового джерела. Види анотацій. Правила анотування.</w:t>
      </w:r>
    </w:p>
    <w:p>
      <w:pPr>
        <w:pStyle w:val="Normal"/>
        <w:tabs>
          <w:tab w:val="clear" w:pos="720"/>
          <w:tab w:val="left" w:pos="709" w:leader="none"/>
          <w:tab w:val="left" w:pos="1008" w:leader="none"/>
        </w:tabs>
        <w:jc w:val="both"/>
        <w:rPr>
          <w:sz w:val="28"/>
          <w:szCs w:val="28"/>
          <w:lang w:val="uk-UA"/>
        </w:rPr>
      </w:pPr>
      <w:r>
        <w:rPr>
          <w:sz w:val="28"/>
          <w:szCs w:val="28"/>
          <w:lang w:val="uk-UA"/>
        </w:rPr>
        <w:t>2. Оформлення бібліографічного опису наукової праці.</w:t>
      </w:r>
    </w:p>
    <w:p>
      <w:pPr>
        <w:pStyle w:val="Normal"/>
        <w:tabs>
          <w:tab w:val="clear" w:pos="720"/>
          <w:tab w:val="left" w:pos="709" w:leader="none"/>
          <w:tab w:val="left" w:pos="1008" w:leader="none"/>
        </w:tabs>
        <w:jc w:val="both"/>
        <w:rPr>
          <w:sz w:val="28"/>
          <w:szCs w:val="28"/>
          <w:lang w:val="uk-UA"/>
        </w:rPr>
      </w:pPr>
      <w:r>
        <w:rPr>
          <w:sz w:val="28"/>
          <w:szCs w:val="28"/>
          <w:lang w:val="uk-UA"/>
        </w:rPr>
        <w:t>3. Оформлення цитат і посилань (покликань).</w:t>
      </w:r>
    </w:p>
    <w:p>
      <w:pPr>
        <w:pStyle w:val="Normal"/>
        <w:jc w:val="both"/>
        <w:rPr>
          <w:sz w:val="28"/>
          <w:szCs w:val="28"/>
          <w:lang w:val="uk-UA"/>
        </w:rPr>
      </w:pPr>
      <w:r>
        <w:rPr>
          <w:sz w:val="28"/>
          <w:szCs w:val="28"/>
          <w:lang w:val="uk-UA"/>
        </w:rPr>
        <w:t>4. Розділові знаки в реченнях із цитатами.</w:t>
      </w:r>
    </w:p>
    <w:p>
      <w:pPr>
        <w:pStyle w:val="Normal"/>
        <w:spacing w:lineRule="exact" w:line="320"/>
        <w:jc w:val="both"/>
        <w:rPr>
          <w:b/>
          <w:b/>
          <w:sz w:val="28"/>
          <w:szCs w:val="28"/>
          <w:lang w:val="uk-UA"/>
        </w:rPr>
      </w:pPr>
      <w:r>
        <w:rPr>
          <w:b/>
          <w:sz w:val="28"/>
          <w:szCs w:val="28"/>
          <w:lang w:val="uk-UA"/>
        </w:rPr>
        <w:t xml:space="preserve">Тема 5. Теоретичні засади діловодства. </w:t>
      </w:r>
    </w:p>
    <w:p>
      <w:pPr>
        <w:pStyle w:val="Normal"/>
        <w:jc w:val="both"/>
        <w:rPr>
          <w:sz w:val="28"/>
          <w:szCs w:val="28"/>
          <w:lang w:val="uk-UA"/>
        </w:rPr>
      </w:pPr>
      <w:r>
        <w:rPr>
          <w:sz w:val="28"/>
          <w:szCs w:val="28"/>
          <w:lang w:val="uk-UA"/>
        </w:rPr>
        <w:t>1. Офіційно-діловий стиль мови: призначення, сфера застосування, ознаки, мовні засоби, підстилі.</w:t>
      </w:r>
    </w:p>
    <w:p>
      <w:pPr>
        <w:pStyle w:val="Normal"/>
        <w:jc w:val="both"/>
        <w:rPr>
          <w:sz w:val="28"/>
          <w:szCs w:val="28"/>
          <w:lang w:val="uk-UA"/>
        </w:rPr>
      </w:pPr>
      <w:r>
        <w:rPr>
          <w:sz w:val="28"/>
          <w:szCs w:val="28"/>
          <w:lang w:val="uk-UA"/>
        </w:rPr>
        <w:t xml:space="preserve">2. Основні поняття діловодства (документ, реквізит, формуляр, бланк). </w:t>
      </w:r>
    </w:p>
    <w:p>
      <w:pPr>
        <w:pStyle w:val="Normal"/>
        <w:jc w:val="both"/>
        <w:rPr>
          <w:bCs/>
          <w:sz w:val="28"/>
          <w:szCs w:val="28"/>
          <w:lang w:val="uk-UA"/>
        </w:rPr>
      </w:pPr>
      <w:r>
        <w:rPr>
          <w:sz w:val="28"/>
          <w:szCs w:val="28"/>
          <w:lang w:val="uk-UA"/>
        </w:rPr>
        <w:t>3. </w:t>
      </w:r>
      <w:r>
        <w:rPr>
          <w:bCs/>
          <w:sz w:val="28"/>
          <w:szCs w:val="28"/>
          <w:lang w:val="uk-UA"/>
        </w:rPr>
        <w:t>Національний стандарт України (ДСТУ 4163–2003. Державна уніфікована система документації). Правила оформлення основних реквізитів.</w:t>
      </w:r>
    </w:p>
    <w:p>
      <w:pPr>
        <w:pStyle w:val="Normal"/>
        <w:jc w:val="both"/>
        <w:rPr>
          <w:sz w:val="28"/>
          <w:szCs w:val="28"/>
          <w:lang w:val="uk-UA"/>
        </w:rPr>
      </w:pPr>
      <w:r>
        <w:rPr>
          <w:sz w:val="28"/>
          <w:szCs w:val="28"/>
          <w:lang w:val="uk-UA"/>
        </w:rPr>
        <w:t xml:space="preserve">4. Вимоги до укладання документів. </w:t>
      </w:r>
    </w:p>
    <w:p>
      <w:pPr>
        <w:pStyle w:val="Normal"/>
        <w:spacing w:lineRule="exact" w:line="320"/>
        <w:jc w:val="both"/>
        <w:rPr>
          <w:sz w:val="28"/>
          <w:szCs w:val="28"/>
          <w:lang w:val="uk-UA"/>
        </w:rPr>
      </w:pPr>
      <w:r>
        <w:rPr>
          <w:sz w:val="28"/>
          <w:szCs w:val="28"/>
          <w:lang w:val="uk-UA"/>
        </w:rPr>
        <w:t>5. Заява. Правила укладання заяв.</w:t>
      </w:r>
    </w:p>
    <w:p>
      <w:pPr>
        <w:pStyle w:val="Normal"/>
        <w:jc w:val="both"/>
        <w:rPr>
          <w:sz w:val="28"/>
          <w:szCs w:val="28"/>
          <w:lang w:val="uk-UA"/>
        </w:rPr>
      </w:pPr>
      <w:r>
        <w:rPr>
          <w:sz w:val="28"/>
          <w:szCs w:val="28"/>
          <w:lang w:val="uk-UA"/>
        </w:rPr>
        <w:t xml:space="preserve">6. Класифікація документів. </w:t>
      </w:r>
    </w:p>
    <w:p>
      <w:pPr>
        <w:pStyle w:val="Normal"/>
        <w:jc w:val="both"/>
        <w:rPr>
          <w:sz w:val="28"/>
          <w:szCs w:val="28"/>
          <w:lang w:val="uk-UA"/>
        </w:rPr>
      </w:pPr>
      <w:r>
        <w:rPr>
          <w:sz w:val="28"/>
          <w:szCs w:val="28"/>
          <w:lang w:val="uk-UA"/>
        </w:rPr>
        <w:t>7. Мовні кліше офіційно-ділового стилю.</w:t>
      </w:r>
    </w:p>
    <w:p>
      <w:pPr>
        <w:pStyle w:val="Normal"/>
        <w:spacing w:lineRule="exact" w:line="320"/>
        <w:jc w:val="both"/>
        <w:rPr>
          <w:sz w:val="28"/>
          <w:szCs w:val="28"/>
          <w:lang w:val="uk-UA"/>
        </w:rPr>
      </w:pPr>
      <w:r>
        <w:rPr>
          <w:b/>
          <w:sz w:val="28"/>
          <w:szCs w:val="28"/>
          <w:lang w:val="uk-UA"/>
        </w:rPr>
        <w:t xml:space="preserve">Тема 6. Правила укладання ділових паперів. </w:t>
      </w:r>
    </w:p>
    <w:p>
      <w:pPr>
        <w:pStyle w:val="Normal"/>
        <w:spacing w:lineRule="exact" w:line="320"/>
        <w:jc w:val="both"/>
        <w:rPr>
          <w:sz w:val="28"/>
          <w:szCs w:val="28"/>
          <w:lang w:val="uk-UA"/>
        </w:rPr>
      </w:pPr>
      <w:r>
        <w:rPr>
          <w:sz w:val="28"/>
          <w:szCs w:val="28"/>
          <w:lang w:val="uk-UA"/>
        </w:rPr>
        <w:t>1. Автобіографія. Правила оформлення автобіографії.</w:t>
      </w:r>
    </w:p>
    <w:p>
      <w:pPr>
        <w:pStyle w:val="Normal"/>
        <w:spacing w:lineRule="exact" w:line="320"/>
        <w:jc w:val="both"/>
        <w:rPr>
          <w:sz w:val="28"/>
          <w:szCs w:val="28"/>
          <w:lang w:val="uk-UA"/>
        </w:rPr>
      </w:pPr>
      <w:r>
        <w:rPr>
          <w:sz w:val="28"/>
          <w:szCs w:val="28"/>
          <w:lang w:val="uk-UA"/>
        </w:rPr>
        <w:t>2. Резюме. Правила укладання резюме.</w:t>
      </w:r>
    </w:p>
    <w:p>
      <w:pPr>
        <w:pStyle w:val="Normal"/>
        <w:jc w:val="both"/>
        <w:rPr>
          <w:sz w:val="28"/>
          <w:szCs w:val="28"/>
          <w:lang w:val="uk-UA"/>
        </w:rPr>
      </w:pPr>
      <w:r>
        <w:rPr>
          <w:sz w:val="28"/>
          <w:szCs w:val="28"/>
          <w:lang w:val="uk-UA"/>
        </w:rPr>
        <w:t>3. Правила звертання до посадових осіб (утворення імен по батькові, відмінювання прізвищ, правила відтворення запозичених прізвищ, кличний відмінок іменників).</w:t>
      </w:r>
    </w:p>
    <w:p>
      <w:pPr>
        <w:pStyle w:val="Normal"/>
        <w:jc w:val="both"/>
        <w:rPr>
          <w:sz w:val="28"/>
          <w:szCs w:val="28"/>
          <w:lang w:val="uk-UA"/>
        </w:rPr>
      </w:pPr>
      <w:r>
        <w:rPr>
          <w:sz w:val="28"/>
          <w:szCs w:val="28"/>
          <w:lang w:val="uk-UA"/>
        </w:rPr>
        <w:t>4. Пояснювальна записка. Правила оформлення пояснювальної записки.</w:t>
      </w:r>
    </w:p>
    <w:p>
      <w:pPr>
        <w:pStyle w:val="Normal"/>
        <w:jc w:val="both"/>
        <w:rPr>
          <w:b/>
          <w:b/>
          <w:sz w:val="28"/>
          <w:szCs w:val="28"/>
          <w:lang w:val="uk-UA"/>
        </w:rPr>
      </w:pPr>
      <w:r>
        <w:rPr>
          <w:b/>
          <w:sz w:val="28"/>
          <w:szCs w:val="28"/>
          <w:lang w:val="uk-UA"/>
        </w:rPr>
        <w:t xml:space="preserve">Тема 7. Нормативність фахового мовлення. </w:t>
      </w:r>
    </w:p>
    <w:p>
      <w:pPr>
        <w:pStyle w:val="Normal"/>
        <w:jc w:val="both"/>
        <w:rPr>
          <w:sz w:val="28"/>
          <w:szCs w:val="28"/>
          <w:lang w:val="uk-UA"/>
        </w:rPr>
      </w:pPr>
      <w:r>
        <w:rPr>
          <w:sz w:val="28"/>
          <w:szCs w:val="28"/>
          <w:lang w:val="uk-UA"/>
        </w:rPr>
        <w:t>1. Формування мовної особистості фахівця за умов білінгвізму. Причини мовної інтерференції. Суржик.</w:t>
      </w:r>
    </w:p>
    <w:p>
      <w:pPr>
        <w:pStyle w:val="Normal"/>
        <w:jc w:val="both"/>
        <w:rPr>
          <w:sz w:val="28"/>
          <w:szCs w:val="28"/>
          <w:lang w:val="uk-UA"/>
        </w:rPr>
      </w:pPr>
      <w:r>
        <w:rPr>
          <w:sz w:val="28"/>
          <w:szCs w:val="28"/>
          <w:lang w:val="uk-UA"/>
        </w:rPr>
        <w:t>2. Культура мовлення як один із критеріїв професійної майстерності працівника. Ознаки культури мовлення (правильність, змістовність, точність, логічність, багатство, виразність, чистота, доречність, дотримання мовного етикету, образність). Причини недостатнього рівня культури мовлення фахівця, шляхи її підвищення.</w:t>
      </w:r>
    </w:p>
    <w:p>
      <w:pPr>
        <w:pStyle w:val="Normal"/>
        <w:jc w:val="both"/>
        <w:rPr>
          <w:color w:val="000000"/>
          <w:sz w:val="28"/>
          <w:szCs w:val="28"/>
          <w:lang w:val="uk-UA"/>
        </w:rPr>
      </w:pPr>
      <w:r>
        <w:rPr>
          <w:sz w:val="28"/>
          <w:szCs w:val="28"/>
          <w:lang w:val="uk-UA"/>
        </w:rPr>
        <w:t>3. Мовна норма. Типи норм (графічні,</w:t>
      </w:r>
      <w:r>
        <w:rPr>
          <w:color w:val="000000"/>
          <w:sz w:val="28"/>
          <w:szCs w:val="28"/>
          <w:lang w:val="uk-UA"/>
        </w:rPr>
        <w:t xml:space="preserve"> орфоепічні, акцентологічні, лексичні, орфографічні, словотвірні, морфологічні, синтаксичні, стилістичні, пунктуаційні). </w:t>
      </w:r>
    </w:p>
    <w:p>
      <w:pPr>
        <w:pStyle w:val="Normal"/>
        <w:jc w:val="both"/>
        <w:rPr>
          <w:sz w:val="28"/>
          <w:szCs w:val="28"/>
          <w:lang w:val="uk-UA"/>
        </w:rPr>
      </w:pPr>
      <w:r>
        <w:rPr>
          <w:sz w:val="28"/>
          <w:szCs w:val="28"/>
          <w:lang w:val="uk-UA"/>
        </w:rPr>
        <w:t>4. Особливості деяких норм української літературної мови: орфоепічні норми (правила наголошування деяких термінів); орфографічні норми (написання термінів разом, окремо або через дефіс); лексичні норми (розрізнення термінів-паронімів); стилістичні норми (тавтологія і плеоназм).</w:t>
      </w:r>
    </w:p>
    <w:p>
      <w:pPr>
        <w:pStyle w:val="Normal"/>
        <w:jc w:val="both"/>
        <w:rPr>
          <w:b/>
          <w:b/>
          <w:caps/>
          <w:sz w:val="28"/>
          <w:szCs w:val="28"/>
          <w:lang w:val="uk-UA"/>
        </w:rPr>
      </w:pPr>
      <w:r>
        <w:rPr>
          <w:b/>
          <w:sz w:val="28"/>
          <w:szCs w:val="28"/>
          <w:lang w:val="uk-UA"/>
        </w:rPr>
        <w:t>Модульний контроль №1.</w:t>
      </w:r>
      <w:r>
        <w:rPr>
          <w:b/>
          <w:sz w:val="28"/>
          <w:szCs w:val="28"/>
          <w:lang w:val="ru-RU"/>
        </w:rPr>
        <w:t xml:space="preserve"> </w:t>
      </w:r>
    </w:p>
    <w:p>
      <w:pPr>
        <w:pStyle w:val="Normal"/>
        <w:spacing w:lineRule="exact" w:line="320"/>
        <w:jc w:val="both"/>
        <w:rPr>
          <w:b/>
          <w:b/>
          <w:caps/>
          <w:sz w:val="28"/>
          <w:szCs w:val="28"/>
          <w:lang w:val="uk-UA"/>
        </w:rPr>
      </w:pPr>
      <w:r>
        <w:rPr>
          <w:b/>
          <w:caps/>
          <w:sz w:val="28"/>
          <w:szCs w:val="28"/>
          <w:lang w:val="uk-UA"/>
        </w:rPr>
      </w:r>
    </w:p>
    <w:p>
      <w:pPr>
        <w:pStyle w:val="Normal"/>
        <w:spacing w:lineRule="exact" w:line="320"/>
        <w:jc w:val="both"/>
        <w:rPr>
          <w:b/>
          <w:b/>
          <w:caps/>
          <w:sz w:val="28"/>
          <w:szCs w:val="28"/>
          <w:lang w:val="uk-UA"/>
        </w:rPr>
      </w:pPr>
      <w:r>
        <w:rPr>
          <w:b/>
          <w:caps/>
          <w:sz w:val="28"/>
          <w:szCs w:val="28"/>
          <w:lang w:val="uk-UA"/>
        </w:rPr>
        <w:t>Змістовий модуль 2.</w:t>
      </w:r>
    </w:p>
    <w:p>
      <w:pPr>
        <w:pStyle w:val="Normal"/>
        <w:jc w:val="both"/>
        <w:rPr>
          <w:b/>
          <w:b/>
          <w:caps/>
          <w:sz w:val="28"/>
          <w:szCs w:val="28"/>
          <w:lang w:val="uk-UA"/>
        </w:rPr>
      </w:pPr>
      <w:r>
        <w:rPr>
          <w:b/>
          <w:caps/>
          <w:sz w:val="28"/>
          <w:szCs w:val="28"/>
          <w:lang w:val="uk-UA"/>
        </w:rPr>
        <w:t xml:space="preserve">Основи термінологічної та лінгвістичної підготовки фахівця </w:t>
      </w:r>
    </w:p>
    <w:p>
      <w:pPr>
        <w:pStyle w:val="Normal"/>
        <w:spacing w:lineRule="exact" w:line="320"/>
        <w:jc w:val="both"/>
        <w:rPr>
          <w:b/>
          <w:b/>
          <w:sz w:val="28"/>
          <w:szCs w:val="28"/>
          <w:lang w:val="uk-UA"/>
        </w:rPr>
      </w:pPr>
      <w:r>
        <w:rPr>
          <w:b/>
          <w:sz w:val="28"/>
          <w:szCs w:val="28"/>
          <w:lang w:val="uk-UA"/>
        </w:rPr>
        <w:t xml:space="preserve">Тема 1. Теоретичні засади термінознавства. </w:t>
      </w:r>
    </w:p>
    <w:p>
      <w:pPr>
        <w:pStyle w:val="Normal"/>
        <w:spacing w:lineRule="exact" w:line="320"/>
        <w:jc w:val="both"/>
        <w:rPr>
          <w:sz w:val="28"/>
          <w:szCs w:val="28"/>
          <w:lang w:val="uk-UA"/>
        </w:rPr>
      </w:pPr>
      <w:r>
        <w:rPr>
          <w:sz w:val="28"/>
          <w:szCs w:val="28"/>
          <w:lang w:val="uk-UA"/>
        </w:rPr>
        <w:t xml:space="preserve">1. Термінознавство як наука. </w:t>
      </w:r>
    </w:p>
    <w:p>
      <w:pPr>
        <w:pStyle w:val="Normal"/>
        <w:spacing w:lineRule="exact" w:line="320"/>
        <w:jc w:val="both"/>
        <w:rPr>
          <w:sz w:val="28"/>
          <w:szCs w:val="28"/>
          <w:lang w:val="uk-UA"/>
        </w:rPr>
      </w:pPr>
      <w:r>
        <w:rPr>
          <w:sz w:val="28"/>
          <w:szCs w:val="28"/>
          <w:lang w:val="uk-UA"/>
        </w:rPr>
        <w:t xml:space="preserve">2. Термін, його ознаки та функції. Поняття «дефініція». </w:t>
      </w:r>
    </w:p>
    <w:p>
      <w:pPr>
        <w:pStyle w:val="Normal"/>
        <w:spacing w:lineRule="exact" w:line="320"/>
        <w:jc w:val="both"/>
        <w:rPr>
          <w:sz w:val="28"/>
          <w:szCs w:val="28"/>
          <w:lang w:val="uk-UA"/>
        </w:rPr>
      </w:pPr>
      <w:r>
        <w:rPr>
          <w:sz w:val="28"/>
          <w:szCs w:val="28"/>
          <w:lang w:val="uk-UA"/>
        </w:rPr>
        <w:t>3. Види термінів (загальнонаукові, міжгалузеві, вузькоспеціальні).</w:t>
      </w:r>
    </w:p>
    <w:p>
      <w:pPr>
        <w:pStyle w:val="Normal"/>
        <w:spacing w:lineRule="exact" w:line="320"/>
        <w:jc w:val="both"/>
        <w:rPr>
          <w:sz w:val="28"/>
          <w:szCs w:val="28"/>
          <w:lang w:val="uk-UA"/>
        </w:rPr>
      </w:pPr>
      <w:r>
        <w:rPr>
          <w:sz w:val="28"/>
          <w:szCs w:val="28"/>
          <w:lang w:val="uk-UA"/>
        </w:rPr>
        <w:t>4. Поняття «терміноелемент». Структурні типи термінів (прості, складні, складені ін.).</w:t>
      </w:r>
    </w:p>
    <w:p>
      <w:pPr>
        <w:pStyle w:val="Normal"/>
        <w:spacing w:lineRule="exact" w:line="320"/>
        <w:jc w:val="both"/>
        <w:rPr>
          <w:sz w:val="28"/>
          <w:szCs w:val="28"/>
          <w:lang w:val="uk-UA"/>
        </w:rPr>
      </w:pPr>
      <w:r>
        <w:rPr>
          <w:sz w:val="28"/>
          <w:szCs w:val="28"/>
          <w:lang w:val="uk-UA"/>
        </w:rPr>
        <w:t xml:space="preserve">5.  Вимоги до терміна. </w:t>
      </w:r>
    </w:p>
    <w:p>
      <w:pPr>
        <w:pStyle w:val="Normal"/>
        <w:spacing w:lineRule="exact" w:line="320"/>
        <w:jc w:val="both"/>
        <w:rPr>
          <w:sz w:val="28"/>
          <w:szCs w:val="28"/>
          <w:lang w:val="uk-UA"/>
        </w:rPr>
      </w:pPr>
      <w:r>
        <w:rPr>
          <w:sz w:val="28"/>
          <w:szCs w:val="28"/>
          <w:lang w:val="uk-UA"/>
        </w:rPr>
        <w:t xml:space="preserve">6. Інші мовні засоби вираження спеціальних понять: номенклатурні назви і професіоналізми. </w:t>
      </w:r>
    </w:p>
    <w:p>
      <w:pPr>
        <w:pStyle w:val="Normal"/>
        <w:jc w:val="both"/>
        <w:rPr>
          <w:b/>
          <w:b/>
          <w:caps/>
          <w:sz w:val="28"/>
          <w:szCs w:val="28"/>
          <w:lang w:val="uk-UA"/>
        </w:rPr>
      </w:pPr>
      <w:r>
        <w:rPr>
          <w:sz w:val="28"/>
          <w:szCs w:val="28"/>
          <w:lang w:val="uk-UA"/>
        </w:rPr>
        <w:t>7. Зв’язки термінознавства з іншими науковими дисциплінами.</w:t>
      </w:r>
    </w:p>
    <w:p>
      <w:pPr>
        <w:pStyle w:val="Normal"/>
        <w:spacing w:lineRule="exact" w:line="320"/>
        <w:jc w:val="both"/>
        <w:rPr>
          <w:b/>
          <w:b/>
          <w:sz w:val="28"/>
          <w:szCs w:val="28"/>
          <w:lang w:val="uk-UA"/>
        </w:rPr>
      </w:pPr>
      <w:r>
        <w:rPr>
          <w:b/>
          <w:sz w:val="28"/>
          <w:szCs w:val="28"/>
          <w:lang w:val="uk-UA"/>
        </w:rPr>
        <w:t xml:space="preserve">Тема 2. Шляхи виникнення нових термінів. </w:t>
      </w:r>
    </w:p>
    <w:p>
      <w:pPr>
        <w:pStyle w:val="Normal"/>
        <w:spacing w:lineRule="exact" w:line="320"/>
        <w:jc w:val="both"/>
        <w:rPr>
          <w:sz w:val="28"/>
          <w:szCs w:val="28"/>
          <w:lang w:val="uk-UA"/>
        </w:rPr>
      </w:pPr>
      <w:r>
        <w:rPr>
          <w:sz w:val="28"/>
          <w:szCs w:val="28"/>
          <w:lang w:val="uk-UA"/>
        </w:rPr>
        <w:t xml:space="preserve">1. Способи творення термінів за рахунок використання внутрішніх ресурсів української мови. Поняття «терміноло-гізація», «транстермінологізація». </w:t>
      </w:r>
    </w:p>
    <w:p>
      <w:pPr>
        <w:pStyle w:val="Normal"/>
        <w:spacing w:lineRule="exact" w:line="320"/>
        <w:jc w:val="both"/>
        <w:rPr>
          <w:sz w:val="28"/>
          <w:szCs w:val="28"/>
          <w:lang w:val="uk-UA"/>
        </w:rPr>
      </w:pPr>
      <w:r>
        <w:rPr>
          <w:sz w:val="28"/>
          <w:szCs w:val="28"/>
          <w:lang w:val="uk-UA"/>
        </w:rPr>
        <w:t>2. Запозичення: ставлення до них, види, доречне їх застосування. Інтернаціоналізми. Національне та інтернаціональне в термінотворчому процесі.</w:t>
      </w:r>
    </w:p>
    <w:p>
      <w:pPr>
        <w:pStyle w:val="Normal"/>
        <w:jc w:val="both"/>
        <w:rPr>
          <w:sz w:val="28"/>
          <w:szCs w:val="28"/>
          <w:lang w:val="uk-UA"/>
        </w:rPr>
      </w:pPr>
      <w:r>
        <w:rPr>
          <w:sz w:val="28"/>
          <w:szCs w:val="28"/>
          <w:lang w:val="uk-UA"/>
        </w:rPr>
        <w:t xml:space="preserve">3. Значення найпоширеніших греко-латинських терміноелементів. </w:t>
      </w:r>
    </w:p>
    <w:p>
      <w:pPr>
        <w:pStyle w:val="Normal"/>
        <w:jc w:val="both"/>
        <w:rPr>
          <w:sz w:val="28"/>
          <w:szCs w:val="28"/>
          <w:lang w:val="uk-UA"/>
        </w:rPr>
      </w:pPr>
      <w:r>
        <w:rPr>
          <w:sz w:val="28"/>
          <w:szCs w:val="28"/>
          <w:lang w:val="uk-UA"/>
        </w:rPr>
        <w:t>4. Правопис термінів іншомовного походження.</w:t>
      </w:r>
    </w:p>
    <w:p>
      <w:pPr>
        <w:pStyle w:val="Normal"/>
        <w:jc w:val="both"/>
        <w:rPr>
          <w:b/>
          <w:b/>
          <w:caps/>
          <w:sz w:val="28"/>
          <w:szCs w:val="28"/>
          <w:lang w:val="uk-UA"/>
        </w:rPr>
      </w:pPr>
      <w:r>
        <w:rPr>
          <w:sz w:val="28"/>
          <w:szCs w:val="28"/>
          <w:lang w:val="uk-UA"/>
        </w:rPr>
        <w:t>5. Скорочування складних і складених термінів у науковому тексті, вимоги до їх творення та правопису.</w:t>
      </w:r>
    </w:p>
    <w:p>
      <w:pPr>
        <w:pStyle w:val="Normal"/>
        <w:spacing w:lineRule="exact" w:line="320"/>
        <w:jc w:val="both"/>
        <w:rPr>
          <w:b/>
          <w:b/>
          <w:sz w:val="28"/>
          <w:szCs w:val="28"/>
          <w:lang w:val="uk-UA"/>
        </w:rPr>
      </w:pPr>
      <w:r>
        <w:rPr>
          <w:b/>
          <w:sz w:val="28"/>
          <w:szCs w:val="28"/>
          <w:lang w:val="uk-UA"/>
        </w:rPr>
        <w:t xml:space="preserve">Тема 3. Термінологічне планування в Україні. </w:t>
      </w:r>
    </w:p>
    <w:p>
      <w:pPr>
        <w:pStyle w:val="Normal"/>
        <w:spacing w:lineRule="exact" w:line="320"/>
        <w:jc w:val="both"/>
        <w:rPr>
          <w:sz w:val="28"/>
          <w:szCs w:val="28"/>
          <w:lang w:val="uk-UA"/>
        </w:rPr>
      </w:pPr>
      <w:r>
        <w:rPr>
          <w:sz w:val="28"/>
          <w:szCs w:val="28"/>
          <w:lang w:val="uk-UA"/>
        </w:rPr>
        <w:t>1. Поняття «термінологія» і «терміносистема».</w:t>
      </w:r>
    </w:p>
    <w:p>
      <w:pPr>
        <w:pStyle w:val="Normal"/>
        <w:spacing w:lineRule="exact" w:line="320"/>
        <w:jc w:val="both"/>
        <w:rPr>
          <w:sz w:val="28"/>
          <w:szCs w:val="28"/>
          <w:lang w:val="uk-UA"/>
        </w:rPr>
      </w:pPr>
      <w:r>
        <w:rPr>
          <w:sz w:val="28"/>
          <w:szCs w:val="28"/>
          <w:lang w:val="uk-UA"/>
        </w:rPr>
        <w:t xml:space="preserve">2. Стандартизація термінів. Державні стандарти України. </w:t>
      </w:r>
    </w:p>
    <w:p>
      <w:pPr>
        <w:pStyle w:val="Normal"/>
        <w:spacing w:lineRule="exact" w:line="320"/>
        <w:jc w:val="both"/>
        <w:rPr>
          <w:sz w:val="28"/>
          <w:szCs w:val="28"/>
          <w:lang w:val="uk-UA"/>
        </w:rPr>
      </w:pPr>
      <w:r>
        <w:rPr>
          <w:sz w:val="28"/>
          <w:szCs w:val="28"/>
          <w:lang w:val="uk-UA"/>
        </w:rPr>
        <w:t xml:space="preserve">3. Мовна та наукова картини світу. </w:t>
      </w:r>
    </w:p>
    <w:p>
      <w:pPr>
        <w:pStyle w:val="Normal"/>
        <w:jc w:val="both"/>
        <w:rPr>
          <w:sz w:val="28"/>
          <w:szCs w:val="28"/>
          <w:lang w:val="uk-UA"/>
        </w:rPr>
      </w:pPr>
      <w:r>
        <w:rPr>
          <w:sz w:val="28"/>
          <w:szCs w:val="28"/>
          <w:lang w:val="uk-UA"/>
        </w:rPr>
        <w:t xml:space="preserve">4. Формування термінологічної бази фахівця (математичні, фізичні, хімічні, загальнотехнічні терміни; економічні терміни; терміни обчислювальної техніки; терміни обраного фаху). </w:t>
      </w:r>
    </w:p>
    <w:p>
      <w:pPr>
        <w:pStyle w:val="Normal"/>
        <w:spacing w:lineRule="exact" w:line="320"/>
        <w:jc w:val="both"/>
        <w:rPr>
          <w:sz w:val="28"/>
          <w:szCs w:val="28"/>
          <w:lang w:val="uk-UA"/>
        </w:rPr>
      </w:pPr>
      <w:r>
        <w:rPr>
          <w:sz w:val="28"/>
          <w:szCs w:val="28"/>
          <w:lang w:val="uk-UA"/>
        </w:rPr>
        <w:t>5. Сучасна українська термінологія: історія, стан, проблеми, перспективи. Видатні термінознавці України.</w:t>
      </w:r>
    </w:p>
    <w:p>
      <w:pPr>
        <w:pStyle w:val="Normal"/>
        <w:jc w:val="both"/>
        <w:rPr>
          <w:b/>
          <w:b/>
          <w:caps/>
          <w:sz w:val="28"/>
          <w:szCs w:val="28"/>
          <w:lang w:val="uk-UA"/>
        </w:rPr>
      </w:pPr>
      <w:r>
        <w:rPr>
          <w:sz w:val="28"/>
          <w:szCs w:val="28"/>
          <w:lang w:val="uk-UA"/>
        </w:rPr>
        <w:t>6. Опанування 50 фахових термінів з дефініціями.</w:t>
      </w:r>
    </w:p>
    <w:p>
      <w:pPr>
        <w:pStyle w:val="Normal"/>
        <w:spacing w:lineRule="exact" w:line="320"/>
        <w:jc w:val="both"/>
        <w:rPr>
          <w:b/>
          <w:b/>
          <w:sz w:val="28"/>
          <w:szCs w:val="28"/>
          <w:lang w:val="uk-UA"/>
        </w:rPr>
      </w:pPr>
      <w:r>
        <w:rPr>
          <w:b/>
          <w:sz w:val="28"/>
          <w:szCs w:val="28"/>
          <w:lang w:val="uk-UA"/>
        </w:rPr>
        <w:t xml:space="preserve">Тема 4. Теоретичні питання перекладознавства. </w:t>
      </w:r>
    </w:p>
    <w:p>
      <w:pPr>
        <w:pStyle w:val="Normal"/>
        <w:spacing w:lineRule="exact" w:line="320"/>
        <w:jc w:val="both"/>
        <w:rPr>
          <w:sz w:val="28"/>
          <w:szCs w:val="28"/>
          <w:lang w:val="uk-UA"/>
        </w:rPr>
      </w:pPr>
      <w:r>
        <w:rPr>
          <w:sz w:val="28"/>
          <w:szCs w:val="28"/>
          <w:lang w:val="uk-UA"/>
        </w:rPr>
        <w:t>1. Міжкультурна комунікація фахівця, її завдання. Поняття «перекладання» і «переклад».</w:t>
      </w:r>
    </w:p>
    <w:p>
      <w:pPr>
        <w:pStyle w:val="Normal"/>
        <w:spacing w:lineRule="exact" w:line="320"/>
        <w:jc w:val="both"/>
        <w:rPr>
          <w:sz w:val="28"/>
          <w:szCs w:val="28"/>
          <w:lang w:val="uk-UA"/>
        </w:rPr>
      </w:pPr>
      <w:r>
        <w:rPr>
          <w:sz w:val="28"/>
          <w:szCs w:val="28"/>
          <w:lang w:val="uk-UA"/>
        </w:rPr>
        <w:t>2. Види перекладання: за способом виконання (людське, машинне, комбіноване); за формою презентації (усне й письмове); за ступенем повноти передання інформації (повне, реферативне, анотаційне); за жанрово-стилістичними особливостями (ділове, публіцистичне, розмовне та ін.); за метою перекладання (спеціальне, або технічне; художнє).</w:t>
      </w:r>
    </w:p>
    <w:p>
      <w:pPr>
        <w:pStyle w:val="Normal"/>
        <w:spacing w:lineRule="exact" w:line="320"/>
        <w:jc w:val="both"/>
        <w:rPr>
          <w:sz w:val="28"/>
          <w:szCs w:val="28"/>
          <w:lang w:val="uk-UA"/>
        </w:rPr>
      </w:pPr>
      <w:r>
        <w:rPr>
          <w:sz w:val="28"/>
          <w:szCs w:val="28"/>
          <w:lang w:val="uk-UA"/>
        </w:rPr>
        <w:t>3. Види усного перекладання: переваги й недоліки.</w:t>
      </w:r>
    </w:p>
    <w:p>
      <w:pPr>
        <w:pStyle w:val="Normal"/>
        <w:spacing w:lineRule="exact" w:line="320"/>
        <w:jc w:val="both"/>
        <w:rPr>
          <w:sz w:val="28"/>
          <w:szCs w:val="28"/>
          <w:lang w:val="uk-UA"/>
        </w:rPr>
      </w:pPr>
      <w:r>
        <w:rPr>
          <w:sz w:val="28"/>
          <w:szCs w:val="28"/>
          <w:lang w:val="uk-UA"/>
        </w:rPr>
        <w:t xml:space="preserve">4. Комп’ютерне перекладання тексту: типи й причини помилок. </w:t>
      </w:r>
    </w:p>
    <w:p>
      <w:pPr>
        <w:pStyle w:val="Normal"/>
        <w:spacing w:lineRule="exact" w:line="320"/>
        <w:jc w:val="both"/>
        <w:rPr>
          <w:sz w:val="28"/>
          <w:szCs w:val="28"/>
          <w:lang w:val="uk-UA"/>
        </w:rPr>
      </w:pPr>
      <w:r>
        <w:rPr>
          <w:sz w:val="28"/>
          <w:szCs w:val="28"/>
          <w:lang w:val="uk-UA"/>
        </w:rPr>
        <w:t>5. Типи еквівалентності. Перекладання різних типів лексичних одиниць. Лексичні (термінологічні) паралелі. Приклади «хибних друзів перекладача».</w:t>
      </w:r>
    </w:p>
    <w:p>
      <w:pPr>
        <w:pStyle w:val="Normal"/>
        <w:spacing w:lineRule="exact" w:line="320"/>
        <w:jc w:val="both"/>
        <w:rPr>
          <w:sz w:val="28"/>
          <w:szCs w:val="28"/>
          <w:lang w:val="uk-UA"/>
        </w:rPr>
      </w:pPr>
      <w:r>
        <w:rPr>
          <w:sz w:val="28"/>
          <w:szCs w:val="28"/>
          <w:lang w:val="uk-UA"/>
        </w:rPr>
        <w:t>6. Способи перекладання (транскодування, калькування, описове перекладання).</w:t>
      </w:r>
    </w:p>
    <w:p>
      <w:pPr>
        <w:pStyle w:val="Normal"/>
        <w:jc w:val="both"/>
        <w:rPr>
          <w:spacing w:val="-4"/>
          <w:sz w:val="28"/>
          <w:szCs w:val="28"/>
          <w:lang w:val="uk-UA"/>
        </w:rPr>
      </w:pPr>
      <w:r>
        <w:rPr>
          <w:sz w:val="28"/>
          <w:szCs w:val="28"/>
          <w:lang w:val="uk-UA"/>
        </w:rPr>
        <w:t xml:space="preserve">7. Перекладацькі </w:t>
      </w:r>
      <w:r>
        <w:rPr>
          <w:spacing w:val="-4"/>
          <w:sz w:val="28"/>
          <w:szCs w:val="28"/>
          <w:lang w:val="uk-UA"/>
        </w:rPr>
        <w:t>трансформації.</w:t>
      </w:r>
    </w:p>
    <w:p>
      <w:pPr>
        <w:pStyle w:val="Normal"/>
        <w:spacing w:lineRule="exact" w:line="320"/>
        <w:jc w:val="both"/>
        <w:rPr>
          <w:b/>
          <w:b/>
          <w:sz w:val="28"/>
          <w:szCs w:val="28"/>
          <w:lang w:val="uk-UA"/>
        </w:rPr>
      </w:pPr>
      <w:r>
        <w:rPr>
          <w:b/>
          <w:sz w:val="28"/>
          <w:szCs w:val="28"/>
          <w:lang w:val="uk-UA"/>
        </w:rPr>
        <w:t xml:space="preserve">Тема 5. Словники у професійному мовленні. </w:t>
      </w:r>
    </w:p>
    <w:p>
      <w:pPr>
        <w:pStyle w:val="Normal"/>
        <w:jc w:val="both"/>
        <w:rPr>
          <w:sz w:val="28"/>
          <w:szCs w:val="28"/>
          <w:lang w:val="uk-UA"/>
        </w:rPr>
      </w:pPr>
      <w:r>
        <w:rPr>
          <w:sz w:val="28"/>
          <w:szCs w:val="28"/>
          <w:lang w:val="uk-UA"/>
        </w:rPr>
        <w:t>1. Лексикографія як наука про укладання словників. Типи лексикографічних праць. Структура словникової статті.</w:t>
      </w:r>
    </w:p>
    <w:p>
      <w:pPr>
        <w:pStyle w:val="Normal"/>
        <w:jc w:val="both"/>
        <w:rPr>
          <w:sz w:val="28"/>
          <w:szCs w:val="28"/>
          <w:lang w:val="uk-UA"/>
        </w:rPr>
      </w:pPr>
      <w:r>
        <w:rPr>
          <w:sz w:val="28"/>
          <w:szCs w:val="28"/>
          <w:lang w:val="uk-UA"/>
        </w:rPr>
        <w:t>2. Термінографія. Види термінологічних словників. Принципи укладання термінологічних словників.</w:t>
      </w:r>
    </w:p>
    <w:p>
      <w:pPr>
        <w:pStyle w:val="Normal"/>
        <w:jc w:val="both"/>
        <w:rPr>
          <w:sz w:val="28"/>
          <w:szCs w:val="28"/>
          <w:lang w:val="uk-UA"/>
        </w:rPr>
      </w:pPr>
      <w:r>
        <w:rPr>
          <w:sz w:val="28"/>
          <w:szCs w:val="28"/>
          <w:lang w:val="uk-UA"/>
        </w:rPr>
        <w:t>3. Електронні словники.</w:t>
      </w:r>
    </w:p>
    <w:p>
      <w:pPr>
        <w:pStyle w:val="Normal"/>
        <w:jc w:val="both"/>
        <w:rPr>
          <w:sz w:val="28"/>
          <w:szCs w:val="28"/>
          <w:lang w:val="uk-UA"/>
        </w:rPr>
      </w:pPr>
      <w:r>
        <w:rPr>
          <w:sz w:val="28"/>
          <w:szCs w:val="28"/>
          <w:lang w:val="uk-UA"/>
        </w:rPr>
        <w:t>4. </w:t>
      </w:r>
      <w:r>
        <w:rPr>
          <w:color w:val="000000"/>
          <w:sz w:val="28"/>
          <w:szCs w:val="28"/>
          <w:lang w:val="uk-UA"/>
        </w:rPr>
        <w:t>Проблеми використання словників на сучасному етапі розвитку української мови.</w:t>
      </w:r>
      <w:r>
        <w:rPr>
          <w:sz w:val="28"/>
          <w:szCs w:val="28"/>
          <w:lang w:val="uk-UA"/>
        </w:rPr>
        <w:t xml:space="preserve"> Значення словників у професійній діяльності фахівця.</w:t>
      </w:r>
    </w:p>
    <w:p>
      <w:pPr>
        <w:pStyle w:val="Normal"/>
        <w:jc w:val="both"/>
        <w:rPr>
          <w:b/>
          <w:b/>
          <w:caps/>
          <w:sz w:val="28"/>
          <w:szCs w:val="28"/>
          <w:lang w:val="uk-UA"/>
        </w:rPr>
      </w:pPr>
      <w:r>
        <w:rPr>
          <w:sz w:val="28"/>
          <w:szCs w:val="28"/>
          <w:lang w:val="uk-UA"/>
        </w:rPr>
        <w:t>5. Особливості творення й уживання назв осіб за родом діяльності (професією, посадою, званням), назв знарядь праці, пристроїв, деталей.</w:t>
      </w:r>
    </w:p>
    <w:p>
      <w:pPr>
        <w:pStyle w:val="Normal"/>
        <w:jc w:val="both"/>
        <w:rPr>
          <w:b/>
          <w:b/>
          <w:color w:val="000000"/>
          <w:sz w:val="28"/>
          <w:szCs w:val="28"/>
          <w:lang w:val="uk-UA"/>
        </w:rPr>
      </w:pPr>
      <w:r>
        <w:rPr>
          <w:b/>
          <w:color w:val="000000"/>
          <w:sz w:val="28"/>
          <w:szCs w:val="28"/>
          <w:lang w:val="uk-UA"/>
        </w:rPr>
        <w:t>Тема 6. Граматичні труднощі перекладання термінів.</w:t>
      </w:r>
    </w:p>
    <w:p>
      <w:pPr>
        <w:pStyle w:val="Normal"/>
        <w:spacing w:lineRule="exact" w:line="320"/>
        <w:jc w:val="both"/>
        <w:rPr>
          <w:sz w:val="28"/>
          <w:szCs w:val="28"/>
          <w:lang w:val="uk-UA"/>
        </w:rPr>
      </w:pPr>
      <w:r>
        <w:rPr>
          <w:sz w:val="28"/>
          <w:szCs w:val="28"/>
          <w:lang w:val="uk-UA"/>
        </w:rPr>
        <w:t>1. Правила перекладання термінів.</w:t>
      </w:r>
    </w:p>
    <w:p>
      <w:pPr>
        <w:pStyle w:val="Normal"/>
        <w:spacing w:lineRule="exact" w:line="320"/>
        <w:jc w:val="both"/>
        <w:rPr>
          <w:sz w:val="28"/>
          <w:szCs w:val="28"/>
          <w:lang w:val="uk-UA"/>
        </w:rPr>
      </w:pPr>
      <w:r>
        <w:rPr>
          <w:sz w:val="28"/>
          <w:szCs w:val="28"/>
          <w:lang w:val="uk-UA"/>
        </w:rPr>
        <w:t>2. Перекладання назв процесових понять і наслідків дій.</w:t>
      </w:r>
    </w:p>
    <w:p>
      <w:pPr>
        <w:pStyle w:val="Normal"/>
        <w:spacing w:lineRule="exact" w:line="320"/>
        <w:jc w:val="both"/>
        <w:rPr>
          <w:sz w:val="28"/>
          <w:szCs w:val="28"/>
          <w:lang w:val="uk-UA"/>
        </w:rPr>
      </w:pPr>
      <w:r>
        <w:rPr>
          <w:sz w:val="28"/>
          <w:szCs w:val="28"/>
          <w:lang w:val="uk-UA"/>
        </w:rPr>
        <w:t>3. Труднощі перекладання російських термінів із дієприкметниками українською мовою.</w:t>
      </w:r>
    </w:p>
    <w:p>
      <w:pPr>
        <w:pStyle w:val="Normal"/>
        <w:jc w:val="both"/>
        <w:rPr>
          <w:color w:val="000000"/>
          <w:sz w:val="28"/>
          <w:szCs w:val="28"/>
          <w:lang w:val="uk-UA"/>
        </w:rPr>
      </w:pPr>
      <w:r>
        <w:rPr>
          <w:color w:val="000000"/>
          <w:sz w:val="28"/>
          <w:szCs w:val="28"/>
          <w:lang w:val="uk-UA"/>
        </w:rPr>
        <w:t>4. Основні помилки під час перекладання термінів.</w:t>
      </w:r>
    </w:p>
    <w:p>
      <w:pPr>
        <w:pStyle w:val="Normal"/>
        <w:jc w:val="both"/>
        <w:rPr>
          <w:b/>
          <w:b/>
          <w:caps/>
          <w:sz w:val="28"/>
          <w:szCs w:val="28"/>
          <w:lang w:val="uk-UA"/>
        </w:rPr>
      </w:pPr>
      <w:r>
        <w:rPr>
          <w:color w:val="000000"/>
          <w:spacing w:val="-8"/>
          <w:sz w:val="28"/>
          <w:szCs w:val="28"/>
          <w:lang w:val="uk-UA"/>
        </w:rPr>
        <w:t>5. </w:t>
      </w:r>
      <w:r>
        <w:rPr>
          <w:sz w:val="28"/>
          <w:szCs w:val="28"/>
          <w:lang w:val="uk-UA"/>
        </w:rPr>
        <w:t>Редагування науково-технічних текстів.</w:t>
      </w:r>
    </w:p>
    <w:p>
      <w:pPr>
        <w:pStyle w:val="Normal"/>
        <w:spacing w:lineRule="exact" w:line="320"/>
        <w:jc w:val="both"/>
        <w:rPr>
          <w:b/>
          <w:b/>
          <w:spacing w:val="-4"/>
          <w:sz w:val="28"/>
          <w:szCs w:val="28"/>
          <w:lang w:val="uk-UA"/>
        </w:rPr>
      </w:pPr>
      <w:r>
        <w:rPr>
          <w:b/>
          <w:spacing w:val="-4"/>
          <w:sz w:val="28"/>
          <w:szCs w:val="28"/>
          <w:lang w:val="uk-UA"/>
        </w:rPr>
        <w:t xml:space="preserve">Тема 7. Граматичні труднощі вживання термінів і загальновживаних слів у наукових текстах. </w:t>
      </w:r>
    </w:p>
    <w:p>
      <w:pPr>
        <w:pStyle w:val="Normal"/>
        <w:spacing w:lineRule="exact" w:line="320"/>
        <w:jc w:val="both"/>
        <w:rPr>
          <w:sz w:val="28"/>
          <w:szCs w:val="28"/>
          <w:lang w:val="uk-UA"/>
        </w:rPr>
      </w:pPr>
      <w:r>
        <w:rPr>
          <w:sz w:val="28"/>
          <w:szCs w:val="28"/>
          <w:lang w:val="uk-UA"/>
        </w:rPr>
        <w:t>1. Труднощі вживання термінів-іменників (родовий відмінок іменників чоловічого роду однини).</w:t>
      </w:r>
    </w:p>
    <w:p>
      <w:pPr>
        <w:pStyle w:val="Normal"/>
        <w:jc w:val="both"/>
        <w:rPr>
          <w:sz w:val="28"/>
          <w:szCs w:val="28"/>
          <w:lang w:val="uk-UA"/>
        </w:rPr>
      </w:pPr>
      <w:r>
        <w:rPr>
          <w:sz w:val="28"/>
          <w:szCs w:val="28"/>
          <w:lang w:val="uk-UA"/>
        </w:rPr>
        <w:t>2. Правила використання числівників у мовленні фахівця.</w:t>
      </w:r>
    </w:p>
    <w:p>
      <w:pPr>
        <w:pStyle w:val="Normal"/>
        <w:spacing w:lineRule="exact" w:line="320"/>
        <w:jc w:val="both"/>
        <w:rPr>
          <w:sz w:val="28"/>
          <w:szCs w:val="28"/>
          <w:lang w:val="uk-UA"/>
        </w:rPr>
      </w:pPr>
      <w:r>
        <w:rPr>
          <w:sz w:val="28"/>
          <w:szCs w:val="28"/>
          <w:lang w:val="uk-UA"/>
        </w:rPr>
        <w:t>3. Помилки у змісті й будові висловлювань (порядок слів; активні й пасивні конструкції; особливості керування в українській мові; правила застосування українських прийменників).</w:t>
      </w:r>
    </w:p>
    <w:p>
      <w:pPr>
        <w:pStyle w:val="Normal"/>
        <w:jc w:val="both"/>
        <w:rPr>
          <w:sz w:val="28"/>
          <w:szCs w:val="28"/>
          <w:lang w:val="uk-UA"/>
        </w:rPr>
      </w:pPr>
      <w:r>
        <w:rPr>
          <w:sz w:val="28"/>
          <w:szCs w:val="28"/>
          <w:lang w:val="uk-UA"/>
        </w:rPr>
        <w:t xml:space="preserve">4. Прикметники й займенники в наукових і ділових текстах. </w:t>
      </w:r>
    </w:p>
    <w:p>
      <w:pPr>
        <w:pStyle w:val="Normal"/>
        <w:jc w:val="both"/>
        <w:rPr>
          <w:b/>
          <w:b/>
          <w:caps/>
          <w:sz w:val="28"/>
          <w:szCs w:val="28"/>
          <w:lang w:val="uk-UA"/>
        </w:rPr>
      </w:pPr>
      <w:r>
        <w:rPr>
          <w:sz w:val="28"/>
          <w:szCs w:val="28"/>
          <w:lang w:val="uk-UA"/>
        </w:rPr>
        <w:t>5. Особливості використання дієслівних форм у мовленні фахівця. Способи вираження наказу.</w:t>
      </w:r>
    </w:p>
    <w:p>
      <w:pPr>
        <w:pStyle w:val="Normal"/>
        <w:jc w:val="both"/>
        <w:rPr>
          <w:b/>
          <w:b/>
          <w:sz w:val="28"/>
          <w:szCs w:val="28"/>
          <w:lang w:val="uk-UA"/>
        </w:rPr>
      </w:pPr>
      <w:r>
        <w:rPr>
          <w:b/>
          <w:sz w:val="28"/>
          <w:szCs w:val="28"/>
          <w:lang w:val="uk-UA"/>
        </w:rPr>
        <w:t>Модульний контроль №2</w:t>
      </w:r>
      <w:r>
        <w:rPr>
          <w:b/>
          <w:sz w:val="28"/>
          <w:szCs w:val="28"/>
          <w:lang w:val="ru-RU"/>
        </w:rPr>
        <w:t xml:space="preserve"> </w:t>
      </w:r>
      <w:r>
        <w:rPr>
          <w:b/>
          <w:sz w:val="28"/>
          <w:szCs w:val="28"/>
          <w:lang w:val="uk-UA"/>
        </w:rPr>
        <w:t xml:space="preserve">. </w:t>
      </w:r>
    </w:p>
    <w:p>
      <w:pPr>
        <w:pStyle w:val="Normal"/>
        <w:spacing w:lineRule="auto" w:line="360"/>
        <w:jc w:val="both"/>
        <w:rPr>
          <w:b/>
          <w:b/>
          <w:sz w:val="28"/>
          <w:szCs w:val="28"/>
          <w:lang w:val="uk-UA"/>
        </w:rPr>
      </w:pPr>
      <w:r>
        <w:rPr>
          <w:b/>
          <w:sz w:val="28"/>
          <w:szCs w:val="28"/>
          <w:lang w:val="uk-UA"/>
        </w:rPr>
      </w:r>
    </w:p>
    <w:p>
      <w:pPr>
        <w:pStyle w:val="Normal"/>
        <w:spacing w:lineRule="auto" w:line="360"/>
        <w:jc w:val="both"/>
        <w:rPr>
          <w:sz w:val="28"/>
          <w:szCs w:val="28"/>
          <w:lang w:val="uk-UA"/>
        </w:rPr>
      </w:pPr>
      <w:r>
        <w:rPr>
          <w:b/>
          <w:sz w:val="28"/>
          <w:szCs w:val="28"/>
          <w:lang w:val="uk-UA"/>
        </w:rPr>
        <w:t>Форма та методи навчання</w:t>
      </w:r>
      <w:r>
        <w:rPr>
          <w:sz w:val="28"/>
          <w:szCs w:val="28"/>
          <w:lang w:val="uk-UA"/>
        </w:rPr>
        <w:t xml:space="preserve"> (надається опис методів навчання)</w:t>
      </w:r>
    </w:p>
    <w:p>
      <w:pPr>
        <w:pStyle w:val="Normal"/>
        <w:jc w:val="both"/>
        <w:rPr>
          <w:sz w:val="28"/>
          <w:szCs w:val="28"/>
          <w:lang w:val="uk-UA"/>
        </w:rPr>
      </w:pPr>
      <w:r>
        <w:rPr>
          <w:sz w:val="28"/>
          <w:szCs w:val="28"/>
          <w:lang w:val="uk-UA"/>
        </w:rPr>
        <w:t>Під час викладання навчальної дисципліни «Українська мова» передбачено застосування таких методів навчання.</w:t>
      </w:r>
    </w:p>
    <w:p>
      <w:pPr>
        <w:pStyle w:val="Normal"/>
        <w:jc w:val="both"/>
        <w:rPr>
          <w:sz w:val="28"/>
          <w:szCs w:val="28"/>
          <w:lang w:val="uk-UA"/>
        </w:rPr>
      </w:pPr>
      <w:r>
        <w:rPr>
          <w:sz w:val="28"/>
          <w:szCs w:val="28"/>
          <w:lang w:val="uk-UA"/>
        </w:rPr>
        <w:t xml:space="preserve">1. Методи організації та здійснення навчально-пізнавальної діяльності: </w:t>
      </w:r>
    </w:p>
    <w:p>
      <w:pPr>
        <w:pStyle w:val="Normal"/>
        <w:jc w:val="both"/>
        <w:rPr>
          <w:sz w:val="28"/>
          <w:szCs w:val="28"/>
          <w:lang w:val="uk-UA"/>
        </w:rPr>
      </w:pPr>
      <w:r>
        <w:rPr>
          <w:sz w:val="28"/>
          <w:szCs w:val="28"/>
          <w:lang w:val="uk-UA"/>
        </w:rPr>
        <w:t xml:space="preserve">а) словесні методи (лекційний виклад нового навчального матеріалу; пояснення; бесіда /вступна, репродуктивна, евристична, контрольна/); </w:t>
      </w:r>
    </w:p>
    <w:p>
      <w:pPr>
        <w:pStyle w:val="Normal"/>
        <w:jc w:val="both"/>
        <w:rPr>
          <w:sz w:val="28"/>
          <w:szCs w:val="28"/>
          <w:lang w:val="uk-UA"/>
        </w:rPr>
      </w:pPr>
      <w:r>
        <w:rPr>
          <w:sz w:val="28"/>
          <w:szCs w:val="28"/>
          <w:lang w:val="uk-UA"/>
        </w:rPr>
        <w:t xml:space="preserve">б) наочні методи (таблиці, схеми, роздаткові матеріали, праця з навчальними посібниками); </w:t>
      </w:r>
    </w:p>
    <w:p>
      <w:pPr>
        <w:pStyle w:val="Normal"/>
        <w:jc w:val="both"/>
        <w:rPr>
          <w:sz w:val="28"/>
          <w:szCs w:val="28"/>
          <w:lang w:val="uk-UA"/>
        </w:rPr>
      </w:pPr>
      <w:r>
        <w:rPr>
          <w:sz w:val="28"/>
          <w:szCs w:val="28"/>
          <w:lang w:val="uk-UA"/>
        </w:rPr>
        <w:t xml:space="preserve">в) практичні методи (реферати, вправи й письмові завдання /завдання оформити наукову праці, ділові папери, вправи на перекладання й редагування фахових текстів, дотримання норм української літературної мови/); </w:t>
      </w:r>
    </w:p>
    <w:p>
      <w:pPr>
        <w:pStyle w:val="Normal"/>
        <w:jc w:val="both"/>
        <w:rPr>
          <w:sz w:val="28"/>
          <w:szCs w:val="28"/>
          <w:lang w:val="uk-UA"/>
        </w:rPr>
      </w:pPr>
      <w:r>
        <w:rPr>
          <w:sz w:val="28"/>
          <w:szCs w:val="28"/>
          <w:lang w:val="uk-UA"/>
        </w:rPr>
        <w:t>г) репродуктивні та проблемно-пошукові методи.</w:t>
      </w:r>
    </w:p>
    <w:p>
      <w:pPr>
        <w:pStyle w:val="Normal"/>
        <w:jc w:val="both"/>
        <w:rPr>
          <w:sz w:val="28"/>
          <w:szCs w:val="28"/>
          <w:lang w:val="uk-UA"/>
        </w:rPr>
      </w:pPr>
      <w:r>
        <w:rPr>
          <w:sz w:val="28"/>
          <w:szCs w:val="28"/>
          <w:lang w:val="uk-UA"/>
        </w:rPr>
        <w:t>2. Методи стимулювання та мотивації навчально-пізнавальної діяльності (пізнавальні ігри, навчальні дискусії та диспути, аналіз ситуацій у професійній діяльності тощо).</w:t>
      </w:r>
    </w:p>
    <w:p>
      <w:pPr>
        <w:pStyle w:val="Normal"/>
        <w:spacing w:lineRule="auto" w:line="360"/>
        <w:jc w:val="both"/>
        <w:rPr>
          <w:sz w:val="28"/>
          <w:szCs w:val="28"/>
          <w:lang w:val="uk-UA"/>
        </w:rPr>
      </w:pPr>
      <w:r>
        <w:rPr>
          <w:sz w:val="28"/>
          <w:szCs w:val="28"/>
          <w:lang w:val="uk-UA"/>
        </w:rPr>
      </w:r>
    </w:p>
    <w:p>
      <w:pPr>
        <w:pStyle w:val="13"/>
        <w:shd w:val="clear" w:color="auto" w:fill="auto"/>
        <w:spacing w:lineRule="auto" w:line="360" w:before="0" w:after="0"/>
        <w:jc w:val="both"/>
        <w:rPr>
          <w:b w:val="false"/>
          <w:b w:val="false"/>
          <w:sz w:val="28"/>
          <w:szCs w:val="28"/>
          <w:lang w:val="uk-UA" w:eastAsia="uk-UA"/>
        </w:rPr>
      </w:pPr>
      <w:r>
        <w:rPr>
          <w:sz w:val="28"/>
          <w:szCs w:val="28"/>
          <w:lang w:val="uk-UA" w:eastAsia="uk-UA"/>
        </w:rPr>
        <w:t xml:space="preserve">Методи контролю </w:t>
      </w:r>
      <w:r>
        <w:rPr>
          <w:b w:val="false"/>
          <w:sz w:val="28"/>
          <w:szCs w:val="28"/>
          <w:lang w:val="uk-UA" w:eastAsia="uk-UA"/>
        </w:rPr>
        <w:t>(надається опис методів контролю)</w:t>
      </w:r>
    </w:p>
    <w:p>
      <w:pPr>
        <w:pStyle w:val="Normal"/>
        <w:jc w:val="both"/>
        <w:rPr>
          <w:b/>
          <w:b/>
          <w:sz w:val="28"/>
          <w:szCs w:val="28"/>
          <w:lang w:val="uk-UA"/>
        </w:rPr>
      </w:pPr>
      <w:r>
        <w:rPr>
          <w:sz w:val="28"/>
          <w:szCs w:val="28"/>
          <w:lang w:val="uk-UA"/>
        </w:rPr>
        <w:t>Під час викладання навчальної дисципліни «Українська мова» передбачено застосування таких методів контролю.</w:t>
      </w:r>
    </w:p>
    <w:p>
      <w:pPr>
        <w:pStyle w:val="Normal"/>
        <w:jc w:val="both"/>
        <w:rPr>
          <w:sz w:val="28"/>
          <w:szCs w:val="28"/>
          <w:lang w:val="uk-UA"/>
        </w:rPr>
      </w:pPr>
      <w:r>
        <w:rPr>
          <w:sz w:val="28"/>
          <w:szCs w:val="28"/>
          <w:lang w:val="uk-UA"/>
        </w:rPr>
        <w:t>1. Поточний контроль (перевірка конспектів /наявність теоретичного матеріалу, перевірка вправ, виконаних на заняттях, і домашніх завдань/; усні опитування; тестування; перевірка рефератів).</w:t>
      </w:r>
    </w:p>
    <w:p>
      <w:pPr>
        <w:pStyle w:val="Normal"/>
        <w:rPr>
          <w:sz w:val="28"/>
          <w:szCs w:val="28"/>
          <w:lang w:val="uk-UA"/>
        </w:rPr>
      </w:pPr>
      <w:r>
        <w:rPr>
          <w:sz w:val="28"/>
          <w:szCs w:val="28"/>
          <w:lang w:val="uk-UA"/>
        </w:rPr>
        <w:t>2. Модульний контроль у вигляді контрольних робіт.</w:t>
      </w:r>
    </w:p>
    <w:p>
      <w:pPr>
        <w:pStyle w:val="Normal"/>
        <w:jc w:val="both"/>
        <w:rPr>
          <w:i/>
          <w:i/>
          <w:sz w:val="28"/>
          <w:szCs w:val="28"/>
          <w:lang w:val="uk-UA"/>
        </w:rPr>
      </w:pPr>
      <w:r>
        <w:rPr>
          <w:i/>
          <w:sz w:val="28"/>
          <w:szCs w:val="28"/>
          <w:lang w:val="uk-UA"/>
        </w:rPr>
        <w:t>Модульна контрольна робота №1 (30 варіантів)</w:t>
      </w:r>
    </w:p>
    <w:p>
      <w:pPr>
        <w:pStyle w:val="Normal"/>
        <w:jc w:val="both"/>
        <w:rPr>
          <w:sz w:val="28"/>
          <w:szCs w:val="28"/>
          <w:lang w:val="uk-UA"/>
        </w:rPr>
      </w:pPr>
      <w:r>
        <w:rPr>
          <w:sz w:val="28"/>
          <w:szCs w:val="28"/>
          <w:lang w:val="uk-UA"/>
        </w:rPr>
        <w:t>1. Виконання 10 тестів з теорії модуля №1.</w:t>
      </w:r>
    </w:p>
    <w:p>
      <w:pPr>
        <w:pStyle w:val="Normal"/>
        <w:jc w:val="both"/>
        <w:rPr>
          <w:sz w:val="28"/>
          <w:szCs w:val="28"/>
          <w:lang w:val="uk-UA"/>
        </w:rPr>
      </w:pPr>
      <w:r>
        <w:rPr>
          <w:sz w:val="28"/>
          <w:szCs w:val="28"/>
          <w:lang w:val="uk-UA"/>
        </w:rPr>
        <w:t>2. Складання питального, тезового, називного планів наукового тексту.</w:t>
      </w:r>
    </w:p>
    <w:p>
      <w:pPr>
        <w:pStyle w:val="Normal"/>
        <w:jc w:val="both"/>
        <w:rPr>
          <w:sz w:val="28"/>
          <w:szCs w:val="28"/>
          <w:lang w:val="uk-UA"/>
        </w:rPr>
      </w:pPr>
      <w:r>
        <w:rPr>
          <w:sz w:val="28"/>
          <w:szCs w:val="28"/>
          <w:lang w:val="uk-UA"/>
        </w:rPr>
        <w:t>3. Написання анотації наукового джерела.</w:t>
      </w:r>
    </w:p>
    <w:p>
      <w:pPr>
        <w:pStyle w:val="Normal"/>
        <w:jc w:val="both"/>
        <w:rPr>
          <w:sz w:val="28"/>
          <w:szCs w:val="28"/>
          <w:lang w:val="uk-UA"/>
        </w:rPr>
      </w:pPr>
      <w:r>
        <w:rPr>
          <w:sz w:val="28"/>
          <w:szCs w:val="28"/>
          <w:lang w:val="uk-UA"/>
        </w:rPr>
        <w:t>4. Оформлення вказаного документа.</w:t>
      </w:r>
    </w:p>
    <w:p>
      <w:pPr>
        <w:pStyle w:val="Normal"/>
        <w:jc w:val="center"/>
        <w:rPr>
          <w:sz w:val="28"/>
          <w:szCs w:val="28"/>
          <w:lang w:val="uk-UA"/>
        </w:rPr>
      </w:pPr>
      <w:r>
        <w:rPr>
          <w:sz w:val="28"/>
          <w:szCs w:val="28"/>
          <w:lang w:val="uk-UA"/>
        </w:rPr>
      </w:r>
    </w:p>
    <w:p>
      <w:pPr>
        <w:pStyle w:val="Normal"/>
        <w:jc w:val="both"/>
        <w:rPr>
          <w:i/>
          <w:i/>
          <w:sz w:val="28"/>
          <w:szCs w:val="28"/>
          <w:lang w:val="uk-UA"/>
        </w:rPr>
      </w:pPr>
      <w:r>
        <w:rPr>
          <w:i/>
          <w:sz w:val="28"/>
          <w:szCs w:val="28"/>
          <w:lang w:val="uk-UA"/>
        </w:rPr>
        <w:t>Модульна контрольна робота №2 (30 варіантів)</w:t>
      </w:r>
    </w:p>
    <w:p>
      <w:pPr>
        <w:pStyle w:val="Normal"/>
        <w:jc w:val="both"/>
        <w:rPr>
          <w:sz w:val="28"/>
          <w:szCs w:val="28"/>
          <w:lang w:val="uk-UA"/>
        </w:rPr>
      </w:pPr>
      <w:r>
        <w:rPr>
          <w:sz w:val="28"/>
          <w:szCs w:val="28"/>
          <w:lang w:val="uk-UA"/>
        </w:rPr>
        <w:t>1. Виконання 10 тестів з теорії модуля №2.</w:t>
      </w:r>
    </w:p>
    <w:p>
      <w:pPr>
        <w:pStyle w:val="Normal"/>
        <w:jc w:val="both"/>
        <w:rPr>
          <w:sz w:val="28"/>
          <w:szCs w:val="28"/>
          <w:lang w:val="uk-UA"/>
        </w:rPr>
      </w:pPr>
      <w:r>
        <w:rPr>
          <w:sz w:val="28"/>
          <w:szCs w:val="28"/>
          <w:lang w:val="uk-UA"/>
        </w:rPr>
        <w:t>2. Перекладання уривку російськомовного тексту за фахом (1 000 знаків).</w:t>
      </w:r>
    </w:p>
    <w:p>
      <w:pPr>
        <w:pStyle w:val="Normal"/>
        <w:jc w:val="both"/>
        <w:rPr>
          <w:sz w:val="28"/>
          <w:szCs w:val="28"/>
          <w:lang w:val="uk-UA"/>
        </w:rPr>
      </w:pPr>
      <w:r>
        <w:rPr>
          <w:sz w:val="28"/>
          <w:szCs w:val="28"/>
          <w:lang w:val="uk-UA"/>
        </w:rPr>
        <w:t>3. Підсумковий контроль (відповіді на питання білетів, виконання практичних /письмових/ завдань).</w:t>
      </w:r>
    </w:p>
    <w:p>
      <w:pPr>
        <w:pStyle w:val="32"/>
        <w:shd w:val="clear" w:color="auto" w:fill="auto"/>
        <w:spacing w:lineRule="auto" w:line="360" w:before="0" w:after="0"/>
        <w:rPr>
          <w:sz w:val="28"/>
          <w:szCs w:val="28"/>
          <w:lang w:val="uk-UA" w:eastAsia="uk-UA"/>
        </w:rPr>
      </w:pPr>
      <w:r>
        <w:rPr>
          <w:sz w:val="28"/>
          <w:szCs w:val="28"/>
          <w:lang w:val="uk-UA" w:eastAsia="uk-UA"/>
        </w:rPr>
      </w:r>
    </w:p>
    <w:p>
      <w:pPr>
        <w:pStyle w:val="32"/>
        <w:shd w:val="clear" w:color="auto" w:fill="auto"/>
        <w:spacing w:lineRule="auto" w:line="360" w:before="0" w:after="0"/>
        <w:rPr>
          <w:sz w:val="28"/>
          <w:szCs w:val="28"/>
          <w:lang w:val="uk-UA" w:eastAsia="uk-UA"/>
        </w:rPr>
      </w:pPr>
      <w:r>
        <w:rPr>
          <w:sz w:val="28"/>
          <w:szCs w:val="28"/>
          <w:lang w:val="uk-UA" w:eastAsia="uk-UA"/>
        </w:rPr>
        <w:t>Розподіл балів, які отримують студенти</w:t>
      </w:r>
    </w:p>
    <w:p>
      <w:pPr>
        <w:pStyle w:val="Normal"/>
        <w:spacing w:lineRule="auto" w:line="360"/>
        <w:rPr>
          <w:b/>
          <w:b/>
          <w:bCs/>
          <w:sz w:val="28"/>
          <w:szCs w:val="28"/>
          <w:lang w:val="uk-UA"/>
        </w:rPr>
      </w:pPr>
      <w:r>
        <w:rPr>
          <w:rStyle w:val="21"/>
          <w:sz w:val="28"/>
          <w:szCs w:val="28"/>
          <w:lang w:val="uk-UA" w:eastAsia="uk-UA"/>
        </w:rPr>
        <w:t>Таблиця 1. - Розподіл балів для оцінювання успішності студента для іспиту</w:t>
      </w:r>
    </w:p>
    <w:tbl>
      <w:tblPr>
        <w:tblW w:w="9464" w:type="dxa"/>
        <w:jc w:val="left"/>
        <w:tblInd w:w="0" w:type="dxa"/>
        <w:tblCellMar>
          <w:top w:w="0" w:type="dxa"/>
          <w:left w:w="108" w:type="dxa"/>
          <w:bottom w:w="0" w:type="dxa"/>
          <w:right w:w="108" w:type="dxa"/>
        </w:tblCellMar>
        <w:tblLook w:firstRow="1" w:noVBand="1" w:lastRow="0" w:firstColumn="1" w:lastColumn="0" w:noHBand="0" w:val="04a0"/>
      </w:tblPr>
      <w:tblGrid>
        <w:gridCol w:w="1589"/>
        <w:gridCol w:w="1788"/>
        <w:gridCol w:w="839"/>
        <w:gridCol w:w="709"/>
        <w:gridCol w:w="1863"/>
        <w:gridCol w:w="971"/>
        <w:gridCol w:w="856"/>
        <w:gridCol w:w="847"/>
      </w:tblGrid>
      <w:tr>
        <w:trPr/>
        <w:tc>
          <w:tcPr>
            <w:tcW w:w="15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lang w:val="uk-UA"/>
              </w:rPr>
            </w:pPr>
            <w:r>
              <w:rPr>
                <w:sz w:val="28"/>
                <w:szCs w:val="28"/>
                <w:lang w:val="uk-UA"/>
              </w:rPr>
              <w:t>Контрольні роботи</w:t>
            </w:r>
          </w:p>
        </w:tc>
        <w:tc>
          <w:tcPr>
            <w:tcW w:w="1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lang w:val="uk-UA"/>
              </w:rPr>
            </w:pPr>
            <w:r>
              <w:rPr>
                <w:sz w:val="28"/>
                <w:szCs w:val="28"/>
                <w:lang w:val="uk-UA"/>
              </w:rPr>
              <w:t>Лабораторні роботи</w:t>
            </w:r>
          </w:p>
        </w:tc>
        <w:tc>
          <w:tcPr>
            <w:tcW w:w="8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lang w:val="uk-UA"/>
              </w:rPr>
            </w:pPr>
            <w:r>
              <w:rPr>
                <w:sz w:val="28"/>
                <w:szCs w:val="28"/>
                <w:lang w:val="uk-UA"/>
              </w:rPr>
              <w:t>КР (КП)</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lang w:val="uk-UA"/>
              </w:rPr>
            </w:pPr>
            <w:r>
              <w:rPr>
                <w:sz w:val="28"/>
                <w:szCs w:val="28"/>
                <w:lang w:val="uk-UA"/>
              </w:rPr>
              <w:t>РГЗ</w:t>
            </w:r>
          </w:p>
        </w:tc>
        <w:tc>
          <w:tcPr>
            <w:tcW w:w="186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8"/>
                <w:szCs w:val="28"/>
                <w:lang w:val="uk-UA"/>
              </w:rPr>
            </w:pPr>
            <w:r>
              <w:rPr>
                <w:sz w:val="28"/>
                <w:szCs w:val="28"/>
                <w:lang w:val="uk-UA"/>
              </w:rPr>
              <w:t>Індивідуальні завдання</w:t>
            </w:r>
          </w:p>
        </w:tc>
        <w:tc>
          <w:tcPr>
            <w:tcW w:w="9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lang w:val="uk-UA"/>
              </w:rPr>
            </w:pPr>
            <w:r>
              <w:rPr>
                <w:sz w:val="28"/>
                <w:szCs w:val="28"/>
                <w:lang w:val="uk-UA"/>
              </w:rPr>
              <w:t>Тощо</w:t>
            </w:r>
          </w:p>
        </w:tc>
        <w:tc>
          <w:tcPr>
            <w:tcW w:w="8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lang w:val="uk-UA"/>
              </w:rPr>
            </w:pPr>
            <w:r>
              <w:rPr>
                <w:sz w:val="28"/>
                <w:szCs w:val="28"/>
                <w:lang w:val="uk-UA"/>
              </w:rPr>
              <w:t>Іспит</w:t>
            </w:r>
          </w:p>
        </w:tc>
        <w:tc>
          <w:tcPr>
            <w:tcW w:w="8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lang w:val="uk-UA"/>
              </w:rPr>
            </w:pPr>
            <w:r>
              <w:rPr>
                <w:sz w:val="28"/>
                <w:szCs w:val="28"/>
                <w:lang w:val="uk-UA"/>
              </w:rPr>
              <w:t>Сума</w:t>
            </w:r>
          </w:p>
        </w:tc>
      </w:tr>
      <w:tr>
        <w:trPr/>
        <w:tc>
          <w:tcPr>
            <w:tcW w:w="15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72</w:t>
            </w:r>
          </w:p>
        </w:tc>
        <w:tc>
          <w:tcPr>
            <w:tcW w:w="17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lang w:val="uk-UA"/>
              </w:rPr>
            </w:pPr>
            <w:r>
              <w:rPr>
                <w:sz w:val="28"/>
                <w:szCs w:val="28"/>
                <w:lang w:val="uk-UA"/>
              </w:rPr>
              <w:t>-</w:t>
            </w:r>
          </w:p>
        </w:tc>
        <w:tc>
          <w:tcPr>
            <w:tcW w:w="8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lang w:val="uk-UA"/>
              </w:rPr>
            </w:pPr>
            <w:r>
              <w:rPr>
                <w:sz w:val="28"/>
                <w:szCs w:val="28"/>
                <w:lang w:val="uk-UA"/>
              </w:rPr>
              <w:t>-</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lang w:val="uk-UA"/>
              </w:rPr>
            </w:pPr>
            <w:r>
              <w:rPr>
                <w:sz w:val="28"/>
                <w:szCs w:val="28"/>
                <w:lang w:val="uk-UA"/>
              </w:rPr>
              <w:t>-</w:t>
            </w:r>
          </w:p>
        </w:tc>
        <w:tc>
          <w:tcPr>
            <w:tcW w:w="186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8"/>
                <w:szCs w:val="28"/>
              </w:rPr>
            </w:pPr>
            <w:r>
              <w:rPr>
                <w:sz w:val="28"/>
                <w:szCs w:val="28"/>
              </w:rPr>
              <w:t>-</w:t>
            </w:r>
          </w:p>
        </w:tc>
        <w:tc>
          <w:tcPr>
            <w:tcW w:w="9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lang w:val="uk-UA"/>
              </w:rPr>
            </w:pPr>
            <w:r>
              <w:rPr>
                <w:sz w:val="28"/>
                <w:szCs w:val="28"/>
                <w:lang w:val="uk-UA"/>
              </w:rPr>
              <w:t>-</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8"/>
                <w:szCs w:val="28"/>
              </w:rPr>
            </w:pPr>
            <w:r>
              <w:rPr>
                <w:sz w:val="28"/>
                <w:szCs w:val="28"/>
              </w:rPr>
              <w:t>28</w:t>
            </w:r>
          </w:p>
        </w:tc>
        <w:tc>
          <w:tcPr>
            <w:tcW w:w="8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lang w:val="uk-UA"/>
              </w:rPr>
            </w:pPr>
            <w:r>
              <w:rPr>
                <w:sz w:val="28"/>
                <w:szCs w:val="28"/>
                <w:lang w:val="uk-UA"/>
              </w:rPr>
              <w:t>100</w:t>
            </w:r>
          </w:p>
        </w:tc>
      </w:tr>
    </w:tbl>
    <w:p>
      <w:pPr>
        <w:pStyle w:val="Normal"/>
        <w:ind w:firstLine="708"/>
        <w:rPr>
          <w:rStyle w:val="21"/>
          <w:b w:val="false"/>
          <w:b w:val="false"/>
          <w:bCs w:val="false"/>
          <w:sz w:val="28"/>
          <w:szCs w:val="28"/>
          <w:lang w:val="uk-UA" w:eastAsia="uk-UA"/>
        </w:rPr>
      </w:pPr>
      <w:r>
        <w:rPr>
          <w:b w:val="false"/>
          <w:bCs w:val="false"/>
          <w:sz w:val="28"/>
          <w:szCs w:val="28"/>
          <w:lang w:val="uk-UA" w:eastAsia="uk-UA"/>
        </w:rPr>
      </w:r>
    </w:p>
    <w:p>
      <w:pPr>
        <w:pStyle w:val="Normal"/>
        <w:ind w:firstLine="709"/>
        <w:jc w:val="both"/>
        <w:rPr>
          <w:b/>
          <w:b/>
          <w:bCs/>
          <w:sz w:val="28"/>
          <w:szCs w:val="28"/>
          <w:lang w:val="uk-UA"/>
        </w:rPr>
      </w:pPr>
      <w:r>
        <w:rPr>
          <w:b/>
          <w:bCs/>
          <w:sz w:val="28"/>
          <w:szCs w:val="28"/>
          <w:lang w:val="uk-UA"/>
        </w:rPr>
        <w:t xml:space="preserve">Критерії  та система оцінювання знань та вмінь студентів. </w:t>
      </w:r>
    </w:p>
    <w:p>
      <w:pPr>
        <w:pStyle w:val="Normal"/>
        <w:ind w:firstLine="709"/>
        <w:jc w:val="both"/>
        <w:rPr>
          <w:sz w:val="28"/>
          <w:szCs w:val="28"/>
          <w:lang w:val="uk-UA"/>
        </w:rPr>
      </w:pPr>
      <w:r>
        <w:rPr>
          <w:sz w:val="28"/>
          <w:szCs w:val="28"/>
          <w:lang w:val="uk-UA"/>
        </w:rPr>
        <w:t xml:space="preserve">Згідно основних положень ЄКТС, під </w:t>
      </w:r>
      <w:r>
        <w:rPr>
          <w:b/>
          <w:bCs/>
          <w:sz w:val="28"/>
          <w:szCs w:val="28"/>
          <w:lang w:val="uk-UA"/>
        </w:rPr>
        <w:t>системою оцінювання</w:t>
      </w:r>
      <w:r>
        <w:rPr>
          <w:sz w:val="28"/>
          <w:szCs w:val="28"/>
          <w:lang w:val="uk-UA"/>
        </w:rPr>
        <w:t xml:space="preserve"> слід розуміти сукупність методів (письмові, усні і практичні тести, екзамени, проекти, тощо), що використовуються при оцінюванні досягнень особами, що навчаються, очікуваних результатів навчання.</w:t>
      </w:r>
    </w:p>
    <w:p>
      <w:pPr>
        <w:pStyle w:val="Normal"/>
        <w:ind w:firstLine="709"/>
        <w:jc w:val="both"/>
        <w:rPr>
          <w:sz w:val="28"/>
          <w:szCs w:val="28"/>
          <w:lang w:val="uk-UA"/>
        </w:rPr>
      </w:pPr>
      <w:r>
        <w:rPr>
          <w:sz w:val="28"/>
          <w:szCs w:val="28"/>
          <w:lang w:val="uk-UA"/>
        </w:rPr>
        <w:t xml:space="preserve">Успішне оцінювання результатів навчання є передумовою присвоєння кредитів особі, що навчається. Тому твердження про результати вивчення компонентів програм завжди повинні супроводжуватися зрозумілими та відповідними </w:t>
      </w:r>
      <w:r>
        <w:rPr>
          <w:b/>
          <w:bCs/>
          <w:sz w:val="28"/>
          <w:szCs w:val="28"/>
          <w:lang w:val="uk-UA"/>
        </w:rPr>
        <w:t>критеріями оцінювання</w:t>
      </w:r>
      <w:r>
        <w:rPr>
          <w:sz w:val="28"/>
          <w:szCs w:val="28"/>
          <w:lang w:val="uk-UA"/>
        </w:rPr>
        <w:t xml:space="preserve"> для присвоєння кредитів. Це дає можливість стверджувати, чи отримала особа, що навчається, необхідні знання, розуміння, компетенції.</w:t>
      </w:r>
    </w:p>
    <w:p>
      <w:pPr>
        <w:pStyle w:val="Normal"/>
        <w:ind w:firstLine="709"/>
        <w:jc w:val="both"/>
        <w:rPr>
          <w:sz w:val="28"/>
          <w:szCs w:val="28"/>
          <w:lang w:val="uk-UA"/>
        </w:rPr>
      </w:pPr>
      <w:r>
        <w:rPr>
          <w:b/>
          <w:bCs/>
          <w:sz w:val="28"/>
          <w:szCs w:val="28"/>
          <w:lang w:val="uk-UA"/>
        </w:rPr>
        <w:t xml:space="preserve">Критерії оцінювання – </w:t>
      </w:r>
      <w:r>
        <w:rPr>
          <w:sz w:val="28"/>
          <w:szCs w:val="28"/>
          <w:lang w:val="uk-UA"/>
        </w:rPr>
        <w:t>це описи того, що як очікується, має зробити особа, яка навчається, щоб продемонструвати досягнення результату навчання.</w:t>
      </w:r>
    </w:p>
    <w:p>
      <w:pPr>
        <w:pStyle w:val="Normal"/>
        <w:ind w:firstLine="709"/>
        <w:jc w:val="both"/>
        <w:rPr>
          <w:sz w:val="28"/>
          <w:szCs w:val="28"/>
          <w:lang w:val="uk-UA"/>
        </w:rPr>
      </w:pPr>
      <w:r>
        <w:rPr>
          <w:sz w:val="28"/>
          <w:szCs w:val="28"/>
          <w:lang w:val="uk-UA"/>
        </w:rPr>
        <w:t>Основними концептуальними положеннями системи оцінювання знань та вмінь студентів є:</w:t>
      </w:r>
    </w:p>
    <w:p>
      <w:pPr>
        <w:pStyle w:val="Normal"/>
        <w:widowControl w:val="false"/>
        <w:numPr>
          <w:ilvl w:val="0"/>
          <w:numId w:val="3"/>
        </w:numPr>
        <w:ind w:left="0" w:firstLine="360"/>
        <w:jc w:val="both"/>
        <w:rPr>
          <w:sz w:val="28"/>
          <w:szCs w:val="28"/>
          <w:lang w:val="uk-UA"/>
        </w:rPr>
      </w:pPr>
      <w:r>
        <w:rPr>
          <w:sz w:val="28"/>
          <w:szCs w:val="28"/>
          <w:lang w:val="uk-UA"/>
        </w:rPr>
        <w:t>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 встановлення постійного зворотного зв’язку викладачів з кожним студентом та своєчасного коригування його навчальної діяльності.</w:t>
      </w:r>
    </w:p>
    <w:p>
      <w:pPr>
        <w:pStyle w:val="Normal"/>
        <w:widowControl w:val="false"/>
        <w:numPr>
          <w:ilvl w:val="0"/>
          <w:numId w:val="3"/>
        </w:numPr>
        <w:ind w:left="0" w:firstLine="360"/>
        <w:jc w:val="both"/>
        <w:rPr>
          <w:sz w:val="28"/>
          <w:szCs w:val="28"/>
          <w:lang w:val="uk-UA"/>
        </w:rPr>
      </w:pPr>
      <w:r>
        <w:rPr>
          <w:sz w:val="28"/>
          <w:szCs w:val="28"/>
          <w:lang w:val="uk-UA"/>
        </w:rPr>
        <w:t>Підвищення об’єктивності оцінювання знань студентів відбувається за рахунок контролю протягом семестру із використанням 100 бальної шкали (табл. 2). Оцінки обов’язково переводять у національну шкалу (з виставленням державної семестрової оцінки „відмінно”, „добре”, „задовільно” чи „незадовільно”) та у шкалу ЕСТ</w:t>
      </w:r>
      <w:r>
        <w:rPr>
          <w:sz w:val="28"/>
          <w:szCs w:val="28"/>
        </w:rPr>
        <w:t>S</w:t>
      </w:r>
      <w:r>
        <w:rPr>
          <w:sz w:val="28"/>
          <w:szCs w:val="28"/>
          <w:lang w:val="uk-UA"/>
        </w:rPr>
        <w:t xml:space="preserve"> (А, В, С, </w:t>
      </w:r>
      <w:r>
        <w:rPr>
          <w:sz w:val="28"/>
          <w:szCs w:val="28"/>
        </w:rPr>
        <w:t>D</w:t>
      </w:r>
      <w:r>
        <w:rPr>
          <w:sz w:val="28"/>
          <w:szCs w:val="28"/>
          <w:lang w:val="uk-UA"/>
        </w:rPr>
        <w:t xml:space="preserve">, Е, </w:t>
      </w:r>
      <w:r>
        <w:rPr>
          <w:sz w:val="28"/>
          <w:szCs w:val="28"/>
        </w:rPr>
        <w:t>F</w:t>
      </w:r>
      <w:r>
        <w:rPr>
          <w:sz w:val="28"/>
          <w:szCs w:val="28"/>
          <w:lang w:val="uk-UA"/>
        </w:rPr>
        <w:t xml:space="preserve">Х, </w:t>
      </w:r>
      <w:r>
        <w:rPr>
          <w:sz w:val="28"/>
          <w:szCs w:val="28"/>
        </w:rPr>
        <w:t>F</w:t>
      </w:r>
      <w:r>
        <w:rPr>
          <w:sz w:val="28"/>
          <w:szCs w:val="28"/>
          <w:lang w:val="uk-UA"/>
        </w:rPr>
        <w:t>).</w:t>
      </w:r>
    </w:p>
    <w:p>
      <w:pPr>
        <w:pStyle w:val="Normal"/>
        <w:ind w:firstLine="709"/>
        <w:jc w:val="both"/>
        <w:rPr>
          <w:sz w:val="28"/>
          <w:szCs w:val="28"/>
          <w:lang w:val="uk-UA"/>
        </w:rPr>
      </w:pPr>
      <w:r>
        <w:rPr>
          <w:sz w:val="28"/>
          <w:szCs w:val="28"/>
          <w:lang w:val="uk-UA"/>
        </w:rPr>
      </w:r>
    </w:p>
    <w:p>
      <w:pPr>
        <w:pStyle w:val="Normal"/>
        <w:ind w:firstLine="142"/>
        <w:jc w:val="both"/>
        <w:rPr>
          <w:b/>
          <w:b/>
          <w:sz w:val="28"/>
          <w:szCs w:val="28"/>
          <w:lang w:val="uk-UA"/>
        </w:rPr>
      </w:pPr>
      <w:r>
        <w:rPr>
          <w:b/>
          <w:sz w:val="28"/>
          <w:szCs w:val="28"/>
          <w:lang w:val="uk-UA"/>
        </w:rPr>
      </w:r>
    </w:p>
    <w:p>
      <w:pPr>
        <w:pStyle w:val="Normal"/>
        <w:ind w:firstLine="142"/>
        <w:jc w:val="both"/>
        <w:rPr>
          <w:b/>
          <w:b/>
          <w:sz w:val="28"/>
          <w:szCs w:val="28"/>
          <w:lang w:val="uk-UA"/>
        </w:rPr>
      </w:pPr>
      <w:r>
        <w:rPr>
          <w:b/>
          <w:sz w:val="28"/>
          <w:szCs w:val="28"/>
          <w:lang w:val="uk-UA"/>
        </w:rPr>
      </w:r>
    </w:p>
    <w:p>
      <w:pPr>
        <w:pStyle w:val="Normal"/>
        <w:ind w:firstLine="142"/>
        <w:jc w:val="both"/>
        <w:rPr>
          <w:b/>
          <w:b/>
          <w:sz w:val="28"/>
          <w:szCs w:val="28"/>
          <w:lang w:val="uk-UA"/>
        </w:rPr>
      </w:pPr>
      <w:r>
        <w:rPr>
          <w:b/>
          <w:sz w:val="28"/>
          <w:szCs w:val="28"/>
          <w:lang w:val="uk-UA"/>
        </w:rPr>
      </w:r>
    </w:p>
    <w:p>
      <w:pPr>
        <w:pStyle w:val="Normal"/>
        <w:ind w:firstLine="142"/>
        <w:jc w:val="both"/>
        <w:rPr>
          <w:b/>
          <w:b/>
          <w:sz w:val="28"/>
          <w:szCs w:val="28"/>
          <w:lang w:val="uk-UA"/>
        </w:rPr>
      </w:pPr>
      <w:r>
        <w:rPr>
          <w:b/>
          <w:sz w:val="28"/>
          <w:szCs w:val="28"/>
          <w:lang w:val="uk-UA"/>
        </w:rPr>
      </w:r>
    </w:p>
    <w:p>
      <w:pPr>
        <w:pStyle w:val="Normal"/>
        <w:ind w:firstLine="142"/>
        <w:jc w:val="both"/>
        <w:rPr>
          <w:b/>
          <w:b/>
          <w:sz w:val="28"/>
          <w:szCs w:val="28"/>
          <w:lang w:val="uk-UA"/>
        </w:rPr>
      </w:pPr>
      <w:r>
        <w:rPr>
          <w:b/>
          <w:sz w:val="28"/>
          <w:szCs w:val="28"/>
          <w:lang w:val="uk-UA"/>
        </w:rPr>
        <w:t xml:space="preserve">Таблиця </w:t>
      </w:r>
      <w:r>
        <w:rPr>
          <w:b/>
          <w:sz w:val="28"/>
          <w:szCs w:val="28"/>
          <w:lang w:val="ru-RU"/>
        </w:rPr>
        <w:t>2.</w:t>
      </w:r>
      <w:r>
        <w:rPr>
          <w:b/>
          <w:sz w:val="28"/>
          <w:szCs w:val="28"/>
          <w:lang w:val="uk-UA"/>
        </w:rPr>
        <w:t xml:space="preserve"> – Шкала оцінювання знань та умінь: національна та ЕСТS</w:t>
      </w:r>
    </w:p>
    <w:tbl>
      <w:tblPr>
        <w:tblW w:w="9640" w:type="dxa"/>
        <w:jc w:val="left"/>
        <w:tblInd w:w="-175" w:type="dxa"/>
        <w:tblCellMar>
          <w:top w:w="0" w:type="dxa"/>
          <w:left w:w="108" w:type="dxa"/>
          <w:bottom w:w="0" w:type="dxa"/>
          <w:right w:w="108" w:type="dxa"/>
        </w:tblCellMar>
        <w:tblLook w:firstRow="0" w:noVBand="0" w:lastRow="0" w:firstColumn="0" w:lastColumn="0" w:noHBand="0" w:val="0000"/>
      </w:tblPr>
      <w:tblGrid>
        <w:gridCol w:w="1545"/>
        <w:gridCol w:w="1547"/>
        <w:gridCol w:w="1625"/>
        <w:gridCol w:w="2733"/>
        <w:gridCol w:w="2190"/>
      </w:tblGrid>
      <w:tr>
        <w:trPr>
          <w:trHeight w:val="377" w:hRule="atLeast"/>
        </w:trPr>
        <w:tc>
          <w:tcPr>
            <w:tcW w:w="1545" w:type="dxa"/>
            <w:vMerge w:val="restart"/>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20"/>
                <w:tab w:val="left" w:pos="1245" w:leader="none"/>
              </w:tabs>
              <w:jc w:val="center"/>
              <w:rPr>
                <w:b/>
                <w:b/>
                <w:bCs/>
                <w:lang w:val="uk-UA"/>
              </w:rPr>
            </w:pPr>
            <w:r>
              <w:rPr>
                <w:b/>
                <w:bCs/>
                <w:lang w:val="uk-UA"/>
              </w:rPr>
              <w:t>Рейтингова</w:t>
            </w:r>
          </w:p>
          <w:p>
            <w:pPr>
              <w:pStyle w:val="Normal"/>
              <w:tabs>
                <w:tab w:val="clear" w:pos="720"/>
                <w:tab w:val="left" w:pos="1245" w:leader="none"/>
              </w:tabs>
              <w:jc w:val="center"/>
              <w:rPr>
                <w:b/>
                <w:b/>
                <w:bCs/>
                <w:lang w:val="uk-UA"/>
              </w:rPr>
            </w:pPr>
            <w:r>
              <w:rPr>
                <w:b/>
                <w:bCs/>
                <w:lang w:val="uk-UA"/>
              </w:rPr>
              <w:t>Оцінка, бали</w:t>
            </w:r>
          </w:p>
        </w:tc>
        <w:tc>
          <w:tcPr>
            <w:tcW w:w="1547" w:type="dxa"/>
            <w:vMerge w:val="restart"/>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20"/>
                <w:tab w:val="left" w:pos="1245" w:leader="none"/>
              </w:tabs>
              <w:jc w:val="center"/>
              <w:rPr>
                <w:b/>
                <w:b/>
                <w:bCs/>
                <w:lang w:val="uk-UA"/>
              </w:rPr>
            </w:pPr>
            <w:r>
              <w:rPr>
                <w:b/>
                <w:bCs/>
                <w:lang w:val="uk-UA"/>
              </w:rPr>
              <w:t>Оцінка ЕСТS та її визначення</w:t>
            </w:r>
          </w:p>
        </w:tc>
        <w:tc>
          <w:tcPr>
            <w:tcW w:w="1625" w:type="dxa"/>
            <w:vMerge w:val="restart"/>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20"/>
                <w:tab w:val="left" w:pos="1245" w:leader="none"/>
              </w:tabs>
              <w:jc w:val="center"/>
              <w:rPr>
                <w:b/>
                <w:b/>
                <w:bCs/>
                <w:lang w:val="uk-UA"/>
              </w:rPr>
            </w:pPr>
            <w:r>
              <w:rPr>
                <w:b/>
                <w:bCs/>
                <w:lang w:val="uk-UA"/>
              </w:rPr>
              <w:t xml:space="preserve">Національна </w:t>
            </w:r>
            <w:r>
              <w:rPr>
                <w:b/>
                <w:bCs/>
              </w:rPr>
              <w:t xml:space="preserve"> </w:t>
            </w:r>
            <w:r>
              <w:rPr>
                <w:b/>
                <w:bCs/>
                <w:lang w:val="uk-UA"/>
              </w:rPr>
              <w:t>оцінка</w:t>
            </w:r>
          </w:p>
        </w:tc>
        <w:tc>
          <w:tcPr>
            <w:tcW w:w="4923"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20"/>
                <w:tab w:val="left" w:pos="1245" w:leader="none"/>
              </w:tabs>
              <w:ind w:left="720" w:hanging="0"/>
              <w:jc w:val="center"/>
              <w:rPr>
                <w:b/>
                <w:b/>
                <w:bCs/>
                <w:lang w:val="uk-UA"/>
              </w:rPr>
            </w:pPr>
            <w:r>
              <w:rPr>
                <w:b/>
                <w:bCs/>
                <w:lang w:val="uk-UA"/>
              </w:rPr>
              <w:t>Критерії оцінювання</w:t>
            </w:r>
          </w:p>
        </w:tc>
      </w:tr>
      <w:tr>
        <w:trPr>
          <w:trHeight w:val="489" w:hRule="atLeast"/>
        </w:trPr>
        <w:tc>
          <w:tcPr>
            <w:tcW w:w="1545" w:type="dxa"/>
            <w:vMerge w:val="continue"/>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20"/>
                <w:tab w:val="left" w:pos="1245" w:leader="none"/>
              </w:tabs>
              <w:ind w:left="720" w:hanging="0"/>
              <w:jc w:val="center"/>
              <w:rPr>
                <w:b/>
                <w:b/>
                <w:bCs/>
                <w:lang w:val="uk-UA"/>
              </w:rPr>
            </w:pPr>
            <w:r>
              <w:rPr>
                <w:b/>
                <w:bCs/>
                <w:lang w:val="uk-UA"/>
              </w:rPr>
            </w:r>
          </w:p>
        </w:tc>
        <w:tc>
          <w:tcPr>
            <w:tcW w:w="1547" w:type="dxa"/>
            <w:vMerge w:val="continue"/>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20"/>
                <w:tab w:val="left" w:pos="1245" w:leader="none"/>
              </w:tabs>
              <w:ind w:left="720" w:hanging="0"/>
              <w:jc w:val="center"/>
              <w:rPr>
                <w:b/>
                <w:b/>
                <w:bCs/>
                <w:lang w:val="uk-UA"/>
              </w:rPr>
            </w:pPr>
            <w:r>
              <w:rPr>
                <w:b/>
                <w:bCs/>
                <w:lang w:val="uk-UA"/>
              </w:rPr>
            </w:r>
          </w:p>
        </w:tc>
        <w:tc>
          <w:tcPr>
            <w:tcW w:w="1625" w:type="dxa"/>
            <w:vMerge w:val="continue"/>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20"/>
                <w:tab w:val="left" w:pos="1245" w:leader="none"/>
              </w:tabs>
              <w:ind w:left="720" w:hanging="0"/>
              <w:jc w:val="center"/>
              <w:rPr>
                <w:b/>
                <w:b/>
                <w:bCs/>
                <w:lang w:val="uk-UA"/>
              </w:rPr>
            </w:pPr>
            <w:r>
              <w:rPr>
                <w:b/>
                <w:bCs/>
                <w:lang w:val="uk-UA"/>
              </w:rPr>
            </w:r>
          </w:p>
        </w:tc>
        <w:tc>
          <w:tcPr>
            <w:tcW w:w="2733"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20"/>
                <w:tab w:val="left" w:pos="1245" w:leader="none"/>
              </w:tabs>
              <w:ind w:left="720" w:hanging="0"/>
              <w:jc w:val="center"/>
              <w:rPr>
                <w:b/>
                <w:b/>
                <w:bCs/>
                <w:lang w:val="uk-UA"/>
              </w:rPr>
            </w:pPr>
            <w:r>
              <w:rPr>
                <w:b/>
                <w:bCs/>
                <w:lang w:val="uk-UA"/>
              </w:rPr>
              <w:t>позитивні</w:t>
            </w:r>
          </w:p>
        </w:tc>
        <w:tc>
          <w:tcPr>
            <w:tcW w:w="2190"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20"/>
                <w:tab w:val="left" w:pos="1245" w:leader="none"/>
              </w:tabs>
              <w:jc w:val="center"/>
              <w:rPr>
                <w:b/>
                <w:b/>
                <w:bCs/>
                <w:lang w:val="uk-UA"/>
              </w:rPr>
            </w:pPr>
            <w:r>
              <w:rPr>
                <w:b/>
                <w:bCs/>
                <w:lang w:val="uk-UA"/>
              </w:rPr>
              <w:t>негативні</w:t>
            </w:r>
          </w:p>
        </w:tc>
      </w:tr>
      <w:tr>
        <w:trPr>
          <w:trHeight w:val="321" w:hRule="atLeast"/>
        </w:trPr>
        <w:tc>
          <w:tcPr>
            <w:tcW w:w="1545"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20"/>
                <w:tab w:val="left" w:pos="1245" w:leader="none"/>
              </w:tabs>
              <w:ind w:left="38" w:hanging="0"/>
              <w:jc w:val="center"/>
              <w:rPr>
                <w:b/>
                <w:b/>
                <w:bCs/>
                <w:lang w:val="uk-UA"/>
              </w:rPr>
            </w:pPr>
            <w:r>
              <w:rPr>
                <w:b/>
                <w:bCs/>
                <w:lang w:val="uk-UA"/>
              </w:rPr>
              <w:t>1</w:t>
            </w:r>
          </w:p>
        </w:tc>
        <w:tc>
          <w:tcPr>
            <w:tcW w:w="1547"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20"/>
                <w:tab w:val="left" w:pos="1245" w:leader="none"/>
              </w:tabs>
              <w:ind w:left="38" w:hanging="0"/>
              <w:jc w:val="center"/>
              <w:rPr>
                <w:b/>
                <w:b/>
                <w:bCs/>
                <w:lang w:val="uk-UA"/>
              </w:rPr>
            </w:pPr>
            <w:r>
              <w:rPr>
                <w:b/>
                <w:bCs/>
                <w:lang w:val="uk-UA"/>
              </w:rPr>
              <w:t>2</w:t>
            </w:r>
          </w:p>
        </w:tc>
        <w:tc>
          <w:tcPr>
            <w:tcW w:w="1625"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20"/>
                <w:tab w:val="left" w:pos="1245" w:leader="none"/>
              </w:tabs>
              <w:ind w:left="38" w:hanging="0"/>
              <w:jc w:val="center"/>
              <w:rPr>
                <w:b/>
                <w:b/>
                <w:bCs/>
                <w:lang w:val="uk-UA"/>
              </w:rPr>
            </w:pPr>
            <w:r>
              <w:rPr>
                <w:b/>
                <w:bCs/>
                <w:lang w:val="uk-UA"/>
              </w:rPr>
              <w:t>3</w:t>
            </w:r>
          </w:p>
        </w:tc>
        <w:tc>
          <w:tcPr>
            <w:tcW w:w="2733"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20"/>
                <w:tab w:val="left" w:pos="1245" w:leader="none"/>
              </w:tabs>
              <w:ind w:left="38" w:hanging="0"/>
              <w:jc w:val="center"/>
              <w:rPr>
                <w:b/>
                <w:b/>
                <w:bCs/>
                <w:lang w:val="uk-UA"/>
              </w:rPr>
            </w:pPr>
            <w:r>
              <w:rPr>
                <w:b/>
                <w:bCs/>
                <w:lang w:val="uk-UA"/>
              </w:rPr>
              <w:t>4</w:t>
            </w:r>
          </w:p>
        </w:tc>
        <w:tc>
          <w:tcPr>
            <w:tcW w:w="2190"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20"/>
                <w:tab w:val="left" w:pos="1245" w:leader="none"/>
              </w:tabs>
              <w:ind w:left="38" w:hanging="0"/>
              <w:jc w:val="center"/>
              <w:rPr>
                <w:b/>
                <w:b/>
                <w:bCs/>
                <w:lang w:val="uk-UA"/>
              </w:rPr>
            </w:pPr>
            <w:r>
              <w:rPr>
                <w:b/>
                <w:bCs/>
                <w:lang w:val="uk-UA"/>
              </w:rPr>
              <w:t>5</w:t>
            </w:r>
          </w:p>
        </w:tc>
      </w:tr>
      <w:tr>
        <w:trPr>
          <w:trHeight w:val="3735" w:hRule="atLeast"/>
        </w:trPr>
        <w:tc>
          <w:tcPr>
            <w:tcW w:w="1545"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20"/>
                <w:tab w:val="left" w:pos="1245" w:leader="none"/>
              </w:tabs>
              <w:ind w:left="720" w:hanging="0"/>
              <w:jc w:val="center"/>
              <w:rPr>
                <w:lang w:val="uk-UA"/>
              </w:rPr>
            </w:pPr>
            <w:r>
              <w:rPr>
                <w:lang w:val="uk-UA"/>
              </w:rPr>
            </w:r>
          </w:p>
          <w:p>
            <w:pPr>
              <w:pStyle w:val="Normal"/>
              <w:tabs>
                <w:tab w:val="clear" w:pos="720"/>
                <w:tab w:val="left" w:pos="1245" w:leader="none"/>
              </w:tabs>
              <w:ind w:left="720" w:hanging="0"/>
              <w:jc w:val="center"/>
              <w:rPr>
                <w:lang w:val="uk-UA"/>
              </w:rPr>
            </w:pPr>
            <w:r>
              <w:rPr>
                <w:lang w:val="uk-UA"/>
              </w:rPr>
            </w:r>
          </w:p>
          <w:p>
            <w:pPr>
              <w:pStyle w:val="Normal"/>
              <w:tabs>
                <w:tab w:val="clear" w:pos="720"/>
                <w:tab w:val="left" w:pos="1245" w:leader="none"/>
              </w:tabs>
              <w:ind w:left="720" w:hanging="0"/>
              <w:jc w:val="center"/>
              <w:rPr>
                <w:lang w:val="uk-UA"/>
              </w:rPr>
            </w:pPr>
            <w:r>
              <w:rPr>
                <w:lang w:val="uk-UA"/>
              </w:rPr>
            </w:r>
          </w:p>
          <w:p>
            <w:pPr>
              <w:pStyle w:val="Normal"/>
              <w:tabs>
                <w:tab w:val="clear" w:pos="720"/>
                <w:tab w:val="left" w:pos="1245" w:leader="none"/>
              </w:tabs>
              <w:ind w:left="720" w:hanging="0"/>
              <w:jc w:val="center"/>
              <w:rPr>
                <w:lang w:val="uk-UA"/>
              </w:rPr>
            </w:pPr>
            <w:r>
              <w:rPr>
                <w:lang w:val="uk-UA"/>
              </w:rPr>
            </w:r>
          </w:p>
          <w:p>
            <w:pPr>
              <w:pStyle w:val="Normal"/>
              <w:tabs>
                <w:tab w:val="clear" w:pos="720"/>
                <w:tab w:val="left" w:pos="1245" w:leader="none"/>
              </w:tabs>
              <w:ind w:left="720" w:hanging="0"/>
              <w:jc w:val="center"/>
              <w:rPr>
                <w:lang w:val="uk-UA"/>
              </w:rPr>
            </w:pPr>
            <w:r>
              <w:rPr>
                <w:lang w:val="uk-UA"/>
              </w:rPr>
            </w:r>
          </w:p>
          <w:p>
            <w:pPr>
              <w:pStyle w:val="Normal"/>
              <w:tabs>
                <w:tab w:val="clear" w:pos="720"/>
                <w:tab w:val="left" w:pos="1245" w:leader="none"/>
              </w:tabs>
              <w:jc w:val="center"/>
              <w:rPr>
                <w:lang w:val="uk-UA"/>
              </w:rPr>
            </w:pPr>
            <w:r>
              <w:rPr>
                <w:lang w:val="uk-UA"/>
              </w:rPr>
              <w:t>90-100</w:t>
            </w:r>
          </w:p>
        </w:tc>
        <w:tc>
          <w:tcPr>
            <w:tcW w:w="1547"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20"/>
                <w:tab w:val="left" w:pos="1245" w:leader="none"/>
              </w:tabs>
              <w:jc w:val="center"/>
              <w:rPr>
                <w:lang w:val="uk-UA"/>
              </w:rPr>
            </w:pPr>
            <w:r>
              <w:rPr>
                <w:lang w:val="uk-UA"/>
              </w:rPr>
            </w:r>
          </w:p>
          <w:p>
            <w:pPr>
              <w:pStyle w:val="Normal"/>
              <w:tabs>
                <w:tab w:val="clear" w:pos="720"/>
                <w:tab w:val="left" w:pos="1245" w:leader="none"/>
              </w:tabs>
              <w:jc w:val="center"/>
              <w:rPr>
                <w:lang w:val="uk-UA"/>
              </w:rPr>
            </w:pPr>
            <w:r>
              <w:rPr>
                <w:lang w:val="uk-UA"/>
              </w:rPr>
            </w:r>
          </w:p>
          <w:p>
            <w:pPr>
              <w:pStyle w:val="Normal"/>
              <w:tabs>
                <w:tab w:val="clear" w:pos="720"/>
                <w:tab w:val="left" w:pos="1245" w:leader="none"/>
              </w:tabs>
              <w:jc w:val="center"/>
              <w:rPr>
                <w:lang w:val="uk-UA"/>
              </w:rPr>
            </w:pPr>
            <w:r>
              <w:rPr>
                <w:lang w:val="uk-UA"/>
              </w:rPr>
            </w:r>
          </w:p>
          <w:p>
            <w:pPr>
              <w:pStyle w:val="Normal"/>
              <w:tabs>
                <w:tab w:val="clear" w:pos="720"/>
                <w:tab w:val="left" w:pos="1245" w:leader="none"/>
              </w:tabs>
              <w:jc w:val="center"/>
              <w:rPr>
                <w:lang w:val="uk-UA"/>
              </w:rPr>
            </w:pPr>
            <w:r>
              <w:rPr>
                <w:lang w:val="uk-UA"/>
              </w:rPr>
            </w:r>
          </w:p>
          <w:p>
            <w:pPr>
              <w:pStyle w:val="Normal"/>
              <w:tabs>
                <w:tab w:val="clear" w:pos="720"/>
                <w:tab w:val="left" w:pos="1245" w:leader="none"/>
              </w:tabs>
              <w:jc w:val="center"/>
              <w:rPr>
                <w:lang w:val="uk-UA"/>
              </w:rPr>
            </w:pPr>
            <w:r>
              <w:rPr>
                <w:lang w:val="uk-UA"/>
              </w:rPr>
            </w:r>
          </w:p>
          <w:p>
            <w:pPr>
              <w:pStyle w:val="Normal"/>
              <w:tabs>
                <w:tab w:val="clear" w:pos="720"/>
                <w:tab w:val="left" w:pos="1245" w:leader="none"/>
              </w:tabs>
              <w:jc w:val="center"/>
              <w:rPr>
                <w:lang w:val="uk-UA"/>
              </w:rPr>
            </w:pPr>
            <w:r>
              <w:rPr>
                <w:lang w:val="uk-UA"/>
              </w:rPr>
              <w:t>А</w:t>
            </w:r>
          </w:p>
          <w:p>
            <w:pPr>
              <w:pStyle w:val="Normal"/>
              <w:tabs>
                <w:tab w:val="clear" w:pos="720"/>
                <w:tab w:val="left" w:pos="1245" w:leader="none"/>
              </w:tabs>
              <w:jc w:val="center"/>
              <w:rPr>
                <w:lang w:val="uk-UA"/>
              </w:rPr>
            </w:pPr>
            <w:r>
              <w:rPr>
                <w:lang w:val="uk-UA"/>
              </w:rPr>
            </w:r>
          </w:p>
        </w:tc>
        <w:tc>
          <w:tcPr>
            <w:tcW w:w="1625"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20"/>
                <w:tab w:val="left" w:pos="1245" w:leader="none"/>
              </w:tabs>
              <w:ind w:left="720" w:hanging="0"/>
              <w:rPr>
                <w:lang w:val="uk-UA"/>
              </w:rPr>
            </w:pPr>
            <w:r>
              <w:rPr>
                <w:lang w:val="uk-UA"/>
              </w:rPr>
            </w:r>
          </w:p>
          <w:p>
            <w:pPr>
              <w:pStyle w:val="Normal"/>
              <w:tabs>
                <w:tab w:val="clear" w:pos="720"/>
                <w:tab w:val="left" w:pos="1245" w:leader="none"/>
              </w:tabs>
              <w:ind w:left="720" w:hanging="0"/>
              <w:rPr>
                <w:lang w:val="uk-UA"/>
              </w:rPr>
            </w:pPr>
            <w:r>
              <w:rPr>
                <w:lang w:val="uk-UA"/>
              </w:rPr>
            </w:r>
          </w:p>
          <w:p>
            <w:pPr>
              <w:pStyle w:val="Normal"/>
              <w:tabs>
                <w:tab w:val="clear" w:pos="720"/>
                <w:tab w:val="left" w:pos="1245" w:leader="none"/>
              </w:tabs>
              <w:ind w:left="720" w:hanging="0"/>
              <w:rPr>
                <w:lang w:val="uk-UA"/>
              </w:rPr>
            </w:pPr>
            <w:r>
              <w:rPr>
                <w:lang w:val="uk-UA"/>
              </w:rPr>
            </w:r>
          </w:p>
          <w:p>
            <w:pPr>
              <w:pStyle w:val="Normal"/>
              <w:tabs>
                <w:tab w:val="clear" w:pos="720"/>
                <w:tab w:val="left" w:pos="1245" w:leader="none"/>
              </w:tabs>
              <w:ind w:left="720" w:hanging="0"/>
              <w:rPr>
                <w:lang w:val="uk-UA"/>
              </w:rPr>
            </w:pPr>
            <w:r>
              <w:rPr>
                <w:lang w:val="uk-UA"/>
              </w:rPr>
            </w:r>
          </w:p>
          <w:p>
            <w:pPr>
              <w:pStyle w:val="Normal"/>
              <w:tabs>
                <w:tab w:val="clear" w:pos="720"/>
                <w:tab w:val="left" w:pos="1245" w:leader="none"/>
              </w:tabs>
              <w:ind w:left="720" w:hanging="0"/>
              <w:rPr>
                <w:lang w:val="uk-UA"/>
              </w:rPr>
            </w:pPr>
            <w:r>
              <w:rPr>
                <w:lang w:val="uk-UA"/>
              </w:rPr>
            </w:r>
          </w:p>
          <w:p>
            <w:pPr>
              <w:pStyle w:val="Normal"/>
              <w:tabs>
                <w:tab w:val="clear" w:pos="720"/>
                <w:tab w:val="left" w:pos="1245" w:leader="none"/>
              </w:tabs>
              <w:rPr>
                <w:lang w:val="uk-UA"/>
              </w:rPr>
            </w:pPr>
            <w:r>
              <w:rPr>
                <w:lang w:val="uk-UA"/>
              </w:rPr>
              <w:t>Відмінно</w:t>
            </w:r>
          </w:p>
          <w:p>
            <w:pPr>
              <w:pStyle w:val="Normal"/>
              <w:rPr>
                <w:lang w:val="uk-UA"/>
              </w:rPr>
            </w:pPr>
            <w:r>
              <w:rPr>
                <w:lang w:val="uk-UA"/>
              </w:rPr>
              <w:t xml:space="preserve">  </w:t>
            </w:r>
          </w:p>
        </w:tc>
        <w:tc>
          <w:tcPr>
            <w:tcW w:w="2733"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20"/>
                <w:tab w:val="left" w:pos="1245" w:leader="none"/>
              </w:tabs>
              <w:rPr>
                <w:b/>
                <w:b/>
                <w:bCs/>
                <w:lang w:val="uk-UA"/>
              </w:rPr>
            </w:pPr>
            <w:r>
              <w:rPr>
                <w:lang w:val="uk-UA"/>
              </w:rPr>
              <w:t xml:space="preserve">- </w:t>
            </w:r>
            <w:r>
              <w:rPr>
                <w:b/>
                <w:bCs/>
                <w:lang w:val="uk-UA"/>
              </w:rPr>
              <w:t xml:space="preserve">Глибоке знання </w:t>
            </w:r>
            <w:r>
              <w:rPr>
                <w:lang w:val="uk-UA"/>
              </w:rPr>
              <w:t xml:space="preserve">навчального матеріалу модуля, що містяться в </w:t>
            </w:r>
            <w:r>
              <w:rPr>
                <w:b/>
                <w:bCs/>
                <w:lang w:val="uk-UA"/>
              </w:rPr>
              <w:t>основних і додаткових літературних джерелах;</w:t>
            </w:r>
          </w:p>
          <w:p>
            <w:pPr>
              <w:pStyle w:val="Normal"/>
              <w:tabs>
                <w:tab w:val="clear" w:pos="720"/>
                <w:tab w:val="left" w:pos="1245" w:leader="none"/>
              </w:tabs>
              <w:rPr>
                <w:lang w:val="uk-UA"/>
              </w:rPr>
            </w:pPr>
            <w:r>
              <w:rPr>
                <w:lang w:val="uk-UA"/>
              </w:rPr>
              <w:t xml:space="preserve">- </w:t>
            </w:r>
            <w:r>
              <w:rPr>
                <w:b/>
                <w:bCs/>
                <w:lang w:val="uk-UA"/>
              </w:rPr>
              <w:t>вміння аналізувати</w:t>
            </w:r>
            <w:r>
              <w:rPr>
                <w:lang w:val="uk-UA"/>
              </w:rPr>
              <w:t xml:space="preserve"> явища, які вивчаються, в їхньому взаємозв’язку і розвитку;</w:t>
            </w:r>
          </w:p>
          <w:p>
            <w:pPr>
              <w:pStyle w:val="Normal"/>
              <w:tabs>
                <w:tab w:val="clear" w:pos="720"/>
                <w:tab w:val="left" w:pos="1245" w:leader="none"/>
              </w:tabs>
              <w:rPr>
                <w:b/>
                <w:b/>
                <w:bCs/>
                <w:lang w:val="uk-UA"/>
              </w:rPr>
            </w:pPr>
            <w:r>
              <w:rPr>
                <w:lang w:val="uk-UA"/>
              </w:rPr>
              <w:t xml:space="preserve">- </w:t>
            </w:r>
            <w:r>
              <w:rPr>
                <w:b/>
                <w:bCs/>
                <w:lang w:val="uk-UA"/>
              </w:rPr>
              <w:t>відповіді</w:t>
            </w:r>
            <w:r>
              <w:rPr>
                <w:lang w:val="uk-UA"/>
              </w:rPr>
              <w:t xml:space="preserve"> на запитання </w:t>
            </w:r>
            <w:r>
              <w:rPr>
                <w:b/>
                <w:bCs/>
                <w:lang w:val="uk-UA"/>
              </w:rPr>
              <w:t>чіткі</w:t>
            </w:r>
            <w:r>
              <w:rPr>
                <w:lang w:val="uk-UA"/>
              </w:rPr>
              <w:t xml:space="preserve">, </w:t>
            </w:r>
            <w:r>
              <w:rPr>
                <w:b/>
                <w:bCs/>
                <w:lang w:val="uk-UA"/>
              </w:rPr>
              <w:t>лаконічні, логічно послідовні;</w:t>
            </w:r>
          </w:p>
          <w:p>
            <w:pPr>
              <w:pStyle w:val="Normal"/>
              <w:tabs>
                <w:tab w:val="clear" w:pos="720"/>
                <w:tab w:val="left" w:pos="1245" w:leader="none"/>
              </w:tabs>
              <w:rPr>
                <w:lang w:val="uk-UA"/>
              </w:rPr>
            </w:pPr>
            <w:r>
              <w:rPr>
                <w:b/>
                <w:bCs/>
                <w:lang w:val="uk-UA"/>
              </w:rPr>
              <w:t>- вміння  вирішувати складні практичні завдання.</w:t>
            </w:r>
          </w:p>
        </w:tc>
        <w:tc>
          <w:tcPr>
            <w:tcW w:w="2190"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20"/>
                <w:tab w:val="left" w:pos="1245" w:leader="none"/>
              </w:tabs>
              <w:rPr>
                <w:lang w:val="uk-UA"/>
              </w:rPr>
            </w:pPr>
            <w:r>
              <w:rPr>
                <w:lang w:val="uk-UA"/>
              </w:rPr>
              <w:t xml:space="preserve">Відповіді на запитання можуть  містити </w:t>
            </w:r>
            <w:r>
              <w:rPr>
                <w:b/>
                <w:bCs/>
                <w:lang w:val="uk-UA"/>
              </w:rPr>
              <w:t>незначні неточності</w:t>
            </w:r>
            <w:r>
              <w:rPr>
                <w:lang w:val="uk-UA"/>
              </w:rPr>
              <w:t xml:space="preserve">                </w:t>
            </w:r>
          </w:p>
        </w:tc>
      </w:tr>
      <w:tr>
        <w:trPr>
          <w:trHeight w:val="145" w:hRule="atLeast"/>
        </w:trPr>
        <w:tc>
          <w:tcPr>
            <w:tcW w:w="1545"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20"/>
                <w:tab w:val="left" w:pos="1245" w:leader="none"/>
              </w:tabs>
              <w:jc w:val="center"/>
              <w:rPr>
                <w:lang w:val="uk-UA"/>
              </w:rPr>
            </w:pPr>
            <w:r>
              <w:rPr>
                <w:lang w:val="uk-UA"/>
              </w:rPr>
            </w:r>
          </w:p>
          <w:p>
            <w:pPr>
              <w:pStyle w:val="Normal"/>
              <w:tabs>
                <w:tab w:val="clear" w:pos="720"/>
                <w:tab w:val="left" w:pos="1245" w:leader="none"/>
              </w:tabs>
              <w:jc w:val="center"/>
              <w:rPr>
                <w:lang w:val="uk-UA"/>
              </w:rPr>
            </w:pPr>
            <w:r>
              <w:rPr>
                <w:lang w:val="uk-UA"/>
              </w:rPr>
            </w:r>
          </w:p>
          <w:p>
            <w:pPr>
              <w:pStyle w:val="Normal"/>
              <w:tabs>
                <w:tab w:val="clear" w:pos="720"/>
                <w:tab w:val="left" w:pos="1245" w:leader="none"/>
              </w:tabs>
              <w:jc w:val="center"/>
              <w:rPr>
                <w:lang w:val="uk-UA"/>
              </w:rPr>
            </w:pPr>
            <w:r>
              <w:rPr>
                <w:lang w:val="uk-UA"/>
              </w:rPr>
            </w:r>
          </w:p>
          <w:p>
            <w:pPr>
              <w:pStyle w:val="Normal"/>
              <w:tabs>
                <w:tab w:val="clear" w:pos="720"/>
                <w:tab w:val="left" w:pos="1245" w:leader="none"/>
              </w:tabs>
              <w:jc w:val="center"/>
              <w:rPr>
                <w:lang w:val="uk-UA"/>
              </w:rPr>
            </w:pPr>
            <w:r>
              <w:rPr>
                <w:lang w:val="uk-UA"/>
              </w:rPr>
              <w:t>82-89</w:t>
            </w:r>
          </w:p>
        </w:tc>
        <w:tc>
          <w:tcPr>
            <w:tcW w:w="1547"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20"/>
                <w:tab w:val="left" w:pos="1245" w:leader="none"/>
              </w:tabs>
              <w:jc w:val="center"/>
              <w:rPr>
                <w:lang w:val="uk-UA"/>
              </w:rPr>
            </w:pPr>
            <w:r>
              <w:rPr>
                <w:lang w:val="uk-UA"/>
              </w:rPr>
            </w:r>
          </w:p>
          <w:p>
            <w:pPr>
              <w:pStyle w:val="Normal"/>
              <w:tabs>
                <w:tab w:val="clear" w:pos="720"/>
                <w:tab w:val="left" w:pos="1245" w:leader="none"/>
              </w:tabs>
              <w:jc w:val="center"/>
              <w:rPr>
                <w:lang w:val="uk-UA"/>
              </w:rPr>
            </w:pPr>
            <w:r>
              <w:rPr>
                <w:lang w:val="uk-UA"/>
              </w:rPr>
            </w:r>
          </w:p>
          <w:p>
            <w:pPr>
              <w:pStyle w:val="Normal"/>
              <w:tabs>
                <w:tab w:val="clear" w:pos="720"/>
                <w:tab w:val="left" w:pos="1245" w:leader="none"/>
              </w:tabs>
              <w:jc w:val="center"/>
              <w:rPr>
                <w:lang w:val="uk-UA"/>
              </w:rPr>
            </w:pPr>
            <w:r>
              <w:rPr>
                <w:lang w:val="uk-UA"/>
              </w:rPr>
            </w:r>
          </w:p>
          <w:p>
            <w:pPr>
              <w:pStyle w:val="Normal"/>
              <w:tabs>
                <w:tab w:val="clear" w:pos="720"/>
                <w:tab w:val="left" w:pos="1245" w:leader="none"/>
              </w:tabs>
              <w:jc w:val="center"/>
              <w:rPr>
                <w:lang w:val="uk-UA"/>
              </w:rPr>
            </w:pPr>
            <w:r>
              <w:rPr>
                <w:lang w:val="uk-UA"/>
              </w:rPr>
              <w:t>В</w:t>
            </w:r>
          </w:p>
        </w:tc>
        <w:tc>
          <w:tcPr>
            <w:tcW w:w="1625"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20"/>
                <w:tab w:val="left" w:pos="1245" w:leader="none"/>
              </w:tabs>
              <w:rPr>
                <w:lang w:val="uk-UA"/>
              </w:rPr>
            </w:pPr>
            <w:r>
              <w:rPr>
                <w:lang w:val="uk-UA"/>
              </w:rPr>
            </w:r>
          </w:p>
          <w:p>
            <w:pPr>
              <w:pStyle w:val="Normal"/>
              <w:tabs>
                <w:tab w:val="clear" w:pos="720"/>
                <w:tab w:val="left" w:pos="1245" w:leader="none"/>
              </w:tabs>
              <w:rPr>
                <w:lang w:val="uk-UA"/>
              </w:rPr>
            </w:pPr>
            <w:r>
              <w:rPr>
                <w:lang w:val="uk-UA"/>
              </w:rPr>
            </w:r>
          </w:p>
          <w:p>
            <w:pPr>
              <w:pStyle w:val="Normal"/>
              <w:tabs>
                <w:tab w:val="clear" w:pos="720"/>
                <w:tab w:val="left" w:pos="1245" w:leader="none"/>
              </w:tabs>
              <w:rPr>
                <w:lang w:val="uk-UA"/>
              </w:rPr>
            </w:pPr>
            <w:r>
              <w:rPr>
                <w:lang w:val="uk-UA"/>
              </w:rPr>
            </w:r>
          </w:p>
          <w:p>
            <w:pPr>
              <w:pStyle w:val="Normal"/>
              <w:tabs>
                <w:tab w:val="clear" w:pos="720"/>
                <w:tab w:val="left" w:pos="1245" w:leader="none"/>
              </w:tabs>
              <w:rPr>
                <w:lang w:val="uk-UA"/>
              </w:rPr>
            </w:pPr>
            <w:r>
              <w:rPr>
                <w:lang w:val="uk-UA"/>
              </w:rPr>
              <w:t>Добре</w:t>
            </w:r>
          </w:p>
          <w:p>
            <w:pPr>
              <w:pStyle w:val="Normal"/>
              <w:tabs>
                <w:tab w:val="clear" w:pos="720"/>
                <w:tab w:val="left" w:pos="1245" w:leader="none"/>
              </w:tabs>
              <w:ind w:left="720" w:hanging="0"/>
              <w:rPr>
                <w:lang w:val="uk-UA"/>
              </w:rPr>
            </w:pPr>
            <w:r>
              <w:rPr>
                <w:lang w:val="uk-UA"/>
              </w:rPr>
            </w:r>
          </w:p>
        </w:tc>
        <w:tc>
          <w:tcPr>
            <w:tcW w:w="2733"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20"/>
                <w:tab w:val="left" w:pos="1245" w:leader="none"/>
              </w:tabs>
              <w:rPr>
                <w:lang w:val="uk-UA"/>
              </w:rPr>
            </w:pPr>
            <w:r>
              <w:rPr>
                <w:lang w:val="uk-UA"/>
              </w:rPr>
              <w:t xml:space="preserve">- </w:t>
            </w:r>
            <w:r>
              <w:rPr>
                <w:b/>
                <w:bCs/>
                <w:lang w:val="uk-UA"/>
              </w:rPr>
              <w:t>Глибокий рівень знань</w:t>
            </w:r>
            <w:r>
              <w:rPr>
                <w:lang w:val="uk-UA"/>
              </w:rPr>
              <w:t xml:space="preserve"> в обсязі </w:t>
            </w:r>
            <w:r>
              <w:rPr>
                <w:b/>
                <w:bCs/>
                <w:lang w:val="uk-UA"/>
              </w:rPr>
              <w:t>обов’язкового матеріалу</w:t>
            </w:r>
            <w:r>
              <w:rPr>
                <w:lang w:val="uk-UA"/>
              </w:rPr>
              <w:t>, що передбачений модулем;</w:t>
            </w:r>
          </w:p>
          <w:p>
            <w:pPr>
              <w:pStyle w:val="Normal"/>
              <w:tabs>
                <w:tab w:val="clear" w:pos="720"/>
                <w:tab w:val="left" w:pos="1245" w:leader="none"/>
              </w:tabs>
              <w:rPr>
                <w:lang w:val="uk-UA"/>
              </w:rPr>
            </w:pPr>
            <w:r>
              <w:rPr>
                <w:lang w:val="uk-UA"/>
              </w:rPr>
              <w:t xml:space="preserve">- вміння давати </w:t>
            </w:r>
            <w:r>
              <w:rPr>
                <w:b/>
                <w:bCs/>
                <w:lang w:val="uk-UA"/>
              </w:rPr>
              <w:t>аргументовані відповіді</w:t>
            </w:r>
            <w:r>
              <w:rPr>
                <w:lang w:val="uk-UA"/>
              </w:rPr>
              <w:t xml:space="preserve"> на запитання;</w:t>
            </w:r>
          </w:p>
          <w:p>
            <w:pPr>
              <w:pStyle w:val="Normal"/>
              <w:tabs>
                <w:tab w:val="clear" w:pos="720"/>
                <w:tab w:val="left" w:pos="1245" w:leader="none"/>
              </w:tabs>
              <w:rPr>
                <w:lang w:val="uk-UA"/>
              </w:rPr>
            </w:pPr>
            <w:r>
              <w:rPr>
                <w:lang w:val="uk-UA"/>
              </w:rPr>
              <w:t xml:space="preserve">- вміння вирішувати </w:t>
            </w:r>
            <w:r>
              <w:rPr>
                <w:b/>
                <w:bCs/>
                <w:lang w:val="uk-UA"/>
              </w:rPr>
              <w:t>складні практичні завдання</w:t>
            </w:r>
          </w:p>
        </w:tc>
        <w:tc>
          <w:tcPr>
            <w:tcW w:w="2190"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20"/>
                <w:tab w:val="left" w:pos="1245" w:leader="none"/>
              </w:tabs>
              <w:rPr>
                <w:b/>
                <w:b/>
                <w:bCs/>
                <w:lang w:val="uk-UA"/>
              </w:rPr>
            </w:pPr>
            <w:r>
              <w:rPr>
                <w:lang w:val="uk-UA"/>
              </w:rPr>
              <w:t xml:space="preserve">Відповіді на запитання містять </w:t>
            </w:r>
            <w:r>
              <w:rPr>
                <w:b/>
                <w:bCs/>
                <w:lang w:val="uk-UA"/>
              </w:rPr>
              <w:t>певні неточності;</w:t>
            </w:r>
          </w:p>
          <w:p>
            <w:pPr>
              <w:pStyle w:val="Normal"/>
              <w:tabs>
                <w:tab w:val="clear" w:pos="720"/>
                <w:tab w:val="left" w:pos="1245" w:leader="none"/>
              </w:tabs>
              <w:rPr>
                <w:lang w:val="uk-UA"/>
              </w:rPr>
            </w:pPr>
            <w:r>
              <w:rPr>
                <w:lang w:val="uk-UA"/>
              </w:rPr>
            </w:r>
          </w:p>
        </w:tc>
      </w:tr>
      <w:tr>
        <w:trPr>
          <w:trHeight w:val="145" w:hRule="atLeast"/>
        </w:trPr>
        <w:tc>
          <w:tcPr>
            <w:tcW w:w="1545"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20"/>
                <w:tab w:val="left" w:pos="1245" w:leader="none"/>
              </w:tabs>
              <w:ind w:left="720" w:hanging="0"/>
              <w:jc w:val="center"/>
              <w:rPr>
                <w:lang w:val="uk-UA"/>
              </w:rPr>
            </w:pPr>
            <w:r>
              <w:rPr>
                <w:lang w:val="uk-UA"/>
              </w:rPr>
            </w:r>
          </w:p>
          <w:p>
            <w:pPr>
              <w:pStyle w:val="Normal"/>
              <w:ind w:left="720" w:hanging="0"/>
              <w:jc w:val="center"/>
              <w:rPr>
                <w:lang w:val="uk-UA"/>
              </w:rPr>
            </w:pPr>
            <w:r>
              <w:rPr>
                <w:lang w:val="uk-UA"/>
              </w:rPr>
            </w:r>
          </w:p>
          <w:p>
            <w:pPr>
              <w:pStyle w:val="Normal"/>
              <w:ind w:left="720" w:hanging="0"/>
              <w:jc w:val="center"/>
              <w:rPr>
                <w:lang w:val="uk-UA"/>
              </w:rPr>
            </w:pPr>
            <w:r>
              <w:rPr>
                <w:lang w:val="uk-UA"/>
              </w:rPr>
            </w:r>
          </w:p>
          <w:p>
            <w:pPr>
              <w:pStyle w:val="Normal"/>
              <w:jc w:val="center"/>
              <w:rPr>
                <w:lang w:val="uk-UA"/>
              </w:rPr>
            </w:pPr>
            <w:r>
              <w:rPr>
                <w:lang w:val="uk-UA"/>
              </w:rPr>
              <w:t>75-81</w:t>
            </w:r>
          </w:p>
        </w:tc>
        <w:tc>
          <w:tcPr>
            <w:tcW w:w="1547"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20"/>
                <w:tab w:val="left" w:pos="1245" w:leader="none"/>
              </w:tabs>
              <w:ind w:left="720" w:hanging="0"/>
              <w:jc w:val="center"/>
              <w:rPr>
                <w:lang w:val="uk-UA"/>
              </w:rPr>
            </w:pPr>
            <w:r>
              <w:rPr>
                <w:lang w:val="uk-UA"/>
              </w:rPr>
            </w:r>
          </w:p>
          <w:p>
            <w:pPr>
              <w:pStyle w:val="Normal"/>
              <w:tabs>
                <w:tab w:val="clear" w:pos="720"/>
                <w:tab w:val="left" w:pos="1245" w:leader="none"/>
              </w:tabs>
              <w:ind w:left="720" w:hanging="0"/>
              <w:jc w:val="center"/>
              <w:rPr>
                <w:lang w:val="uk-UA"/>
              </w:rPr>
            </w:pPr>
            <w:r>
              <w:rPr>
                <w:lang w:val="uk-UA"/>
              </w:rPr>
            </w:r>
          </w:p>
          <w:p>
            <w:pPr>
              <w:pStyle w:val="Normal"/>
              <w:tabs>
                <w:tab w:val="clear" w:pos="720"/>
                <w:tab w:val="left" w:pos="1245" w:leader="none"/>
              </w:tabs>
              <w:ind w:left="720" w:hanging="0"/>
              <w:jc w:val="center"/>
              <w:rPr>
                <w:lang w:val="uk-UA"/>
              </w:rPr>
            </w:pPr>
            <w:r>
              <w:rPr>
                <w:lang w:val="uk-UA"/>
              </w:rPr>
            </w:r>
          </w:p>
          <w:p>
            <w:pPr>
              <w:pStyle w:val="Normal"/>
              <w:tabs>
                <w:tab w:val="clear" w:pos="720"/>
                <w:tab w:val="left" w:pos="1245" w:leader="none"/>
              </w:tabs>
              <w:jc w:val="center"/>
              <w:rPr>
                <w:lang w:val="uk-UA"/>
              </w:rPr>
            </w:pPr>
            <w:r>
              <w:rPr>
                <w:lang w:val="uk-UA"/>
              </w:rPr>
              <w:t>С</w:t>
            </w:r>
          </w:p>
        </w:tc>
        <w:tc>
          <w:tcPr>
            <w:tcW w:w="1625"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20"/>
                <w:tab w:val="left" w:pos="1245" w:leader="none"/>
              </w:tabs>
              <w:ind w:left="720" w:hanging="0"/>
              <w:rPr>
                <w:lang w:val="uk-UA"/>
              </w:rPr>
            </w:pPr>
            <w:r>
              <w:rPr>
                <w:lang w:val="uk-UA"/>
              </w:rPr>
            </w:r>
          </w:p>
          <w:p>
            <w:pPr>
              <w:pStyle w:val="Normal"/>
              <w:tabs>
                <w:tab w:val="clear" w:pos="720"/>
                <w:tab w:val="left" w:pos="1245" w:leader="none"/>
              </w:tabs>
              <w:ind w:left="720" w:hanging="0"/>
              <w:rPr>
                <w:lang w:val="uk-UA"/>
              </w:rPr>
            </w:pPr>
            <w:r>
              <w:rPr>
                <w:lang w:val="uk-UA"/>
              </w:rPr>
            </w:r>
          </w:p>
          <w:p>
            <w:pPr>
              <w:pStyle w:val="Normal"/>
              <w:tabs>
                <w:tab w:val="clear" w:pos="720"/>
                <w:tab w:val="left" w:pos="1245" w:leader="none"/>
              </w:tabs>
              <w:ind w:left="720" w:hanging="0"/>
              <w:rPr>
                <w:lang w:val="uk-UA"/>
              </w:rPr>
            </w:pPr>
            <w:r>
              <w:rPr>
                <w:lang w:val="uk-UA"/>
              </w:rPr>
            </w:r>
          </w:p>
          <w:p>
            <w:pPr>
              <w:pStyle w:val="Normal"/>
              <w:tabs>
                <w:tab w:val="clear" w:pos="720"/>
                <w:tab w:val="left" w:pos="1245" w:leader="none"/>
              </w:tabs>
              <w:rPr>
                <w:lang w:val="uk-UA"/>
              </w:rPr>
            </w:pPr>
            <w:r>
              <w:rPr>
                <w:lang w:val="uk-UA"/>
              </w:rPr>
              <w:t>Добре</w:t>
            </w:r>
          </w:p>
          <w:p>
            <w:pPr>
              <w:pStyle w:val="Normal"/>
              <w:tabs>
                <w:tab w:val="clear" w:pos="720"/>
                <w:tab w:val="left" w:pos="1245" w:leader="none"/>
              </w:tabs>
              <w:ind w:left="720" w:hanging="0"/>
              <w:rPr>
                <w:lang w:val="uk-UA"/>
              </w:rPr>
            </w:pPr>
            <w:r>
              <w:rPr>
                <w:lang w:val="uk-UA"/>
              </w:rPr>
            </w:r>
          </w:p>
        </w:tc>
        <w:tc>
          <w:tcPr>
            <w:tcW w:w="2733"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20"/>
                <w:tab w:val="left" w:pos="1245" w:leader="none"/>
              </w:tabs>
              <w:rPr>
                <w:b/>
                <w:b/>
                <w:bCs/>
                <w:lang w:val="uk-UA"/>
              </w:rPr>
            </w:pPr>
            <w:r>
              <w:rPr>
                <w:lang w:val="uk-UA"/>
              </w:rPr>
              <w:t xml:space="preserve">- </w:t>
            </w:r>
            <w:r>
              <w:rPr>
                <w:b/>
                <w:bCs/>
                <w:lang w:val="uk-UA"/>
              </w:rPr>
              <w:t>Міцні знання</w:t>
            </w:r>
            <w:r>
              <w:rPr>
                <w:lang w:val="uk-UA"/>
              </w:rPr>
              <w:t xml:space="preserve"> матеріалу, що вивчається, та його </w:t>
            </w:r>
            <w:r>
              <w:rPr>
                <w:b/>
                <w:bCs/>
                <w:lang w:val="uk-UA"/>
              </w:rPr>
              <w:t>практичного застосування;</w:t>
            </w:r>
          </w:p>
          <w:p>
            <w:pPr>
              <w:pStyle w:val="Normal"/>
              <w:tabs>
                <w:tab w:val="clear" w:pos="720"/>
                <w:tab w:val="left" w:pos="1245" w:leader="none"/>
              </w:tabs>
              <w:rPr>
                <w:lang w:val="uk-UA"/>
              </w:rPr>
            </w:pPr>
            <w:r>
              <w:rPr>
                <w:b/>
                <w:bCs/>
                <w:lang w:val="uk-UA"/>
              </w:rPr>
              <w:t>-</w:t>
            </w:r>
            <w:r>
              <w:rPr>
                <w:lang w:val="uk-UA"/>
              </w:rPr>
              <w:t xml:space="preserve"> вміння давати </w:t>
            </w:r>
            <w:r>
              <w:rPr>
                <w:b/>
                <w:bCs/>
                <w:lang w:val="uk-UA"/>
              </w:rPr>
              <w:t>аргументовані відповіді</w:t>
            </w:r>
            <w:r>
              <w:rPr>
                <w:lang w:val="uk-UA"/>
              </w:rPr>
              <w:t xml:space="preserve"> на запитання;</w:t>
            </w:r>
          </w:p>
          <w:p>
            <w:pPr>
              <w:pStyle w:val="Normal"/>
              <w:tabs>
                <w:tab w:val="clear" w:pos="720"/>
                <w:tab w:val="left" w:pos="1245" w:leader="none"/>
              </w:tabs>
              <w:rPr>
                <w:lang w:val="uk-UA"/>
              </w:rPr>
            </w:pPr>
            <w:r>
              <w:rPr>
                <w:lang w:val="uk-UA"/>
              </w:rPr>
              <w:t xml:space="preserve">- вміння вирішувати </w:t>
            </w:r>
            <w:r>
              <w:rPr>
                <w:b/>
                <w:bCs/>
                <w:lang w:val="uk-UA"/>
              </w:rPr>
              <w:t>практичні завдання.</w:t>
            </w:r>
          </w:p>
        </w:tc>
        <w:tc>
          <w:tcPr>
            <w:tcW w:w="2190"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20"/>
                <w:tab w:val="left" w:pos="1245" w:leader="none"/>
              </w:tabs>
              <w:rPr>
                <w:lang w:val="uk-UA"/>
              </w:rPr>
            </w:pPr>
            <w:r>
              <w:rPr>
                <w:b/>
                <w:bCs/>
                <w:lang w:val="uk-UA"/>
              </w:rPr>
              <w:t xml:space="preserve">- </w:t>
            </w:r>
            <w:r>
              <w:rPr>
                <w:lang w:val="uk-UA"/>
              </w:rPr>
              <w:t>невміння використовувати теоретичні знання для вирішення</w:t>
            </w:r>
            <w:r>
              <w:rPr>
                <w:b/>
                <w:bCs/>
                <w:lang w:val="uk-UA"/>
              </w:rPr>
              <w:t xml:space="preserve"> складних практичних завдань.</w:t>
            </w:r>
          </w:p>
        </w:tc>
      </w:tr>
      <w:tr>
        <w:trPr>
          <w:trHeight w:val="145" w:hRule="atLeast"/>
        </w:trPr>
        <w:tc>
          <w:tcPr>
            <w:tcW w:w="1545"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20"/>
                <w:tab w:val="left" w:pos="1245" w:leader="none"/>
              </w:tabs>
              <w:ind w:left="720" w:hanging="0"/>
              <w:jc w:val="center"/>
              <w:rPr>
                <w:lang w:val="uk-UA"/>
              </w:rPr>
            </w:pPr>
            <w:r>
              <w:rPr>
                <w:lang w:val="uk-UA"/>
              </w:rPr>
            </w:r>
          </w:p>
          <w:p>
            <w:pPr>
              <w:pStyle w:val="Normal"/>
              <w:tabs>
                <w:tab w:val="clear" w:pos="720"/>
                <w:tab w:val="left" w:pos="1245" w:leader="none"/>
              </w:tabs>
              <w:ind w:left="720" w:hanging="0"/>
              <w:jc w:val="center"/>
              <w:rPr>
                <w:lang w:val="uk-UA"/>
              </w:rPr>
            </w:pPr>
            <w:r>
              <w:rPr>
                <w:lang w:val="uk-UA"/>
              </w:rPr>
            </w:r>
          </w:p>
          <w:p>
            <w:pPr>
              <w:pStyle w:val="Normal"/>
              <w:tabs>
                <w:tab w:val="clear" w:pos="720"/>
                <w:tab w:val="left" w:pos="1245" w:leader="none"/>
              </w:tabs>
              <w:ind w:left="720" w:hanging="0"/>
              <w:jc w:val="center"/>
              <w:rPr>
                <w:lang w:val="uk-UA"/>
              </w:rPr>
            </w:pPr>
            <w:r>
              <w:rPr>
                <w:lang w:val="uk-UA"/>
              </w:rPr>
            </w:r>
          </w:p>
          <w:p>
            <w:pPr>
              <w:pStyle w:val="Normal"/>
              <w:tabs>
                <w:tab w:val="clear" w:pos="720"/>
                <w:tab w:val="left" w:pos="1245" w:leader="none"/>
              </w:tabs>
              <w:jc w:val="center"/>
              <w:rPr>
                <w:lang w:val="uk-UA"/>
              </w:rPr>
            </w:pPr>
            <w:r>
              <w:rPr>
                <w:lang w:val="uk-UA"/>
              </w:rPr>
              <w:t>64-74</w:t>
            </w:r>
          </w:p>
        </w:tc>
        <w:tc>
          <w:tcPr>
            <w:tcW w:w="1547"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20"/>
                <w:tab w:val="left" w:pos="1245" w:leader="none"/>
              </w:tabs>
              <w:ind w:left="720" w:hanging="0"/>
              <w:jc w:val="center"/>
              <w:rPr>
                <w:lang w:val="uk-UA"/>
              </w:rPr>
            </w:pPr>
            <w:r>
              <w:rPr>
                <w:lang w:val="uk-UA"/>
              </w:rPr>
            </w:r>
          </w:p>
          <w:p>
            <w:pPr>
              <w:pStyle w:val="Normal"/>
              <w:tabs>
                <w:tab w:val="clear" w:pos="720"/>
                <w:tab w:val="left" w:pos="1245" w:leader="none"/>
              </w:tabs>
              <w:ind w:left="720" w:hanging="0"/>
              <w:jc w:val="center"/>
              <w:rPr>
                <w:lang w:val="uk-UA"/>
              </w:rPr>
            </w:pPr>
            <w:r>
              <w:rPr>
                <w:lang w:val="uk-UA"/>
              </w:rPr>
            </w:r>
          </w:p>
          <w:p>
            <w:pPr>
              <w:pStyle w:val="Normal"/>
              <w:tabs>
                <w:tab w:val="clear" w:pos="720"/>
                <w:tab w:val="left" w:pos="1245" w:leader="none"/>
              </w:tabs>
              <w:ind w:left="720" w:hanging="0"/>
              <w:jc w:val="center"/>
              <w:rPr>
                <w:lang w:val="uk-UA"/>
              </w:rPr>
            </w:pPr>
            <w:r>
              <w:rPr>
                <w:lang w:val="uk-UA"/>
              </w:rPr>
            </w:r>
          </w:p>
          <w:p>
            <w:pPr>
              <w:pStyle w:val="Normal"/>
              <w:tabs>
                <w:tab w:val="clear" w:pos="720"/>
                <w:tab w:val="left" w:pos="1245" w:leader="none"/>
              </w:tabs>
              <w:jc w:val="center"/>
              <w:rPr>
                <w:lang w:val="uk-UA"/>
              </w:rPr>
            </w:pPr>
            <w:r>
              <w:rPr>
                <w:lang w:val="uk-UA"/>
              </w:rPr>
              <w:t>Д</w:t>
            </w:r>
          </w:p>
        </w:tc>
        <w:tc>
          <w:tcPr>
            <w:tcW w:w="1625"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20"/>
                <w:tab w:val="left" w:pos="1245" w:leader="none"/>
              </w:tabs>
              <w:ind w:left="720" w:hanging="0"/>
              <w:rPr>
                <w:lang w:val="uk-UA"/>
              </w:rPr>
            </w:pPr>
            <w:r>
              <w:rPr>
                <w:lang w:val="uk-UA"/>
              </w:rPr>
            </w:r>
          </w:p>
          <w:p>
            <w:pPr>
              <w:pStyle w:val="Normal"/>
              <w:tabs>
                <w:tab w:val="clear" w:pos="720"/>
                <w:tab w:val="left" w:pos="1245" w:leader="none"/>
              </w:tabs>
              <w:ind w:left="720" w:hanging="0"/>
              <w:rPr>
                <w:lang w:val="uk-UA"/>
              </w:rPr>
            </w:pPr>
            <w:r>
              <w:rPr>
                <w:lang w:val="uk-UA"/>
              </w:rPr>
            </w:r>
          </w:p>
          <w:p>
            <w:pPr>
              <w:pStyle w:val="Normal"/>
              <w:tabs>
                <w:tab w:val="clear" w:pos="720"/>
                <w:tab w:val="left" w:pos="1245" w:leader="none"/>
              </w:tabs>
              <w:ind w:left="720" w:hanging="0"/>
              <w:rPr>
                <w:lang w:val="uk-UA"/>
              </w:rPr>
            </w:pPr>
            <w:r>
              <w:rPr>
                <w:lang w:val="uk-UA"/>
              </w:rPr>
            </w:r>
          </w:p>
          <w:p>
            <w:pPr>
              <w:pStyle w:val="Normal"/>
              <w:tabs>
                <w:tab w:val="clear" w:pos="720"/>
                <w:tab w:val="left" w:pos="1245" w:leader="none"/>
              </w:tabs>
              <w:rPr>
                <w:lang w:val="uk-UA"/>
              </w:rPr>
            </w:pPr>
            <w:r>
              <w:rPr>
                <w:lang w:val="uk-UA"/>
              </w:rPr>
              <w:t>Задовільно</w:t>
            </w:r>
          </w:p>
          <w:p>
            <w:pPr>
              <w:pStyle w:val="Normal"/>
              <w:tabs>
                <w:tab w:val="clear" w:pos="720"/>
                <w:tab w:val="left" w:pos="1245" w:leader="none"/>
              </w:tabs>
              <w:rPr>
                <w:lang w:val="uk-UA"/>
              </w:rPr>
            </w:pPr>
            <w:r>
              <w:rPr>
                <w:lang w:val="uk-UA"/>
              </w:rPr>
            </w:r>
          </w:p>
        </w:tc>
        <w:tc>
          <w:tcPr>
            <w:tcW w:w="2733"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20"/>
                <w:tab w:val="left" w:pos="1245" w:leader="none"/>
              </w:tabs>
              <w:rPr>
                <w:lang w:val="uk-UA"/>
              </w:rPr>
            </w:pPr>
            <w:r>
              <w:rPr>
                <w:lang w:val="uk-UA"/>
              </w:rPr>
              <w:t xml:space="preserve">- Знання </w:t>
            </w:r>
            <w:r>
              <w:rPr>
                <w:b/>
                <w:bCs/>
                <w:lang w:val="uk-UA"/>
              </w:rPr>
              <w:t>основних фундаментальних положень</w:t>
            </w:r>
            <w:r>
              <w:rPr>
                <w:lang w:val="uk-UA"/>
              </w:rPr>
              <w:t xml:space="preserve"> матеріалу, що вивчається, та їх </w:t>
            </w:r>
            <w:r>
              <w:rPr>
                <w:b/>
                <w:bCs/>
                <w:lang w:val="uk-UA"/>
              </w:rPr>
              <w:t>практичного застосування</w:t>
            </w:r>
            <w:r>
              <w:rPr>
                <w:lang w:val="uk-UA"/>
              </w:rPr>
              <w:t>;</w:t>
            </w:r>
          </w:p>
          <w:p>
            <w:pPr>
              <w:pStyle w:val="Normal"/>
              <w:tabs>
                <w:tab w:val="clear" w:pos="720"/>
                <w:tab w:val="left" w:pos="1245" w:leader="none"/>
              </w:tabs>
              <w:rPr>
                <w:lang w:val="uk-UA"/>
              </w:rPr>
            </w:pPr>
            <w:r>
              <w:rPr>
                <w:lang w:val="uk-UA"/>
              </w:rPr>
              <w:t xml:space="preserve">- вміння вирішувати прості </w:t>
            </w:r>
            <w:r>
              <w:rPr>
                <w:b/>
                <w:bCs/>
                <w:lang w:val="uk-UA"/>
              </w:rPr>
              <w:t>практичні завдання</w:t>
            </w:r>
            <w:r>
              <w:rPr>
                <w:lang w:val="uk-UA"/>
              </w:rPr>
              <w:t>.</w:t>
            </w:r>
          </w:p>
        </w:tc>
        <w:tc>
          <w:tcPr>
            <w:tcW w:w="2190"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20"/>
                <w:tab w:val="left" w:pos="1245" w:leader="none"/>
              </w:tabs>
              <w:rPr>
                <w:lang w:val="uk-UA"/>
              </w:rPr>
            </w:pPr>
            <w:r>
              <w:rPr>
                <w:lang w:val="uk-UA"/>
              </w:rPr>
              <w:t xml:space="preserve">Невміння давати </w:t>
            </w:r>
            <w:r>
              <w:rPr>
                <w:b/>
                <w:bCs/>
                <w:lang w:val="uk-UA"/>
              </w:rPr>
              <w:t>аргументовані відповіді</w:t>
            </w:r>
            <w:r>
              <w:rPr>
                <w:lang w:val="uk-UA"/>
              </w:rPr>
              <w:t xml:space="preserve"> на запитання;</w:t>
            </w:r>
          </w:p>
          <w:p>
            <w:pPr>
              <w:pStyle w:val="Normal"/>
              <w:tabs>
                <w:tab w:val="clear" w:pos="720"/>
                <w:tab w:val="left" w:pos="1245" w:leader="none"/>
              </w:tabs>
              <w:rPr>
                <w:b/>
                <w:b/>
                <w:bCs/>
                <w:lang w:val="uk-UA"/>
              </w:rPr>
            </w:pPr>
            <w:r>
              <w:rPr>
                <w:lang w:val="uk-UA"/>
              </w:rPr>
              <w:t xml:space="preserve">- невміння </w:t>
            </w:r>
            <w:r>
              <w:rPr>
                <w:b/>
                <w:bCs/>
                <w:lang w:val="uk-UA"/>
              </w:rPr>
              <w:t>аналізувати</w:t>
            </w:r>
            <w:r>
              <w:rPr>
                <w:lang w:val="uk-UA"/>
              </w:rPr>
              <w:t xml:space="preserve"> викладений матеріал</w:t>
            </w:r>
            <w:r>
              <w:rPr>
                <w:b/>
                <w:bCs/>
                <w:lang w:val="uk-UA"/>
              </w:rPr>
              <w:t>;</w:t>
            </w:r>
          </w:p>
          <w:p>
            <w:pPr>
              <w:pStyle w:val="Normal"/>
              <w:tabs>
                <w:tab w:val="clear" w:pos="720"/>
                <w:tab w:val="left" w:pos="1245" w:leader="none"/>
              </w:tabs>
              <w:rPr>
                <w:lang w:val="uk-UA"/>
              </w:rPr>
            </w:pPr>
            <w:r>
              <w:rPr>
                <w:lang w:val="uk-UA"/>
              </w:rPr>
              <w:t xml:space="preserve">- невміння вирішувати </w:t>
            </w:r>
            <w:r>
              <w:rPr>
                <w:b/>
                <w:bCs/>
                <w:lang w:val="uk-UA"/>
              </w:rPr>
              <w:t>складні практичні завдання</w:t>
            </w:r>
            <w:r>
              <w:rPr>
                <w:lang w:val="uk-UA"/>
              </w:rPr>
              <w:t>.</w:t>
            </w:r>
          </w:p>
        </w:tc>
      </w:tr>
      <w:tr>
        <w:trPr>
          <w:trHeight w:val="2807" w:hRule="atLeast"/>
        </w:trPr>
        <w:tc>
          <w:tcPr>
            <w:tcW w:w="1545"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20"/>
                <w:tab w:val="left" w:pos="1245" w:leader="none"/>
              </w:tabs>
              <w:ind w:left="720" w:hanging="0"/>
              <w:jc w:val="center"/>
              <w:rPr>
                <w:lang w:val="uk-UA"/>
              </w:rPr>
            </w:pPr>
            <w:r>
              <w:rPr>
                <w:lang w:val="uk-UA"/>
              </w:rPr>
            </w:r>
          </w:p>
          <w:p>
            <w:pPr>
              <w:pStyle w:val="Normal"/>
              <w:tabs>
                <w:tab w:val="clear" w:pos="720"/>
                <w:tab w:val="left" w:pos="1245" w:leader="none"/>
              </w:tabs>
              <w:ind w:left="720" w:hanging="0"/>
              <w:jc w:val="center"/>
              <w:rPr>
                <w:lang w:val="uk-UA"/>
              </w:rPr>
            </w:pPr>
            <w:r>
              <w:rPr>
                <w:lang w:val="uk-UA"/>
              </w:rPr>
            </w:r>
          </w:p>
          <w:p>
            <w:pPr>
              <w:pStyle w:val="Normal"/>
              <w:tabs>
                <w:tab w:val="clear" w:pos="720"/>
                <w:tab w:val="left" w:pos="1245" w:leader="none"/>
              </w:tabs>
              <w:ind w:left="720" w:hanging="0"/>
              <w:jc w:val="center"/>
              <w:rPr>
                <w:lang w:val="uk-UA"/>
              </w:rPr>
            </w:pPr>
            <w:r>
              <w:rPr>
                <w:lang w:val="uk-UA"/>
              </w:rPr>
            </w:r>
          </w:p>
          <w:p>
            <w:pPr>
              <w:pStyle w:val="Normal"/>
              <w:tabs>
                <w:tab w:val="clear" w:pos="720"/>
                <w:tab w:val="left" w:pos="1245" w:leader="none"/>
              </w:tabs>
              <w:ind w:left="720" w:hanging="0"/>
              <w:jc w:val="center"/>
              <w:rPr>
                <w:lang w:val="uk-UA"/>
              </w:rPr>
            </w:pPr>
            <w:r>
              <w:rPr>
                <w:lang w:val="uk-UA"/>
              </w:rPr>
            </w:r>
          </w:p>
          <w:p>
            <w:pPr>
              <w:pStyle w:val="Normal"/>
              <w:tabs>
                <w:tab w:val="clear" w:pos="720"/>
                <w:tab w:val="left" w:pos="1245" w:leader="none"/>
              </w:tabs>
              <w:ind w:left="720" w:hanging="0"/>
              <w:jc w:val="center"/>
              <w:rPr>
                <w:lang w:val="uk-UA"/>
              </w:rPr>
            </w:pPr>
            <w:r>
              <w:rPr>
                <w:lang w:val="uk-UA"/>
              </w:rPr>
            </w:r>
          </w:p>
          <w:p>
            <w:pPr>
              <w:pStyle w:val="Normal"/>
              <w:tabs>
                <w:tab w:val="clear" w:pos="720"/>
                <w:tab w:val="left" w:pos="1245" w:leader="none"/>
              </w:tabs>
              <w:jc w:val="center"/>
              <w:rPr>
                <w:lang w:val="uk-UA"/>
              </w:rPr>
            </w:pPr>
            <w:r>
              <w:rPr>
                <w:lang w:val="uk-UA"/>
              </w:rPr>
              <w:t>60-63</w:t>
            </w:r>
          </w:p>
        </w:tc>
        <w:tc>
          <w:tcPr>
            <w:tcW w:w="1547"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20"/>
                <w:tab w:val="left" w:pos="1245" w:leader="none"/>
              </w:tabs>
              <w:ind w:left="720" w:hanging="0"/>
              <w:jc w:val="center"/>
              <w:rPr>
                <w:lang w:val="uk-UA"/>
              </w:rPr>
            </w:pPr>
            <w:r>
              <w:rPr>
                <w:lang w:val="uk-UA"/>
              </w:rPr>
            </w:r>
          </w:p>
          <w:p>
            <w:pPr>
              <w:pStyle w:val="Normal"/>
              <w:tabs>
                <w:tab w:val="clear" w:pos="720"/>
                <w:tab w:val="left" w:pos="1245" w:leader="none"/>
              </w:tabs>
              <w:ind w:left="720" w:hanging="0"/>
              <w:jc w:val="center"/>
              <w:rPr>
                <w:lang w:val="uk-UA"/>
              </w:rPr>
            </w:pPr>
            <w:r>
              <w:rPr>
                <w:lang w:val="uk-UA"/>
              </w:rPr>
            </w:r>
          </w:p>
          <w:p>
            <w:pPr>
              <w:pStyle w:val="Normal"/>
              <w:tabs>
                <w:tab w:val="clear" w:pos="720"/>
                <w:tab w:val="left" w:pos="1245" w:leader="none"/>
              </w:tabs>
              <w:ind w:left="720" w:hanging="0"/>
              <w:jc w:val="center"/>
              <w:rPr>
                <w:lang w:val="uk-UA"/>
              </w:rPr>
            </w:pPr>
            <w:r>
              <w:rPr>
                <w:lang w:val="uk-UA"/>
              </w:rPr>
            </w:r>
          </w:p>
          <w:p>
            <w:pPr>
              <w:pStyle w:val="Normal"/>
              <w:tabs>
                <w:tab w:val="clear" w:pos="720"/>
                <w:tab w:val="left" w:pos="1245" w:leader="none"/>
              </w:tabs>
              <w:ind w:left="720" w:hanging="0"/>
              <w:jc w:val="center"/>
              <w:rPr>
                <w:lang w:val="uk-UA"/>
              </w:rPr>
            </w:pPr>
            <w:r>
              <w:rPr>
                <w:lang w:val="uk-UA"/>
              </w:rPr>
            </w:r>
          </w:p>
          <w:p>
            <w:pPr>
              <w:pStyle w:val="Normal"/>
              <w:tabs>
                <w:tab w:val="clear" w:pos="720"/>
                <w:tab w:val="left" w:pos="1245" w:leader="none"/>
              </w:tabs>
              <w:ind w:left="720" w:hanging="0"/>
              <w:jc w:val="center"/>
              <w:rPr>
                <w:lang w:val="uk-UA"/>
              </w:rPr>
            </w:pPr>
            <w:r>
              <w:rPr>
                <w:lang w:val="uk-UA"/>
              </w:rPr>
            </w:r>
          </w:p>
          <w:p>
            <w:pPr>
              <w:pStyle w:val="Normal"/>
              <w:tabs>
                <w:tab w:val="clear" w:pos="720"/>
                <w:tab w:val="left" w:pos="1245" w:leader="none"/>
              </w:tabs>
              <w:jc w:val="center"/>
              <w:rPr>
                <w:lang w:val="uk-UA"/>
              </w:rPr>
            </w:pPr>
            <w:r>
              <w:rPr>
                <w:lang w:val="uk-UA"/>
              </w:rPr>
              <w:t>Е</w:t>
            </w:r>
          </w:p>
          <w:p>
            <w:pPr>
              <w:pStyle w:val="Normal"/>
              <w:tabs>
                <w:tab w:val="clear" w:pos="720"/>
                <w:tab w:val="left" w:pos="1245" w:leader="none"/>
              </w:tabs>
              <w:jc w:val="center"/>
              <w:rPr>
                <w:lang w:val="uk-UA"/>
              </w:rPr>
            </w:pPr>
            <w:r>
              <w:rPr>
                <w:lang w:val="uk-UA"/>
              </w:rPr>
            </w:r>
          </w:p>
        </w:tc>
        <w:tc>
          <w:tcPr>
            <w:tcW w:w="1625"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20"/>
                <w:tab w:val="left" w:pos="1245" w:leader="none"/>
              </w:tabs>
              <w:ind w:left="720" w:hanging="0"/>
              <w:rPr>
                <w:lang w:val="uk-UA"/>
              </w:rPr>
            </w:pPr>
            <w:r>
              <w:rPr>
                <w:lang w:val="uk-UA"/>
              </w:rPr>
            </w:r>
          </w:p>
          <w:p>
            <w:pPr>
              <w:pStyle w:val="Normal"/>
              <w:tabs>
                <w:tab w:val="clear" w:pos="720"/>
                <w:tab w:val="left" w:pos="1245" w:leader="none"/>
              </w:tabs>
              <w:ind w:left="720" w:hanging="0"/>
              <w:rPr>
                <w:lang w:val="uk-UA"/>
              </w:rPr>
            </w:pPr>
            <w:r>
              <w:rPr>
                <w:lang w:val="uk-UA"/>
              </w:rPr>
            </w:r>
          </w:p>
          <w:p>
            <w:pPr>
              <w:pStyle w:val="Normal"/>
              <w:tabs>
                <w:tab w:val="clear" w:pos="720"/>
                <w:tab w:val="left" w:pos="1245" w:leader="none"/>
              </w:tabs>
              <w:ind w:left="720" w:hanging="0"/>
              <w:rPr>
                <w:lang w:val="uk-UA"/>
              </w:rPr>
            </w:pPr>
            <w:r>
              <w:rPr>
                <w:lang w:val="uk-UA"/>
              </w:rPr>
            </w:r>
          </w:p>
          <w:p>
            <w:pPr>
              <w:pStyle w:val="Normal"/>
              <w:tabs>
                <w:tab w:val="clear" w:pos="720"/>
                <w:tab w:val="left" w:pos="1245" w:leader="none"/>
              </w:tabs>
              <w:ind w:left="720" w:hanging="0"/>
              <w:rPr>
                <w:lang w:val="uk-UA"/>
              </w:rPr>
            </w:pPr>
            <w:r>
              <w:rPr>
                <w:lang w:val="uk-UA"/>
              </w:rPr>
            </w:r>
          </w:p>
          <w:p>
            <w:pPr>
              <w:pStyle w:val="Normal"/>
              <w:tabs>
                <w:tab w:val="clear" w:pos="720"/>
                <w:tab w:val="left" w:pos="1245" w:leader="none"/>
              </w:tabs>
              <w:ind w:left="720" w:hanging="0"/>
              <w:rPr>
                <w:lang w:val="uk-UA"/>
              </w:rPr>
            </w:pPr>
            <w:r>
              <w:rPr>
                <w:lang w:val="uk-UA"/>
              </w:rPr>
            </w:r>
          </w:p>
          <w:p>
            <w:pPr>
              <w:pStyle w:val="Normal"/>
              <w:tabs>
                <w:tab w:val="clear" w:pos="720"/>
                <w:tab w:val="left" w:pos="1245" w:leader="none"/>
              </w:tabs>
              <w:rPr>
                <w:lang w:val="uk-UA"/>
              </w:rPr>
            </w:pPr>
            <w:r>
              <w:rPr>
                <w:lang w:val="uk-UA"/>
              </w:rPr>
              <w:t>Задовільно</w:t>
            </w:r>
          </w:p>
          <w:p>
            <w:pPr>
              <w:pStyle w:val="Normal"/>
              <w:tabs>
                <w:tab w:val="clear" w:pos="720"/>
                <w:tab w:val="left" w:pos="1245" w:leader="none"/>
              </w:tabs>
              <w:rPr>
                <w:lang w:val="uk-UA"/>
              </w:rPr>
            </w:pPr>
            <w:r>
              <w:rPr>
                <w:lang w:val="uk-UA"/>
              </w:rPr>
            </w:r>
          </w:p>
        </w:tc>
        <w:tc>
          <w:tcPr>
            <w:tcW w:w="2733"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20"/>
                <w:tab w:val="left" w:pos="1245" w:leader="none"/>
              </w:tabs>
              <w:rPr>
                <w:lang w:val="uk-UA"/>
              </w:rPr>
            </w:pPr>
            <w:r>
              <w:rPr>
                <w:lang w:val="uk-UA"/>
              </w:rPr>
              <w:t xml:space="preserve">- Знання </w:t>
            </w:r>
            <w:r>
              <w:rPr>
                <w:b/>
                <w:bCs/>
                <w:lang w:val="uk-UA"/>
              </w:rPr>
              <w:t>основних фундаментальних положень</w:t>
            </w:r>
            <w:r>
              <w:rPr>
                <w:lang w:val="uk-UA"/>
              </w:rPr>
              <w:t xml:space="preserve"> матеріалу модуля,</w:t>
            </w:r>
          </w:p>
          <w:p>
            <w:pPr>
              <w:pStyle w:val="Normal"/>
              <w:tabs>
                <w:tab w:val="clear" w:pos="720"/>
                <w:tab w:val="left" w:pos="1245" w:leader="none"/>
              </w:tabs>
              <w:rPr>
                <w:lang w:val="uk-UA"/>
              </w:rPr>
            </w:pPr>
            <w:r>
              <w:rPr>
                <w:lang w:val="uk-UA"/>
              </w:rPr>
              <w:t xml:space="preserve">- вміння вирішувати найпростіші </w:t>
            </w:r>
            <w:r>
              <w:rPr>
                <w:b/>
                <w:bCs/>
                <w:lang w:val="uk-UA"/>
              </w:rPr>
              <w:t>практичні завдання</w:t>
            </w:r>
            <w:r>
              <w:rPr>
                <w:lang w:val="uk-UA"/>
              </w:rPr>
              <w:t>.</w:t>
            </w:r>
          </w:p>
        </w:tc>
        <w:tc>
          <w:tcPr>
            <w:tcW w:w="2190"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20"/>
                <w:tab w:val="left" w:pos="1245" w:leader="none"/>
              </w:tabs>
              <w:rPr>
                <w:lang w:val="uk-UA"/>
              </w:rPr>
            </w:pPr>
            <w:r>
              <w:rPr>
                <w:lang w:val="uk-UA"/>
              </w:rPr>
              <w:t xml:space="preserve">Незнання </w:t>
            </w:r>
            <w:r>
              <w:rPr>
                <w:b/>
                <w:bCs/>
                <w:lang w:val="uk-UA"/>
              </w:rPr>
              <w:t>окремих (непринципових) питань</w:t>
            </w:r>
            <w:r>
              <w:rPr>
                <w:lang w:val="uk-UA"/>
              </w:rPr>
              <w:t xml:space="preserve"> з матеріалу модуля;</w:t>
            </w:r>
          </w:p>
          <w:p>
            <w:pPr>
              <w:pStyle w:val="Normal"/>
              <w:tabs>
                <w:tab w:val="clear" w:pos="720"/>
                <w:tab w:val="left" w:pos="1245" w:leader="none"/>
              </w:tabs>
              <w:rPr>
                <w:lang w:val="uk-UA"/>
              </w:rPr>
            </w:pPr>
            <w:r>
              <w:rPr>
                <w:lang w:val="uk-UA"/>
              </w:rPr>
              <w:t xml:space="preserve">- невміння </w:t>
            </w:r>
            <w:r>
              <w:rPr>
                <w:b/>
                <w:bCs/>
                <w:lang w:val="uk-UA"/>
              </w:rPr>
              <w:t>послідовно і аргументовано</w:t>
            </w:r>
            <w:r>
              <w:rPr>
                <w:lang w:val="uk-UA"/>
              </w:rPr>
              <w:t xml:space="preserve"> висловлювати думку;</w:t>
            </w:r>
          </w:p>
          <w:p>
            <w:pPr>
              <w:pStyle w:val="Normal"/>
              <w:tabs>
                <w:tab w:val="clear" w:pos="720"/>
                <w:tab w:val="left" w:pos="1245" w:leader="none"/>
              </w:tabs>
              <w:rPr>
                <w:lang w:val="uk-UA"/>
              </w:rPr>
            </w:pPr>
            <w:r>
              <w:rPr>
                <w:lang w:val="uk-UA"/>
              </w:rPr>
              <w:t>- невміння застосовувати теоретичні положення при виконанні</w:t>
            </w:r>
            <w:r>
              <w:rPr>
                <w:b/>
                <w:bCs/>
                <w:lang w:val="uk-UA"/>
              </w:rPr>
              <w:t xml:space="preserve"> практичних завдань</w:t>
            </w:r>
            <w:r>
              <w:rPr>
                <w:lang w:val="uk-UA"/>
              </w:rPr>
              <w:t>.</w:t>
            </w:r>
          </w:p>
        </w:tc>
      </w:tr>
      <w:tr>
        <w:trPr>
          <w:trHeight w:val="3005" w:hRule="atLeast"/>
        </w:trPr>
        <w:tc>
          <w:tcPr>
            <w:tcW w:w="1545"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20"/>
                <w:tab w:val="left" w:pos="1245" w:leader="none"/>
              </w:tabs>
              <w:ind w:left="720" w:hanging="0"/>
              <w:jc w:val="center"/>
              <w:rPr>
                <w:lang w:val="uk-UA"/>
              </w:rPr>
            </w:pPr>
            <w:r>
              <w:rPr>
                <w:lang w:val="uk-UA"/>
              </w:rPr>
            </w:r>
          </w:p>
          <w:p>
            <w:pPr>
              <w:pStyle w:val="Normal"/>
              <w:tabs>
                <w:tab w:val="clear" w:pos="720"/>
                <w:tab w:val="left" w:pos="1245" w:leader="none"/>
              </w:tabs>
              <w:ind w:left="720" w:hanging="0"/>
              <w:jc w:val="center"/>
              <w:rPr>
                <w:lang w:val="uk-UA"/>
              </w:rPr>
            </w:pPr>
            <w:r>
              <w:rPr>
                <w:lang w:val="uk-UA"/>
              </w:rPr>
            </w:r>
          </w:p>
          <w:p>
            <w:pPr>
              <w:pStyle w:val="Normal"/>
              <w:tabs>
                <w:tab w:val="clear" w:pos="720"/>
                <w:tab w:val="left" w:pos="1245" w:leader="none"/>
              </w:tabs>
              <w:ind w:left="720" w:hanging="0"/>
              <w:jc w:val="center"/>
              <w:rPr>
                <w:lang w:val="uk-UA"/>
              </w:rPr>
            </w:pPr>
            <w:r>
              <w:rPr>
                <w:lang w:val="uk-UA"/>
              </w:rPr>
            </w:r>
          </w:p>
          <w:p>
            <w:pPr>
              <w:pStyle w:val="Normal"/>
              <w:tabs>
                <w:tab w:val="clear" w:pos="720"/>
                <w:tab w:val="left" w:pos="1245" w:leader="none"/>
              </w:tabs>
              <w:ind w:left="720" w:hanging="0"/>
              <w:jc w:val="center"/>
              <w:rPr>
                <w:lang w:val="uk-UA"/>
              </w:rPr>
            </w:pPr>
            <w:r>
              <w:rPr>
                <w:lang w:val="uk-UA"/>
              </w:rPr>
            </w:r>
          </w:p>
          <w:p>
            <w:pPr>
              <w:pStyle w:val="Normal"/>
              <w:tabs>
                <w:tab w:val="clear" w:pos="720"/>
                <w:tab w:val="left" w:pos="1245" w:leader="none"/>
              </w:tabs>
              <w:ind w:left="720" w:hanging="0"/>
              <w:jc w:val="center"/>
              <w:rPr>
                <w:lang w:val="uk-UA"/>
              </w:rPr>
            </w:pPr>
            <w:r>
              <w:rPr>
                <w:lang w:val="uk-UA"/>
              </w:rPr>
            </w:r>
          </w:p>
          <w:p>
            <w:pPr>
              <w:pStyle w:val="Normal"/>
              <w:tabs>
                <w:tab w:val="clear" w:pos="720"/>
                <w:tab w:val="left" w:pos="1245" w:leader="none"/>
              </w:tabs>
              <w:jc w:val="center"/>
              <w:rPr>
                <w:lang w:val="uk-UA"/>
              </w:rPr>
            </w:pPr>
            <w:r>
              <w:rPr>
                <w:lang w:val="uk-UA"/>
              </w:rPr>
              <w:t>35-59</w:t>
            </w:r>
          </w:p>
        </w:tc>
        <w:tc>
          <w:tcPr>
            <w:tcW w:w="1547"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20"/>
                <w:tab w:val="left" w:pos="1245" w:leader="none"/>
              </w:tabs>
              <w:ind w:left="720" w:hanging="0"/>
              <w:jc w:val="center"/>
              <w:rPr>
                <w:lang w:val="uk-UA"/>
              </w:rPr>
            </w:pPr>
            <w:r>
              <w:rPr>
                <w:lang w:val="uk-UA"/>
              </w:rPr>
            </w:r>
          </w:p>
          <w:p>
            <w:pPr>
              <w:pStyle w:val="Normal"/>
              <w:tabs>
                <w:tab w:val="clear" w:pos="720"/>
                <w:tab w:val="left" w:pos="1245" w:leader="none"/>
              </w:tabs>
              <w:ind w:left="720" w:hanging="0"/>
              <w:jc w:val="center"/>
              <w:rPr>
                <w:lang w:val="uk-UA"/>
              </w:rPr>
            </w:pPr>
            <w:r>
              <w:rPr>
                <w:lang w:val="uk-UA"/>
              </w:rPr>
            </w:r>
          </w:p>
          <w:p>
            <w:pPr>
              <w:pStyle w:val="Normal"/>
              <w:tabs>
                <w:tab w:val="clear" w:pos="720"/>
                <w:tab w:val="left" w:pos="1245" w:leader="none"/>
              </w:tabs>
              <w:ind w:left="720" w:hanging="0"/>
              <w:jc w:val="center"/>
              <w:rPr>
                <w:lang w:val="uk-UA"/>
              </w:rPr>
            </w:pPr>
            <w:r>
              <w:rPr>
                <w:lang w:val="uk-UA"/>
              </w:rPr>
            </w:r>
          </w:p>
          <w:p>
            <w:pPr>
              <w:pStyle w:val="Normal"/>
              <w:tabs>
                <w:tab w:val="clear" w:pos="720"/>
                <w:tab w:val="left" w:pos="1245" w:leader="none"/>
              </w:tabs>
              <w:ind w:left="720" w:hanging="0"/>
              <w:jc w:val="center"/>
              <w:rPr>
                <w:lang w:val="uk-UA"/>
              </w:rPr>
            </w:pPr>
            <w:r>
              <w:rPr>
                <w:lang w:val="uk-UA"/>
              </w:rPr>
            </w:r>
          </w:p>
          <w:p>
            <w:pPr>
              <w:pStyle w:val="Normal"/>
              <w:tabs>
                <w:tab w:val="clear" w:pos="720"/>
                <w:tab w:val="left" w:pos="1245" w:leader="none"/>
              </w:tabs>
              <w:ind w:left="720" w:hanging="0"/>
              <w:jc w:val="center"/>
              <w:rPr>
                <w:lang w:val="uk-UA"/>
              </w:rPr>
            </w:pPr>
            <w:r>
              <w:rPr>
                <w:lang w:val="uk-UA"/>
              </w:rPr>
            </w:r>
          </w:p>
          <w:p>
            <w:pPr>
              <w:pStyle w:val="Normal"/>
              <w:tabs>
                <w:tab w:val="clear" w:pos="720"/>
                <w:tab w:val="left" w:pos="1245" w:leader="none"/>
              </w:tabs>
              <w:jc w:val="center"/>
              <w:rPr>
                <w:lang w:val="uk-UA"/>
              </w:rPr>
            </w:pPr>
            <w:r>
              <w:rPr/>
              <w:t>F</w:t>
            </w:r>
            <w:r>
              <w:rPr>
                <w:lang w:val="uk-UA"/>
              </w:rPr>
              <w:t>Х</w:t>
            </w:r>
          </w:p>
          <w:p>
            <w:pPr>
              <w:pStyle w:val="Normal"/>
              <w:tabs>
                <w:tab w:val="clear" w:pos="720"/>
                <w:tab w:val="left" w:pos="1245" w:leader="none"/>
              </w:tabs>
              <w:jc w:val="center"/>
              <w:rPr>
                <w:lang w:val="uk-UA"/>
              </w:rPr>
            </w:pPr>
            <w:r>
              <w:rPr>
                <w:lang w:val="uk-UA"/>
              </w:rPr>
              <w:t>(потрібне додаткове вивчення)</w:t>
            </w:r>
          </w:p>
        </w:tc>
        <w:tc>
          <w:tcPr>
            <w:tcW w:w="1625"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20"/>
                <w:tab w:val="left" w:pos="1245" w:leader="none"/>
              </w:tabs>
              <w:ind w:left="720" w:hanging="0"/>
              <w:rPr>
                <w:lang w:val="uk-UA"/>
              </w:rPr>
            </w:pPr>
            <w:r>
              <w:rPr>
                <w:lang w:val="uk-UA"/>
              </w:rPr>
            </w:r>
          </w:p>
          <w:p>
            <w:pPr>
              <w:pStyle w:val="Normal"/>
              <w:tabs>
                <w:tab w:val="clear" w:pos="720"/>
                <w:tab w:val="left" w:pos="1245" w:leader="none"/>
              </w:tabs>
              <w:ind w:left="720" w:hanging="0"/>
              <w:rPr>
                <w:lang w:val="uk-UA"/>
              </w:rPr>
            </w:pPr>
            <w:r>
              <w:rPr>
                <w:lang w:val="uk-UA"/>
              </w:rPr>
            </w:r>
          </w:p>
          <w:p>
            <w:pPr>
              <w:pStyle w:val="Normal"/>
              <w:tabs>
                <w:tab w:val="clear" w:pos="720"/>
                <w:tab w:val="left" w:pos="1245" w:leader="none"/>
              </w:tabs>
              <w:ind w:left="720" w:hanging="0"/>
              <w:rPr>
                <w:lang w:val="uk-UA"/>
              </w:rPr>
            </w:pPr>
            <w:r>
              <w:rPr>
                <w:lang w:val="uk-UA"/>
              </w:rPr>
            </w:r>
          </w:p>
          <w:p>
            <w:pPr>
              <w:pStyle w:val="Normal"/>
              <w:tabs>
                <w:tab w:val="clear" w:pos="720"/>
                <w:tab w:val="left" w:pos="1245" w:leader="none"/>
              </w:tabs>
              <w:ind w:left="720" w:hanging="0"/>
              <w:rPr>
                <w:lang w:val="uk-UA"/>
              </w:rPr>
            </w:pPr>
            <w:r>
              <w:rPr>
                <w:lang w:val="uk-UA"/>
              </w:rPr>
            </w:r>
          </w:p>
          <w:p>
            <w:pPr>
              <w:pStyle w:val="Normal"/>
              <w:tabs>
                <w:tab w:val="clear" w:pos="720"/>
                <w:tab w:val="left" w:pos="1245" w:leader="none"/>
              </w:tabs>
              <w:ind w:left="720" w:hanging="0"/>
              <w:rPr>
                <w:lang w:val="uk-UA"/>
              </w:rPr>
            </w:pPr>
            <w:r>
              <w:rPr>
                <w:lang w:val="uk-UA"/>
              </w:rPr>
            </w:r>
          </w:p>
          <w:p>
            <w:pPr>
              <w:pStyle w:val="Normal"/>
              <w:tabs>
                <w:tab w:val="clear" w:pos="720"/>
                <w:tab w:val="left" w:pos="1245" w:leader="none"/>
              </w:tabs>
              <w:rPr>
                <w:lang w:val="uk-UA"/>
              </w:rPr>
            </w:pPr>
            <w:r>
              <w:rPr>
                <w:lang w:val="uk-UA"/>
              </w:rPr>
              <w:t>Незадовільно</w:t>
            </w:r>
          </w:p>
          <w:p>
            <w:pPr>
              <w:pStyle w:val="Normal"/>
              <w:tabs>
                <w:tab w:val="clear" w:pos="720"/>
                <w:tab w:val="left" w:pos="1245" w:leader="none"/>
              </w:tabs>
              <w:rPr>
                <w:lang w:val="uk-UA"/>
              </w:rPr>
            </w:pPr>
            <w:r>
              <w:rPr>
                <w:lang w:val="uk-UA"/>
              </w:rPr>
            </w:r>
          </w:p>
        </w:tc>
        <w:tc>
          <w:tcPr>
            <w:tcW w:w="2733"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20"/>
                <w:tab w:val="left" w:pos="1245" w:leader="none"/>
              </w:tabs>
              <w:rPr>
                <w:lang w:val="uk-UA"/>
              </w:rPr>
            </w:pPr>
            <w:r>
              <w:rPr>
                <w:b/>
                <w:bCs/>
                <w:lang w:val="uk-UA"/>
              </w:rPr>
              <w:t>Додаткове вивчення</w:t>
            </w:r>
            <w:r>
              <w:rPr>
                <w:lang w:val="uk-UA"/>
              </w:rPr>
              <w:t xml:space="preserve"> матеріалу модуля може бути виконане </w:t>
            </w:r>
            <w:r>
              <w:rPr>
                <w:b/>
                <w:bCs/>
                <w:lang w:val="uk-UA"/>
              </w:rPr>
              <w:t>в терміни, що передбачені навчальним планом</w:t>
            </w:r>
            <w:r>
              <w:rPr>
                <w:lang w:val="uk-UA"/>
              </w:rPr>
              <w:t>.</w:t>
            </w:r>
          </w:p>
        </w:tc>
        <w:tc>
          <w:tcPr>
            <w:tcW w:w="2190"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20"/>
                <w:tab w:val="left" w:pos="1245" w:leader="none"/>
              </w:tabs>
              <w:rPr>
                <w:lang w:val="uk-UA"/>
              </w:rPr>
            </w:pPr>
            <w:r>
              <w:rPr>
                <w:lang w:val="uk-UA"/>
              </w:rPr>
              <w:t xml:space="preserve">Незнання </w:t>
            </w:r>
            <w:r>
              <w:rPr>
                <w:b/>
                <w:bCs/>
                <w:lang w:val="uk-UA"/>
              </w:rPr>
              <w:t>основних фундаментальних положень</w:t>
            </w:r>
            <w:r>
              <w:rPr>
                <w:lang w:val="uk-UA"/>
              </w:rPr>
              <w:t xml:space="preserve"> навчального матеріалу модуля;</w:t>
            </w:r>
          </w:p>
          <w:p>
            <w:pPr>
              <w:pStyle w:val="Normal"/>
              <w:tabs>
                <w:tab w:val="clear" w:pos="720"/>
                <w:tab w:val="left" w:pos="1245" w:leader="none"/>
              </w:tabs>
              <w:rPr>
                <w:lang w:val="uk-UA"/>
              </w:rPr>
            </w:pPr>
            <w:r>
              <w:rPr>
                <w:lang w:val="uk-UA"/>
              </w:rPr>
              <w:t xml:space="preserve">- </w:t>
            </w:r>
            <w:r>
              <w:rPr>
                <w:b/>
                <w:bCs/>
                <w:lang w:val="uk-UA"/>
              </w:rPr>
              <w:t>істотні помилки</w:t>
            </w:r>
            <w:r>
              <w:rPr>
                <w:lang w:val="uk-UA"/>
              </w:rPr>
              <w:t xml:space="preserve"> у відповідях на запитання;</w:t>
            </w:r>
          </w:p>
          <w:p>
            <w:pPr>
              <w:pStyle w:val="Normal"/>
              <w:tabs>
                <w:tab w:val="clear" w:pos="720"/>
                <w:tab w:val="left" w:pos="1245" w:leader="none"/>
              </w:tabs>
              <w:rPr>
                <w:lang w:val="uk-UA"/>
              </w:rPr>
            </w:pPr>
            <w:r>
              <w:rPr>
                <w:lang w:val="uk-UA"/>
              </w:rPr>
              <w:t xml:space="preserve">- невміння виконувати </w:t>
            </w:r>
            <w:r>
              <w:rPr>
                <w:b/>
                <w:bCs/>
                <w:lang w:val="uk-UA"/>
              </w:rPr>
              <w:t>прості практичні завдання</w:t>
            </w:r>
            <w:r>
              <w:rPr>
                <w:lang w:val="uk-UA"/>
              </w:rPr>
              <w:t>.</w:t>
            </w:r>
            <w:r>
              <w:rPr>
                <w:b/>
                <w:bCs/>
                <w:lang w:val="uk-UA"/>
              </w:rPr>
              <w:t>.</w:t>
            </w:r>
          </w:p>
        </w:tc>
      </w:tr>
      <w:tr>
        <w:trPr>
          <w:trHeight w:val="2793" w:hRule="atLeast"/>
        </w:trPr>
        <w:tc>
          <w:tcPr>
            <w:tcW w:w="1545"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20"/>
                <w:tab w:val="left" w:pos="1245" w:leader="none"/>
              </w:tabs>
              <w:ind w:left="720" w:hanging="0"/>
              <w:rPr>
                <w:lang w:val="uk-UA"/>
              </w:rPr>
            </w:pPr>
            <w:r>
              <w:rPr>
                <w:lang w:val="uk-UA"/>
              </w:rPr>
            </w:r>
          </w:p>
          <w:p>
            <w:pPr>
              <w:pStyle w:val="Normal"/>
              <w:tabs>
                <w:tab w:val="clear" w:pos="720"/>
                <w:tab w:val="left" w:pos="1245" w:leader="none"/>
              </w:tabs>
              <w:ind w:left="720" w:hanging="0"/>
              <w:rPr>
                <w:lang w:val="uk-UA"/>
              </w:rPr>
            </w:pPr>
            <w:r>
              <w:rPr>
                <w:lang w:val="uk-UA"/>
              </w:rPr>
            </w:r>
          </w:p>
          <w:p>
            <w:pPr>
              <w:pStyle w:val="Normal"/>
              <w:tabs>
                <w:tab w:val="clear" w:pos="720"/>
                <w:tab w:val="left" w:pos="1245" w:leader="none"/>
              </w:tabs>
              <w:ind w:left="720" w:hanging="0"/>
              <w:rPr>
                <w:lang w:val="uk-UA"/>
              </w:rPr>
            </w:pPr>
            <w:r>
              <w:rPr>
                <w:lang w:val="uk-UA"/>
              </w:rPr>
            </w:r>
          </w:p>
          <w:p>
            <w:pPr>
              <w:pStyle w:val="Normal"/>
              <w:tabs>
                <w:tab w:val="clear" w:pos="720"/>
                <w:tab w:val="left" w:pos="1245" w:leader="none"/>
              </w:tabs>
              <w:jc w:val="center"/>
              <w:rPr>
                <w:lang w:val="uk-UA"/>
              </w:rPr>
            </w:pPr>
            <w:r>
              <w:rPr>
                <w:lang w:val="uk-UA"/>
              </w:rPr>
              <w:t>1-34</w:t>
            </w:r>
          </w:p>
        </w:tc>
        <w:tc>
          <w:tcPr>
            <w:tcW w:w="1547"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20"/>
                <w:tab w:val="left" w:pos="1245" w:leader="none"/>
              </w:tabs>
              <w:ind w:left="720" w:hanging="0"/>
              <w:rPr>
                <w:lang w:val="uk-UA"/>
              </w:rPr>
            </w:pPr>
            <w:r>
              <w:rPr>
                <w:lang w:val="uk-UA"/>
              </w:rPr>
            </w:r>
          </w:p>
          <w:p>
            <w:pPr>
              <w:pStyle w:val="Normal"/>
              <w:tabs>
                <w:tab w:val="clear" w:pos="720"/>
                <w:tab w:val="left" w:pos="1245" w:leader="none"/>
              </w:tabs>
              <w:ind w:left="720" w:hanging="0"/>
              <w:rPr>
                <w:lang w:val="uk-UA"/>
              </w:rPr>
            </w:pPr>
            <w:r>
              <w:rPr>
                <w:lang w:val="uk-UA"/>
              </w:rPr>
            </w:r>
          </w:p>
          <w:p>
            <w:pPr>
              <w:pStyle w:val="Normal"/>
              <w:tabs>
                <w:tab w:val="clear" w:pos="720"/>
                <w:tab w:val="left" w:pos="1245" w:leader="none"/>
              </w:tabs>
              <w:ind w:left="720" w:hanging="0"/>
              <w:rPr>
                <w:lang w:val="uk-UA"/>
              </w:rPr>
            </w:pPr>
            <w:r>
              <w:rPr>
                <w:lang w:val="uk-UA"/>
              </w:rPr>
            </w:r>
          </w:p>
          <w:p>
            <w:pPr>
              <w:pStyle w:val="Normal"/>
              <w:tabs>
                <w:tab w:val="clear" w:pos="720"/>
                <w:tab w:val="left" w:pos="1245" w:leader="none"/>
              </w:tabs>
              <w:jc w:val="center"/>
              <w:rPr>
                <w:lang w:val="uk-UA"/>
              </w:rPr>
            </w:pPr>
            <w:r>
              <w:rPr/>
              <w:t>F</w:t>
            </w:r>
          </w:p>
          <w:p>
            <w:pPr>
              <w:pStyle w:val="Normal"/>
              <w:tabs>
                <w:tab w:val="clear" w:pos="720"/>
                <w:tab w:val="left" w:pos="1245" w:leader="none"/>
              </w:tabs>
              <w:jc w:val="center"/>
              <w:rPr/>
            </w:pPr>
            <w:r>
              <w:rPr>
                <w:lang w:val="uk-UA"/>
              </w:rPr>
              <w:t>(потрібне повторне вивчення)</w:t>
            </w:r>
          </w:p>
        </w:tc>
        <w:tc>
          <w:tcPr>
            <w:tcW w:w="1625"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20"/>
                <w:tab w:val="left" w:pos="1245" w:leader="none"/>
              </w:tabs>
              <w:ind w:left="720" w:hanging="0"/>
              <w:rPr>
                <w:lang w:val="uk-UA"/>
              </w:rPr>
            </w:pPr>
            <w:r>
              <w:rPr>
                <w:lang w:val="uk-UA"/>
              </w:rPr>
            </w:r>
          </w:p>
          <w:p>
            <w:pPr>
              <w:pStyle w:val="Normal"/>
              <w:tabs>
                <w:tab w:val="clear" w:pos="720"/>
                <w:tab w:val="left" w:pos="1245" w:leader="none"/>
              </w:tabs>
              <w:ind w:left="720" w:hanging="0"/>
              <w:rPr>
                <w:lang w:val="uk-UA"/>
              </w:rPr>
            </w:pPr>
            <w:r>
              <w:rPr>
                <w:lang w:val="uk-UA"/>
              </w:rPr>
            </w:r>
          </w:p>
          <w:p>
            <w:pPr>
              <w:pStyle w:val="Normal"/>
              <w:tabs>
                <w:tab w:val="clear" w:pos="720"/>
                <w:tab w:val="left" w:pos="1245" w:leader="none"/>
              </w:tabs>
              <w:ind w:left="720" w:hanging="0"/>
              <w:rPr>
                <w:lang w:val="uk-UA"/>
              </w:rPr>
            </w:pPr>
            <w:r>
              <w:rPr>
                <w:lang w:val="uk-UA"/>
              </w:rPr>
            </w:r>
          </w:p>
          <w:p>
            <w:pPr>
              <w:pStyle w:val="Normal"/>
              <w:tabs>
                <w:tab w:val="clear" w:pos="720"/>
                <w:tab w:val="left" w:pos="1245" w:leader="none"/>
              </w:tabs>
              <w:rPr>
                <w:lang w:val="uk-UA"/>
              </w:rPr>
            </w:pPr>
            <w:r>
              <w:rPr>
                <w:lang w:val="uk-UA"/>
              </w:rPr>
              <w:t>Незадовільно</w:t>
            </w:r>
          </w:p>
          <w:p>
            <w:pPr>
              <w:pStyle w:val="Normal"/>
              <w:tabs>
                <w:tab w:val="clear" w:pos="720"/>
                <w:tab w:val="left" w:pos="1245" w:leader="none"/>
              </w:tabs>
              <w:ind w:left="720" w:hanging="0"/>
              <w:rPr>
                <w:lang w:val="uk-UA"/>
              </w:rPr>
            </w:pPr>
            <w:r>
              <w:rPr>
                <w:lang w:val="uk-UA"/>
              </w:rPr>
            </w:r>
          </w:p>
          <w:p>
            <w:pPr>
              <w:pStyle w:val="Normal"/>
              <w:tabs>
                <w:tab w:val="clear" w:pos="720"/>
                <w:tab w:val="left" w:pos="1245" w:leader="none"/>
              </w:tabs>
              <w:rPr>
                <w:lang w:val="uk-UA"/>
              </w:rPr>
            </w:pPr>
            <w:r>
              <w:rPr>
                <w:lang w:val="uk-UA"/>
              </w:rPr>
            </w:r>
          </w:p>
        </w:tc>
        <w:tc>
          <w:tcPr>
            <w:tcW w:w="2733"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20"/>
                <w:tab w:val="left" w:pos="1245" w:leader="none"/>
              </w:tabs>
              <w:ind w:left="720" w:hanging="0"/>
              <w:rPr>
                <w:lang w:val="uk-UA"/>
              </w:rPr>
            </w:pPr>
            <w:r>
              <w:rPr>
                <w:lang w:val="uk-UA"/>
              </w:rPr>
            </w:r>
          </w:p>
          <w:p>
            <w:pPr>
              <w:pStyle w:val="Normal"/>
              <w:ind w:left="720" w:hanging="0"/>
              <w:rPr>
                <w:lang w:val="uk-UA"/>
              </w:rPr>
            </w:pPr>
            <w:r>
              <w:rPr>
                <w:lang w:val="uk-UA"/>
              </w:rPr>
            </w:r>
          </w:p>
          <w:p>
            <w:pPr>
              <w:pStyle w:val="Normal"/>
              <w:ind w:left="720" w:hanging="0"/>
              <w:rPr>
                <w:lang w:val="uk-UA"/>
              </w:rPr>
            </w:pPr>
            <w:r>
              <w:rPr>
                <w:lang w:val="uk-UA"/>
              </w:rPr>
            </w:r>
          </w:p>
          <w:p>
            <w:pPr>
              <w:pStyle w:val="Normal"/>
              <w:ind w:left="720" w:firstLine="708"/>
              <w:rPr>
                <w:lang w:val="uk-UA"/>
              </w:rPr>
            </w:pPr>
            <w:r>
              <w:rPr>
                <w:lang w:val="uk-UA"/>
              </w:rPr>
              <w:t xml:space="preserve">            </w:t>
            </w:r>
          </w:p>
          <w:p>
            <w:pPr>
              <w:pStyle w:val="Normal"/>
              <w:jc w:val="center"/>
              <w:rPr>
                <w:lang w:val="uk-UA"/>
              </w:rPr>
            </w:pPr>
            <w:r>
              <w:rPr>
                <w:lang w:val="uk-UA"/>
              </w:rPr>
              <w:t>-</w:t>
            </w:r>
          </w:p>
        </w:tc>
        <w:tc>
          <w:tcPr>
            <w:tcW w:w="2190" w:type="dxa"/>
            <w:tcBorders>
              <w:top w:val="single" w:sz="6" w:space="0" w:color="000000"/>
              <w:left w:val="single" w:sz="6" w:space="0" w:color="000000"/>
              <w:bottom w:val="single" w:sz="6" w:space="0" w:color="000000"/>
              <w:right w:val="single" w:sz="6" w:space="0" w:color="000000"/>
            </w:tcBorders>
            <w:shd w:color="auto" w:fill="auto" w:val="clear"/>
          </w:tcPr>
          <w:p>
            <w:pPr>
              <w:pStyle w:val="Normal"/>
              <w:tabs>
                <w:tab w:val="clear" w:pos="720"/>
                <w:tab w:val="left" w:pos="1245" w:leader="none"/>
              </w:tabs>
              <w:rPr>
                <w:lang w:val="uk-UA"/>
              </w:rPr>
            </w:pPr>
            <w:r>
              <w:rPr>
                <w:lang w:val="uk-UA"/>
              </w:rPr>
              <w:t xml:space="preserve">- Повна </w:t>
            </w:r>
            <w:r>
              <w:rPr>
                <w:b/>
                <w:bCs/>
                <w:lang w:val="uk-UA"/>
              </w:rPr>
              <w:t>відсутність знань</w:t>
            </w:r>
            <w:r>
              <w:rPr>
                <w:lang w:val="uk-UA"/>
              </w:rPr>
              <w:t xml:space="preserve"> значної частини навчального матеріалу модуля;</w:t>
            </w:r>
          </w:p>
          <w:p>
            <w:pPr>
              <w:pStyle w:val="Normal"/>
              <w:tabs>
                <w:tab w:val="clear" w:pos="720"/>
                <w:tab w:val="left" w:pos="1245" w:leader="none"/>
              </w:tabs>
              <w:rPr>
                <w:lang w:val="uk-UA"/>
              </w:rPr>
            </w:pPr>
            <w:r>
              <w:rPr>
                <w:lang w:val="uk-UA"/>
              </w:rPr>
              <w:t xml:space="preserve">- </w:t>
            </w:r>
            <w:r>
              <w:rPr>
                <w:b/>
                <w:bCs/>
                <w:lang w:val="uk-UA"/>
              </w:rPr>
              <w:t>істотні помилки</w:t>
            </w:r>
            <w:r>
              <w:rPr>
                <w:lang w:val="uk-UA"/>
              </w:rPr>
              <w:t xml:space="preserve"> у відповідях на запитання;</w:t>
            </w:r>
          </w:p>
          <w:p>
            <w:pPr>
              <w:pStyle w:val="Normal"/>
              <w:tabs>
                <w:tab w:val="clear" w:pos="720"/>
                <w:tab w:val="left" w:pos="1245" w:leader="none"/>
              </w:tabs>
              <w:rPr>
                <w:lang w:val="uk-UA"/>
              </w:rPr>
            </w:pPr>
            <w:r>
              <w:rPr>
                <w:lang w:val="uk-UA"/>
              </w:rPr>
              <w:t>-незнання основних фундаментальних положень;</w:t>
            </w:r>
          </w:p>
          <w:p>
            <w:pPr>
              <w:pStyle w:val="Normal"/>
              <w:tabs>
                <w:tab w:val="clear" w:pos="720"/>
                <w:tab w:val="left" w:pos="1245" w:leader="none"/>
              </w:tabs>
              <w:rPr>
                <w:lang w:val="uk-UA"/>
              </w:rPr>
            </w:pPr>
            <w:r>
              <w:rPr>
                <w:lang w:val="uk-UA"/>
              </w:rPr>
              <w:t xml:space="preserve">- невміння орієнтуватися під час виконання  </w:t>
            </w:r>
            <w:r>
              <w:rPr>
                <w:b/>
                <w:bCs/>
                <w:lang w:val="uk-UA"/>
              </w:rPr>
              <w:t>простих практичних завдань</w:t>
            </w:r>
          </w:p>
        </w:tc>
      </w:tr>
    </w:tbl>
    <w:p>
      <w:pPr>
        <w:pStyle w:val="Normal"/>
        <w:ind w:firstLine="709"/>
        <w:jc w:val="both"/>
        <w:rPr>
          <w:bCs/>
          <w:sz w:val="28"/>
          <w:lang w:val="ru-RU"/>
        </w:rPr>
      </w:pPr>
      <w:r>
        <w:rPr>
          <w:bCs/>
          <w:sz w:val="28"/>
          <w:lang w:val="ru-RU"/>
        </w:rPr>
      </w:r>
    </w:p>
    <w:p>
      <w:pPr>
        <w:pStyle w:val="32"/>
        <w:shd w:val="clear" w:color="auto" w:fill="auto"/>
        <w:spacing w:lineRule="auto" w:line="360" w:before="0" w:after="0"/>
        <w:jc w:val="center"/>
        <w:rPr>
          <w:sz w:val="28"/>
          <w:szCs w:val="28"/>
          <w:lang w:val="uk-UA" w:eastAsia="uk-UA"/>
        </w:rPr>
      </w:pPr>
      <w:r>
        <w:rPr>
          <w:sz w:val="28"/>
          <w:szCs w:val="28"/>
          <w:lang w:val="uk-UA" w:eastAsia="uk-UA"/>
        </w:rPr>
      </w:r>
    </w:p>
    <w:p>
      <w:pPr>
        <w:pStyle w:val="32"/>
        <w:shd w:val="clear" w:color="auto" w:fill="auto"/>
        <w:spacing w:lineRule="auto" w:line="360" w:before="0" w:after="0"/>
        <w:jc w:val="center"/>
        <w:rPr>
          <w:sz w:val="28"/>
          <w:szCs w:val="28"/>
          <w:lang w:val="uk-UA" w:eastAsia="uk-UA"/>
        </w:rPr>
      </w:pPr>
      <w:r>
        <w:rPr>
          <w:sz w:val="28"/>
          <w:szCs w:val="28"/>
          <w:lang w:val="uk-UA" w:eastAsia="uk-UA"/>
        </w:rPr>
      </w:r>
    </w:p>
    <w:p>
      <w:pPr>
        <w:pStyle w:val="32"/>
        <w:shd w:val="clear" w:color="auto" w:fill="auto"/>
        <w:spacing w:lineRule="auto" w:line="360" w:before="0" w:after="0"/>
        <w:jc w:val="center"/>
        <w:rPr>
          <w:b w:val="false"/>
          <w:b w:val="false"/>
          <w:sz w:val="28"/>
          <w:lang w:val="uk-UA"/>
        </w:rPr>
      </w:pPr>
      <w:r>
        <w:rPr>
          <w:sz w:val="28"/>
          <w:szCs w:val="28"/>
          <w:lang w:val="uk-UA" w:eastAsia="uk-UA"/>
        </w:rPr>
        <w:t>Основна література</w:t>
      </w:r>
      <w:r>
        <w:rPr>
          <w:sz w:val="28"/>
          <w:szCs w:val="28"/>
          <w:lang w:val="ru-RU" w:eastAsia="uk-UA"/>
        </w:rPr>
        <w:t>:</w:t>
      </w:r>
      <w:r>
        <w:rPr>
          <w:sz w:val="28"/>
          <w:szCs w:val="28"/>
          <w:lang w:val="uk-UA" w:eastAsia="uk-UA"/>
        </w:rPr>
        <w:t xml:space="preserve"> </w:t>
      </w:r>
      <w:r>
        <w:rPr>
          <w:b w:val="false"/>
          <w:sz w:val="28"/>
          <w:szCs w:val="28"/>
          <w:lang w:val="uk-UA" w:eastAsia="uk-UA"/>
        </w:rPr>
        <w:t>(перелік літератури, яка забезпечує цю дисципліну)</w:t>
      </w:r>
    </w:p>
    <w:tbl>
      <w:tblPr>
        <w:tblW w:w="9639" w:type="dxa"/>
        <w:jc w:val="center"/>
        <w:tblInd w:w="0" w:type="dxa"/>
        <w:tblCellMar>
          <w:top w:w="0" w:type="dxa"/>
          <w:left w:w="108" w:type="dxa"/>
          <w:bottom w:w="0" w:type="dxa"/>
          <w:right w:w="108" w:type="dxa"/>
        </w:tblCellMar>
        <w:tblLook w:firstRow="1" w:noVBand="1" w:lastRow="0" w:firstColumn="1" w:lastColumn="0" w:noHBand="0" w:val="04a0"/>
      </w:tblPr>
      <w:tblGrid>
        <w:gridCol w:w="600"/>
        <w:gridCol w:w="9038"/>
      </w:tblGrid>
      <w:tr>
        <w:trPr/>
        <w:tc>
          <w:tcPr>
            <w:tcW w:w="60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8"/>
                <w:lang w:val="uk-UA"/>
              </w:rPr>
            </w:pPr>
            <w:r>
              <w:rPr>
                <w:sz w:val="28"/>
                <w:lang w:val="uk-UA"/>
              </w:rPr>
              <w:t>1</w:t>
            </w:r>
          </w:p>
        </w:tc>
        <w:tc>
          <w:tcPr>
            <w:tcW w:w="903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both"/>
              <w:rPr>
                <w:b/>
                <w:b/>
                <w:sz w:val="28"/>
                <w:lang w:val="uk-UA"/>
              </w:rPr>
            </w:pPr>
            <w:r>
              <w:rPr>
                <w:sz w:val="28"/>
                <w:szCs w:val="28"/>
                <w:lang w:val="uk-UA"/>
              </w:rPr>
              <w:t>Писарська Н. В. Українська мова за професійним спрямуванням: письмове ділове мовлення: навч. посібник  / Н. В. Писарська. – Х.: НТУ «ХПІ», 2016. – 114 с.</w:t>
            </w:r>
          </w:p>
        </w:tc>
      </w:tr>
      <w:tr>
        <w:trPr/>
        <w:tc>
          <w:tcPr>
            <w:tcW w:w="60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8"/>
                <w:szCs w:val="28"/>
                <w:lang w:val="uk-UA"/>
              </w:rPr>
            </w:pPr>
            <w:r>
              <w:rPr>
                <w:sz w:val="28"/>
                <w:szCs w:val="28"/>
                <w:lang w:val="uk-UA"/>
              </w:rPr>
              <w:t>2</w:t>
            </w:r>
          </w:p>
        </w:tc>
        <w:tc>
          <w:tcPr>
            <w:tcW w:w="903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both"/>
              <w:rPr>
                <w:sz w:val="28"/>
                <w:szCs w:val="28"/>
                <w:lang w:val="uk-UA"/>
              </w:rPr>
            </w:pPr>
            <w:r>
              <w:rPr>
                <w:sz w:val="28"/>
                <w:szCs w:val="28"/>
                <w:lang w:val="uk-UA"/>
              </w:rPr>
              <w:t>Методичні вказівки до практичних занять та самостійних робіт з дисципліни «Українська мова» для студентів усіх спеціальностей «Долаймо суржик!» /</w:t>
            </w:r>
            <w:r>
              <w:rPr>
                <w:lang w:val="ru-RU"/>
              </w:rPr>
              <w:t xml:space="preserve"> у</w:t>
            </w:r>
            <w:r>
              <w:rPr>
                <w:sz w:val="28"/>
                <w:szCs w:val="28"/>
                <w:lang w:val="uk-UA"/>
              </w:rPr>
              <w:t>клад. Дяченко О.В., Гомон А.М.− Харків: НТУ «ХПІ», видавництво «Форт», 2019. – 56 с.</w:t>
            </w:r>
          </w:p>
        </w:tc>
      </w:tr>
      <w:tr>
        <w:trPr/>
        <w:tc>
          <w:tcPr>
            <w:tcW w:w="60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8"/>
                <w:szCs w:val="28"/>
                <w:lang w:val="uk-UA"/>
              </w:rPr>
            </w:pPr>
            <w:r>
              <w:rPr>
                <w:sz w:val="28"/>
                <w:szCs w:val="28"/>
                <w:lang w:val="uk-UA"/>
              </w:rPr>
              <w:t>3</w:t>
            </w:r>
          </w:p>
        </w:tc>
        <w:tc>
          <w:tcPr>
            <w:tcW w:w="903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both"/>
              <w:rPr>
                <w:sz w:val="28"/>
                <w:szCs w:val="28"/>
                <w:lang w:val="uk-UA"/>
              </w:rPr>
            </w:pPr>
            <w:r>
              <w:rPr>
                <w:sz w:val="28"/>
                <w:szCs w:val="28"/>
                <w:lang w:val="uk-UA"/>
              </w:rPr>
              <w:t>Заверющенко М.П. Офіційно-діловий стиль: правила укладання документів різних видів»: навч. посібник щодо самостійної роботи / М. П. Заверющенко, О. М. Кримець, С. М. Чернявська, О. В. Шокуров.− Харків: НТУ «ХПІ», 2019.– 140 с.</w:t>
            </w:r>
          </w:p>
        </w:tc>
      </w:tr>
      <w:tr>
        <w:trPr/>
        <w:tc>
          <w:tcPr>
            <w:tcW w:w="60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8"/>
                <w:szCs w:val="28"/>
                <w:lang w:val="uk-UA"/>
              </w:rPr>
            </w:pPr>
            <w:r>
              <w:rPr>
                <w:sz w:val="28"/>
                <w:szCs w:val="28"/>
                <w:lang w:val="uk-UA"/>
              </w:rPr>
              <w:t>4</w:t>
            </w:r>
          </w:p>
        </w:tc>
        <w:tc>
          <w:tcPr>
            <w:tcW w:w="903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both"/>
              <w:rPr>
                <w:sz w:val="28"/>
                <w:szCs w:val="28"/>
                <w:lang w:val="uk-UA"/>
              </w:rPr>
            </w:pPr>
            <w:r>
              <w:rPr>
                <w:sz w:val="28"/>
                <w:szCs w:val="28"/>
                <w:lang w:val="uk-UA"/>
              </w:rPr>
              <w:t>Методичні вказівки для студентів і викладачів з дисциплін «Українська мова» «Метод проектного навчання у контенті комунікативно-інтенційної моделі як нової еволюційної освіти» / уклад. Полянська І.В., Чернявська С.М., Шевченко В.Ф.− Харків: НТУ «ХПІ», 2019. – 27 с.</w:t>
            </w:r>
          </w:p>
        </w:tc>
      </w:tr>
      <w:tr>
        <w:trPr/>
        <w:tc>
          <w:tcPr>
            <w:tcW w:w="60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8"/>
                <w:szCs w:val="28"/>
                <w:lang w:val="uk-UA"/>
              </w:rPr>
            </w:pPr>
            <w:r>
              <w:rPr>
                <w:sz w:val="28"/>
                <w:szCs w:val="28"/>
                <w:lang w:val="uk-UA"/>
              </w:rPr>
              <w:t>5</w:t>
            </w:r>
          </w:p>
        </w:tc>
        <w:tc>
          <w:tcPr>
            <w:tcW w:w="903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both"/>
              <w:rPr>
                <w:sz w:val="28"/>
                <w:szCs w:val="28"/>
                <w:lang w:val="uk-UA"/>
              </w:rPr>
            </w:pPr>
            <w:r>
              <w:rPr>
                <w:sz w:val="28"/>
                <w:szCs w:val="28"/>
                <w:lang w:val="uk-UA"/>
              </w:rPr>
              <w:t>Гомон А.М.</w:t>
              <w:tab/>
              <w:t xml:space="preserve"> Оброблення наукової інформації: навчально-методичний посібник з дисципліни «Українська мова»  для студентів I курсу всіх спеціальностей / А.М. Гомон А.М., Кримець О.М.− Харків: НТУ «ХПІ», 2019.− 106 с.</w:t>
            </w:r>
          </w:p>
        </w:tc>
      </w:tr>
      <w:tr>
        <w:trPr/>
        <w:tc>
          <w:tcPr>
            <w:tcW w:w="60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8"/>
                <w:szCs w:val="28"/>
                <w:lang w:val="uk-UA"/>
              </w:rPr>
            </w:pPr>
            <w:r>
              <w:rPr>
                <w:sz w:val="28"/>
                <w:szCs w:val="28"/>
                <w:lang w:val="uk-UA"/>
              </w:rPr>
              <w:t>6</w:t>
            </w:r>
          </w:p>
        </w:tc>
        <w:tc>
          <w:tcPr>
            <w:tcW w:w="903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both"/>
              <w:rPr>
                <w:sz w:val="28"/>
                <w:szCs w:val="28"/>
                <w:lang w:val="uk-UA"/>
              </w:rPr>
            </w:pPr>
            <w:r>
              <w:rPr>
                <w:sz w:val="28"/>
                <w:szCs w:val="28"/>
                <w:lang w:val="uk-UA"/>
              </w:rPr>
              <w:t xml:space="preserve">Методичні вказівки до практичних занять та самостійних робіт з дисципліни «Українська мова» для студентів усіх спеціальностей «Основні труднощі  з ортографії  та пунктуації сучасної української мови» / уклад. Гомон А.М. , Дяченко О.В.− Харків: НТУ «ХПІ», 2019. – 36 с.  </w:t>
            </w:r>
          </w:p>
        </w:tc>
      </w:tr>
      <w:tr>
        <w:trPr/>
        <w:tc>
          <w:tcPr>
            <w:tcW w:w="60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8"/>
                <w:szCs w:val="28"/>
                <w:lang w:val="uk-UA"/>
              </w:rPr>
            </w:pPr>
            <w:r>
              <w:rPr>
                <w:sz w:val="28"/>
                <w:szCs w:val="28"/>
                <w:lang w:val="uk-UA"/>
              </w:rPr>
              <w:t>7</w:t>
            </w:r>
          </w:p>
        </w:tc>
        <w:tc>
          <w:tcPr>
            <w:tcW w:w="903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both"/>
              <w:rPr>
                <w:sz w:val="28"/>
                <w:szCs w:val="28"/>
                <w:lang w:val="uk-UA"/>
              </w:rPr>
            </w:pPr>
            <w:r>
              <w:rPr>
                <w:sz w:val="28"/>
                <w:szCs w:val="28"/>
                <w:lang w:val="uk-UA"/>
              </w:rPr>
              <w:t>Методичні вказівки до практичних занять та самостійних робіт з дисципліни «Українська мова» для студентів і курсантів 1-го курсу технічних спеціальностей «Культура усного професійно-ділового спілкування» / уклад.</w:t>
            </w:r>
            <w:r>
              <w:rPr>
                <w:lang w:val="ru-RU"/>
              </w:rPr>
              <w:t xml:space="preserve"> </w:t>
            </w:r>
            <w:r>
              <w:rPr>
                <w:sz w:val="28"/>
                <w:szCs w:val="28"/>
                <w:lang w:val="uk-UA"/>
              </w:rPr>
              <w:t>Снігурова І.І., Писарська Н.В., Бєлова К.В.,  Дяченко О.В.− Харків: НТУ «ХПІ», 2020.– 45 с.</w:t>
            </w:r>
          </w:p>
        </w:tc>
      </w:tr>
      <w:tr>
        <w:trPr/>
        <w:tc>
          <w:tcPr>
            <w:tcW w:w="60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8"/>
                <w:szCs w:val="28"/>
                <w:lang w:val="uk-UA"/>
              </w:rPr>
            </w:pPr>
            <w:r>
              <w:rPr>
                <w:sz w:val="28"/>
                <w:szCs w:val="28"/>
                <w:lang w:val="uk-UA"/>
              </w:rPr>
              <w:t>8</w:t>
            </w:r>
          </w:p>
        </w:tc>
        <w:tc>
          <w:tcPr>
            <w:tcW w:w="903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both"/>
              <w:rPr>
                <w:sz w:val="28"/>
                <w:szCs w:val="28"/>
                <w:lang w:val="uk-UA"/>
              </w:rPr>
            </w:pPr>
            <w:r>
              <w:rPr>
                <w:sz w:val="28"/>
                <w:szCs w:val="28"/>
                <w:lang w:val="uk-UA"/>
              </w:rPr>
              <w:t>Методичні вказівки до практичних занять та самостійних робіт з навчальної дисципліни «Українська мова для курсантів та студентів 1-го курсу «Наукова комунікація як складник фахової діяльності» /</w:t>
            </w:r>
            <w:r>
              <w:rPr>
                <w:lang w:val="uk-UA"/>
              </w:rPr>
              <w:t xml:space="preserve"> </w:t>
            </w:r>
            <w:r>
              <w:rPr>
                <w:sz w:val="28"/>
                <w:szCs w:val="28"/>
                <w:lang w:val="uk-UA"/>
              </w:rPr>
              <w:t>уклад. Бєлова К.В., Писарська</w:t>
            </w:r>
            <w:r>
              <w:rPr>
                <w:lang w:val="uk-UA"/>
              </w:rPr>
              <w:t xml:space="preserve"> </w:t>
            </w:r>
            <w:r>
              <w:rPr>
                <w:sz w:val="28"/>
                <w:szCs w:val="28"/>
                <w:lang w:val="uk-UA"/>
              </w:rPr>
              <w:t>Н.В., Снігурова І.І., Дяченко О.В.− Харків: НТУ «ХПІ», 2020. – 30 с.</w:t>
            </w:r>
          </w:p>
        </w:tc>
      </w:tr>
      <w:tr>
        <w:trPr/>
        <w:tc>
          <w:tcPr>
            <w:tcW w:w="60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8"/>
                <w:szCs w:val="28"/>
                <w:lang w:val="uk-UA"/>
              </w:rPr>
            </w:pPr>
            <w:r>
              <w:rPr>
                <w:sz w:val="28"/>
                <w:szCs w:val="28"/>
                <w:lang w:val="uk-UA"/>
              </w:rPr>
              <w:t>9</w:t>
            </w:r>
          </w:p>
        </w:tc>
        <w:tc>
          <w:tcPr>
            <w:tcW w:w="903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both"/>
              <w:rPr>
                <w:sz w:val="28"/>
                <w:szCs w:val="28"/>
                <w:lang w:val="uk-UA"/>
              </w:rPr>
            </w:pPr>
            <w:r>
              <w:rPr>
                <w:sz w:val="28"/>
                <w:szCs w:val="28"/>
                <w:lang w:val="uk-UA"/>
              </w:rPr>
              <w:t>Методичні вказівки до самостійної роботи з навчальної дисципліни «Українська мова» для студентів 1-го курсу нефілологічних спеціальностей та курсантів ВІТВ «Правила укладання ділових паперів» / уклад. Снігурова І.І., Писарська Н.В., Бєлова К.В., Дяченко О.В. − Харків: НТУ «ХПІ», 2020.– 33 с.</w:t>
            </w:r>
          </w:p>
        </w:tc>
      </w:tr>
      <w:tr>
        <w:trPr/>
        <w:tc>
          <w:tcPr>
            <w:tcW w:w="60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8"/>
                <w:szCs w:val="28"/>
                <w:lang w:val="uk-UA"/>
              </w:rPr>
            </w:pPr>
            <w:r>
              <w:rPr>
                <w:sz w:val="28"/>
                <w:szCs w:val="28"/>
                <w:lang w:val="uk-UA"/>
              </w:rPr>
              <w:t>10</w:t>
            </w:r>
          </w:p>
        </w:tc>
        <w:tc>
          <w:tcPr>
            <w:tcW w:w="9038"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both"/>
              <w:rPr>
                <w:sz w:val="28"/>
                <w:szCs w:val="28"/>
                <w:lang w:val="uk-UA"/>
              </w:rPr>
            </w:pPr>
            <w:r>
              <w:rPr>
                <w:sz w:val="28"/>
                <w:szCs w:val="28"/>
                <w:lang w:val="uk-UA"/>
              </w:rPr>
              <w:t>Бєлова К.В. Українська мова для військовослужбовців: навчальний посібник / К. В. Бєлова, І. І. Снігурова, О. В. Дяченко, Н. В. Писарська .− Харків : НТУ «ХПІ», 2021. – 161 с.</w:t>
            </w:r>
          </w:p>
        </w:tc>
      </w:tr>
    </w:tbl>
    <w:p>
      <w:pPr>
        <w:pStyle w:val="Normal"/>
        <w:rPr>
          <w:b/>
          <w:b/>
          <w:sz w:val="28"/>
          <w:szCs w:val="28"/>
          <w:lang w:val="uk-UA"/>
        </w:rPr>
      </w:pPr>
      <w:r>
        <w:rPr>
          <w:b/>
          <w:sz w:val="28"/>
          <w:szCs w:val="28"/>
          <w:lang w:val="uk-UA"/>
        </w:rPr>
      </w:r>
    </w:p>
    <w:p>
      <w:pPr>
        <w:pStyle w:val="Normal"/>
        <w:rPr>
          <w:b/>
          <w:b/>
          <w:sz w:val="28"/>
          <w:szCs w:val="28"/>
          <w:lang w:val="uk-UA"/>
        </w:rPr>
      </w:pPr>
      <w:r>
        <w:rPr>
          <w:b/>
          <w:sz w:val="28"/>
          <w:szCs w:val="28"/>
          <w:lang w:val="uk-UA"/>
        </w:rPr>
      </w:r>
    </w:p>
    <w:p>
      <w:pPr>
        <w:pStyle w:val="Normal"/>
        <w:jc w:val="center"/>
        <w:rPr>
          <w:b/>
          <w:b/>
          <w:sz w:val="28"/>
          <w:szCs w:val="28"/>
          <w:lang w:val="uk-UA" w:eastAsia="uk-UA"/>
        </w:rPr>
      </w:pPr>
      <w:r>
        <w:rPr>
          <w:b/>
          <w:sz w:val="28"/>
          <w:szCs w:val="28"/>
          <w:lang w:val="uk-UA" w:eastAsia="uk-UA"/>
        </w:rPr>
      </w:r>
    </w:p>
    <w:p>
      <w:pPr>
        <w:pStyle w:val="Normal"/>
        <w:jc w:val="center"/>
        <w:rPr>
          <w:b/>
          <w:b/>
          <w:sz w:val="28"/>
          <w:szCs w:val="28"/>
          <w:lang w:val="uk-UA" w:eastAsia="uk-UA"/>
        </w:rPr>
      </w:pPr>
      <w:r>
        <w:rPr>
          <w:b/>
          <w:sz w:val="28"/>
          <w:szCs w:val="28"/>
          <w:lang w:val="uk-UA" w:eastAsia="uk-UA"/>
        </w:rPr>
        <w:t>Структурно-логічна схема вивчення навчальної дисципліни</w:t>
      </w:r>
    </w:p>
    <w:p>
      <w:pPr>
        <w:pStyle w:val="Normal"/>
        <w:ind w:firstLine="708"/>
        <w:rPr>
          <w:rStyle w:val="21"/>
          <w:b w:val="false"/>
          <w:b w:val="false"/>
          <w:bCs w:val="false"/>
          <w:sz w:val="28"/>
          <w:szCs w:val="28"/>
          <w:lang w:val="uk-UA" w:eastAsia="uk-UA"/>
        </w:rPr>
      </w:pPr>
      <w:r>
        <w:rPr>
          <w:b w:val="false"/>
          <w:bCs w:val="false"/>
          <w:sz w:val="28"/>
          <w:szCs w:val="28"/>
          <w:lang w:val="uk-UA" w:eastAsia="uk-UA"/>
        </w:rPr>
      </w:r>
    </w:p>
    <w:p>
      <w:pPr>
        <w:pStyle w:val="Normal"/>
        <w:ind w:firstLine="708"/>
        <w:jc w:val="center"/>
        <w:rPr>
          <w:sz w:val="28"/>
          <w:szCs w:val="28"/>
          <w:lang w:val="uk-UA" w:eastAsia="uk-UA"/>
        </w:rPr>
      </w:pPr>
      <w:r>
        <w:rPr>
          <w:rStyle w:val="21"/>
          <w:sz w:val="28"/>
          <w:szCs w:val="28"/>
          <w:lang w:val="uk-UA" w:eastAsia="uk-UA"/>
        </w:rPr>
        <w:t>Таблиця 3. Перелік дисциплін</w:t>
      </w:r>
    </w:p>
    <w:tbl>
      <w:tblPr>
        <w:tblStyle w:val="ae"/>
        <w:tblW w:w="9570" w:type="dxa"/>
        <w:jc w:val="left"/>
        <w:tblInd w:w="0" w:type="dxa"/>
        <w:tblCellMar>
          <w:top w:w="0" w:type="dxa"/>
          <w:left w:w="108" w:type="dxa"/>
          <w:bottom w:w="0" w:type="dxa"/>
          <w:right w:w="108" w:type="dxa"/>
        </w:tblCellMar>
        <w:tblLook w:firstRow="1" w:noVBand="1" w:lastRow="0" w:firstColumn="1" w:lastColumn="0" w:noHBand="0" w:val="04a0"/>
      </w:tblPr>
      <w:tblGrid>
        <w:gridCol w:w="4785"/>
        <w:gridCol w:w="4784"/>
      </w:tblGrid>
      <w:tr>
        <w:trPr/>
        <w:tc>
          <w:tcPr>
            <w:tcW w:w="4785" w:type="dxa"/>
            <w:tcBorders/>
            <w:shd w:color="auto" w:fill="auto" w:val="clear"/>
          </w:tcPr>
          <w:p>
            <w:pPr>
              <w:pStyle w:val="Normal"/>
              <w:ind w:left="57" w:hanging="0"/>
              <w:jc w:val="center"/>
              <w:rPr>
                <w:sz w:val="28"/>
                <w:lang w:val="uk-UA"/>
              </w:rPr>
            </w:pPr>
            <w:r>
              <w:rPr>
                <w:rFonts w:eastAsia="Cambria" w:cs="" w:cstheme="minorBidi" w:eastAsiaTheme="minorHAnsi" w:ascii="Cambria" w:hAnsi="Cambria"/>
                <w:sz w:val="28"/>
                <w:szCs w:val="22"/>
                <w:lang w:val="uk-UA" w:eastAsia="en-US"/>
              </w:rPr>
              <w:t>Вивчення цієї дисципліни безпосередньо спирається на:</w:t>
            </w:r>
          </w:p>
        </w:tc>
        <w:tc>
          <w:tcPr>
            <w:tcW w:w="4784" w:type="dxa"/>
            <w:tcBorders/>
            <w:shd w:color="auto" w:fill="auto" w:val="clear"/>
          </w:tcPr>
          <w:p>
            <w:pPr>
              <w:pStyle w:val="Normal"/>
              <w:ind w:left="57" w:hanging="0"/>
              <w:jc w:val="center"/>
              <w:rPr>
                <w:sz w:val="28"/>
                <w:lang w:val="uk-UA"/>
              </w:rPr>
            </w:pPr>
            <w:r>
              <w:rPr>
                <w:rFonts w:eastAsia="Cambria" w:cs="" w:cstheme="minorBidi" w:eastAsiaTheme="minorHAnsi" w:ascii="Cambria" w:hAnsi="Cambria"/>
                <w:sz w:val="28"/>
                <w:szCs w:val="22"/>
                <w:lang w:val="uk-UA" w:eastAsia="en-US"/>
              </w:rPr>
              <w:t>На результати вивчення цієї дисципліни безпосередньо спираються:</w:t>
            </w:r>
          </w:p>
        </w:tc>
      </w:tr>
      <w:tr>
        <w:trPr/>
        <w:tc>
          <w:tcPr>
            <w:tcW w:w="4785" w:type="dxa"/>
            <w:tcBorders/>
            <w:shd w:color="auto" w:fill="auto" w:val="clear"/>
          </w:tcPr>
          <w:p>
            <w:pPr>
              <w:pStyle w:val="Normal"/>
              <w:ind w:left="57" w:hanging="0"/>
              <w:jc w:val="center"/>
              <w:rPr>
                <w:sz w:val="28"/>
                <w:lang w:val="uk-UA"/>
              </w:rPr>
            </w:pPr>
            <w:r>
              <w:rPr>
                <w:rFonts w:eastAsia="Cambria" w:cs="" w:cstheme="minorBidi" w:eastAsiaTheme="minorHAnsi" w:ascii="Cambria" w:hAnsi="Cambria"/>
                <w:sz w:val="28"/>
                <w:szCs w:val="22"/>
                <w:lang w:val="uk-UA" w:eastAsia="en-US"/>
              </w:rPr>
              <w:t>Історія та культура України</w:t>
            </w:r>
          </w:p>
        </w:tc>
        <w:tc>
          <w:tcPr>
            <w:tcW w:w="4784" w:type="dxa"/>
            <w:tcBorders/>
            <w:shd w:color="auto" w:fill="auto" w:val="clear"/>
          </w:tcPr>
          <w:p>
            <w:pPr>
              <w:pStyle w:val="Normal"/>
              <w:ind w:left="57" w:hanging="0"/>
              <w:jc w:val="center"/>
              <w:rPr>
                <w:sz w:val="28"/>
                <w:lang w:val="uk-UA"/>
              </w:rPr>
            </w:pPr>
            <w:r>
              <w:rPr>
                <w:rFonts w:eastAsia="Cambria" w:cs="" w:cstheme="minorBidi" w:eastAsiaTheme="minorHAnsi" w:ascii="Cambria" w:hAnsi="Cambria"/>
                <w:sz w:val="28"/>
                <w:szCs w:val="22"/>
                <w:lang w:val="uk-UA" w:eastAsia="en-US"/>
              </w:rPr>
              <w:t>Філософія</w:t>
            </w:r>
          </w:p>
        </w:tc>
      </w:tr>
      <w:tr>
        <w:trPr/>
        <w:tc>
          <w:tcPr>
            <w:tcW w:w="4785" w:type="dxa"/>
            <w:tcBorders/>
            <w:shd w:color="auto" w:fill="auto" w:val="clear"/>
          </w:tcPr>
          <w:p>
            <w:pPr>
              <w:pStyle w:val="Normal"/>
              <w:ind w:left="57" w:hanging="0"/>
              <w:jc w:val="both"/>
              <w:rPr>
                <w:rFonts w:ascii="Cambria" w:hAnsi="Cambria" w:eastAsia="Cambria" w:cs="" w:asciiTheme="minorHAnsi" w:cstheme="minorBidi" w:eastAsiaTheme="minorHAnsi" w:hAnsiTheme="minorHAnsi"/>
                <w:sz w:val="28"/>
                <w:szCs w:val="22"/>
                <w:lang w:val="uk-UA" w:eastAsia="en-US"/>
              </w:rPr>
            </w:pPr>
            <w:r>
              <w:rPr>
                <w:rFonts w:eastAsia="Cambria" w:cs="" w:cstheme="minorBidi" w:eastAsiaTheme="minorHAnsi" w:ascii="Cambria" w:hAnsi="Cambria"/>
                <w:sz w:val="28"/>
                <w:szCs w:val="22"/>
                <w:lang w:val="uk-UA" w:eastAsia="en-US"/>
              </w:rPr>
            </w:r>
          </w:p>
        </w:tc>
        <w:tc>
          <w:tcPr>
            <w:tcW w:w="4784" w:type="dxa"/>
            <w:tcBorders/>
            <w:shd w:color="auto" w:fill="auto" w:val="clear"/>
          </w:tcPr>
          <w:p>
            <w:pPr>
              <w:pStyle w:val="Normal"/>
              <w:ind w:left="57" w:hanging="0"/>
              <w:jc w:val="both"/>
              <w:rPr>
                <w:rFonts w:ascii="Cambria" w:hAnsi="Cambria" w:eastAsia="Cambria" w:cs="" w:asciiTheme="minorHAnsi" w:cstheme="minorBidi" w:eastAsiaTheme="minorHAnsi" w:hAnsiTheme="minorHAnsi"/>
                <w:sz w:val="28"/>
                <w:szCs w:val="22"/>
                <w:lang w:val="uk-UA" w:eastAsia="en-US"/>
              </w:rPr>
            </w:pPr>
            <w:r>
              <w:rPr>
                <w:rFonts w:eastAsia="Cambria" w:cs="" w:cstheme="minorBidi" w:eastAsiaTheme="minorHAnsi" w:ascii="Cambria" w:hAnsi="Cambria"/>
                <w:sz w:val="28"/>
                <w:szCs w:val="22"/>
                <w:lang w:val="uk-UA" w:eastAsia="en-US"/>
              </w:rPr>
            </w:r>
          </w:p>
        </w:tc>
      </w:tr>
      <w:tr>
        <w:trPr/>
        <w:tc>
          <w:tcPr>
            <w:tcW w:w="4785" w:type="dxa"/>
            <w:tcBorders/>
            <w:shd w:color="auto" w:fill="auto" w:val="clear"/>
            <w:vAlign w:val="center"/>
          </w:tcPr>
          <w:p>
            <w:pPr>
              <w:pStyle w:val="Style12"/>
              <w:shd w:val="clear" w:color="auto" w:fill="auto"/>
              <w:spacing w:lineRule="auto" w:line="240"/>
              <w:ind w:hanging="0"/>
              <w:jc w:val="left"/>
              <w:rPr>
                <w:rFonts w:ascii="Cambria" w:hAnsi="Cambria" w:eastAsia="Cambria" w:cs="" w:asciiTheme="minorHAnsi" w:cstheme="minorBidi" w:eastAsiaTheme="minorHAnsi" w:hAnsiTheme="minorHAnsi"/>
                <w:b/>
                <w:b/>
                <w:sz w:val="28"/>
                <w:szCs w:val="28"/>
                <w:lang w:val="uk-UA" w:eastAsia="uk-UA"/>
              </w:rPr>
            </w:pPr>
            <w:r>
              <w:rPr>
                <w:rFonts w:eastAsia="Cambria" w:cs="" w:cstheme="minorBidi" w:eastAsiaTheme="minorHAnsi" w:ascii="Cambria" w:hAnsi="Cambria"/>
                <w:b/>
                <w:sz w:val="28"/>
                <w:szCs w:val="28"/>
                <w:lang w:val="uk-UA" w:eastAsia="uk-UA"/>
              </w:rPr>
            </w:r>
          </w:p>
        </w:tc>
        <w:tc>
          <w:tcPr>
            <w:tcW w:w="4784" w:type="dxa"/>
            <w:tcBorders/>
            <w:shd w:color="auto" w:fill="auto" w:val="clear"/>
          </w:tcPr>
          <w:p>
            <w:pPr>
              <w:pStyle w:val="Normal"/>
              <w:ind w:left="57" w:hanging="0"/>
              <w:jc w:val="both"/>
              <w:rPr>
                <w:rFonts w:ascii="Cambria" w:hAnsi="Cambria" w:eastAsia="Cambria" w:cs="" w:asciiTheme="minorHAnsi" w:cstheme="minorBidi" w:eastAsiaTheme="minorHAnsi" w:hAnsiTheme="minorHAnsi"/>
                <w:sz w:val="28"/>
                <w:szCs w:val="22"/>
                <w:lang w:val="uk-UA" w:eastAsia="en-US"/>
              </w:rPr>
            </w:pPr>
            <w:r>
              <w:rPr>
                <w:rFonts w:eastAsia="Cambria" w:cs="" w:cstheme="minorBidi" w:eastAsiaTheme="minorHAnsi" w:ascii="Cambria" w:hAnsi="Cambria"/>
                <w:sz w:val="28"/>
                <w:szCs w:val="22"/>
                <w:lang w:val="uk-UA" w:eastAsia="en-US"/>
              </w:rPr>
            </w:r>
          </w:p>
        </w:tc>
      </w:tr>
      <w:tr>
        <w:trPr/>
        <w:tc>
          <w:tcPr>
            <w:tcW w:w="4785" w:type="dxa"/>
            <w:tcBorders/>
            <w:shd w:color="auto" w:fill="auto" w:val="clear"/>
            <w:vAlign w:val="center"/>
          </w:tcPr>
          <w:p>
            <w:pPr>
              <w:pStyle w:val="Style12"/>
              <w:shd w:val="clear" w:color="auto" w:fill="auto"/>
              <w:spacing w:lineRule="auto" w:line="240"/>
              <w:ind w:hanging="0"/>
              <w:jc w:val="left"/>
              <w:rPr>
                <w:rFonts w:ascii="Cambria" w:hAnsi="Cambria" w:eastAsia="Cambria" w:cs="" w:asciiTheme="minorHAnsi" w:cstheme="minorBidi" w:eastAsiaTheme="minorHAnsi" w:hAnsiTheme="minorHAnsi"/>
                <w:b/>
                <w:b/>
                <w:sz w:val="28"/>
                <w:szCs w:val="28"/>
                <w:lang w:val="uk-UA" w:eastAsia="uk-UA"/>
              </w:rPr>
            </w:pPr>
            <w:r>
              <w:rPr>
                <w:rFonts w:eastAsia="Cambria" w:cs="" w:cstheme="minorBidi" w:eastAsiaTheme="minorHAnsi" w:ascii="Cambria" w:hAnsi="Cambria"/>
                <w:b/>
                <w:sz w:val="28"/>
                <w:szCs w:val="28"/>
                <w:lang w:val="uk-UA" w:eastAsia="uk-UA"/>
              </w:rPr>
            </w:r>
          </w:p>
        </w:tc>
        <w:tc>
          <w:tcPr>
            <w:tcW w:w="4784" w:type="dxa"/>
            <w:tcBorders/>
            <w:shd w:color="auto" w:fill="auto" w:val="clear"/>
          </w:tcPr>
          <w:p>
            <w:pPr>
              <w:pStyle w:val="Normal"/>
              <w:ind w:left="57" w:hanging="0"/>
              <w:jc w:val="both"/>
              <w:rPr>
                <w:rFonts w:ascii="Cambria" w:hAnsi="Cambria" w:eastAsia="Cambria" w:cs="" w:asciiTheme="minorHAnsi" w:cstheme="minorBidi" w:eastAsiaTheme="minorHAnsi" w:hAnsiTheme="minorHAnsi"/>
                <w:sz w:val="28"/>
                <w:szCs w:val="22"/>
                <w:lang w:val="uk-UA" w:eastAsia="en-US"/>
              </w:rPr>
            </w:pPr>
            <w:r>
              <w:rPr>
                <w:rFonts w:eastAsia="Cambria" w:cs="" w:cstheme="minorBidi" w:eastAsiaTheme="minorHAnsi" w:ascii="Cambria" w:hAnsi="Cambria"/>
                <w:sz w:val="28"/>
                <w:szCs w:val="22"/>
                <w:lang w:val="uk-UA" w:eastAsia="en-US"/>
              </w:rPr>
            </w:r>
          </w:p>
        </w:tc>
      </w:tr>
      <w:tr>
        <w:trPr/>
        <w:tc>
          <w:tcPr>
            <w:tcW w:w="4785" w:type="dxa"/>
            <w:tcBorders/>
            <w:shd w:color="auto" w:fill="auto" w:val="clear"/>
            <w:vAlign w:val="center"/>
          </w:tcPr>
          <w:p>
            <w:pPr>
              <w:pStyle w:val="Style12"/>
              <w:shd w:val="clear" w:color="auto" w:fill="auto"/>
              <w:spacing w:lineRule="auto" w:line="240"/>
              <w:ind w:hanging="0"/>
              <w:jc w:val="left"/>
              <w:rPr>
                <w:rFonts w:ascii="Cambria" w:hAnsi="Cambria" w:eastAsia="Cambria" w:cs="" w:asciiTheme="minorHAnsi" w:cstheme="minorBidi" w:eastAsiaTheme="minorHAnsi" w:hAnsiTheme="minorHAnsi"/>
                <w:b/>
                <w:b/>
                <w:sz w:val="28"/>
                <w:szCs w:val="28"/>
                <w:lang w:val="uk-UA" w:eastAsia="uk-UA"/>
              </w:rPr>
            </w:pPr>
            <w:r>
              <w:rPr>
                <w:rFonts w:eastAsia="Cambria" w:cs="" w:cstheme="minorBidi" w:eastAsiaTheme="minorHAnsi" w:ascii="Cambria" w:hAnsi="Cambria"/>
                <w:b/>
                <w:sz w:val="28"/>
                <w:szCs w:val="28"/>
                <w:lang w:val="uk-UA" w:eastAsia="uk-UA"/>
              </w:rPr>
            </w:r>
          </w:p>
        </w:tc>
        <w:tc>
          <w:tcPr>
            <w:tcW w:w="4784" w:type="dxa"/>
            <w:tcBorders/>
            <w:shd w:color="auto" w:fill="auto" w:val="clear"/>
          </w:tcPr>
          <w:p>
            <w:pPr>
              <w:pStyle w:val="Normal"/>
              <w:ind w:left="57" w:hanging="0"/>
              <w:jc w:val="both"/>
              <w:rPr>
                <w:rFonts w:ascii="Cambria" w:hAnsi="Cambria" w:eastAsia="Cambria" w:cs="" w:asciiTheme="minorHAnsi" w:cstheme="minorBidi" w:eastAsiaTheme="minorHAnsi" w:hAnsiTheme="minorHAnsi"/>
                <w:sz w:val="28"/>
                <w:szCs w:val="22"/>
                <w:lang w:val="uk-UA" w:eastAsia="en-US"/>
              </w:rPr>
            </w:pPr>
            <w:r>
              <w:rPr>
                <w:rFonts w:eastAsia="Cambria" w:cs="" w:cstheme="minorBidi" w:eastAsiaTheme="minorHAnsi" w:ascii="Cambria" w:hAnsi="Cambria"/>
                <w:sz w:val="28"/>
                <w:szCs w:val="22"/>
                <w:lang w:val="uk-UA" w:eastAsia="en-US"/>
              </w:rPr>
            </w:r>
          </w:p>
        </w:tc>
      </w:tr>
    </w:tbl>
    <w:p>
      <w:pPr>
        <w:pStyle w:val="Style12"/>
        <w:shd w:val="clear" w:color="auto" w:fill="auto"/>
        <w:spacing w:lineRule="auto" w:line="360"/>
        <w:ind w:hanging="0"/>
        <w:jc w:val="left"/>
        <w:rPr>
          <w:b/>
          <w:b/>
          <w:sz w:val="28"/>
          <w:szCs w:val="28"/>
          <w:lang w:val="uk-UA" w:eastAsia="uk-UA"/>
        </w:rPr>
      </w:pPr>
      <w:r>
        <w:rPr>
          <w:b/>
          <w:sz w:val="28"/>
          <w:szCs w:val="28"/>
          <w:lang w:val="uk-UA" w:eastAsia="uk-UA"/>
        </w:rPr>
      </w:r>
    </w:p>
    <w:p>
      <w:pPr>
        <w:pStyle w:val="Style12"/>
        <w:shd w:val="clear" w:color="auto" w:fill="auto"/>
        <w:spacing w:lineRule="auto" w:line="240"/>
        <w:ind w:hanging="0"/>
        <w:jc w:val="both"/>
        <w:rPr>
          <w:b/>
          <w:b/>
          <w:sz w:val="28"/>
          <w:szCs w:val="28"/>
          <w:lang w:val="uk-UA" w:eastAsia="uk-UA"/>
        </w:rPr>
      </w:pPr>
      <w:r>
        <w:rPr>
          <w:b/>
          <w:sz w:val="28"/>
          <w:szCs w:val="28"/>
          <w:lang w:val="uk-UA" w:eastAsia="uk-UA"/>
        </w:rPr>
      </w:r>
    </w:p>
    <w:p>
      <w:pPr>
        <w:pStyle w:val="Style12"/>
        <w:shd w:val="clear" w:color="auto" w:fill="auto"/>
        <w:spacing w:lineRule="auto" w:line="240"/>
        <w:ind w:hanging="0"/>
        <w:jc w:val="both"/>
        <w:rPr>
          <w:b/>
          <w:b/>
          <w:sz w:val="28"/>
          <w:szCs w:val="28"/>
          <w:lang w:val="uk-UA" w:eastAsia="uk-UA"/>
        </w:rPr>
      </w:pPr>
      <w:r>
        <w:rPr>
          <w:b/>
          <w:sz w:val="28"/>
          <w:szCs w:val="28"/>
          <w:u w:val="single"/>
          <w:lang w:val="uk-UA" w:eastAsia="uk-UA"/>
        </w:rPr>
        <w:t>Провідний викладач</w:t>
      </w:r>
      <w:r>
        <w:rPr>
          <w:b/>
          <w:sz w:val="28"/>
          <w:szCs w:val="28"/>
          <w:lang w:val="ru-RU" w:eastAsia="uk-UA"/>
        </w:rPr>
        <w:t xml:space="preserve">: </w:t>
      </w:r>
      <w:r>
        <w:rPr>
          <w:sz w:val="28"/>
          <w:szCs w:val="28"/>
          <w:u w:val="single"/>
          <w:lang w:val="uk-UA" w:eastAsia="uk-UA"/>
        </w:rPr>
        <w:t>доц. О.М. Кримець</w:t>
      </w:r>
      <w:r>
        <w:rPr>
          <w:b/>
          <w:sz w:val="28"/>
          <w:szCs w:val="28"/>
          <w:lang w:val="uk-UA" w:eastAsia="uk-UA"/>
        </w:rPr>
        <w:tab/>
        <w:tab/>
        <w:t>__________________</w:t>
      </w:r>
    </w:p>
    <w:p>
      <w:pPr>
        <w:pStyle w:val="Style12"/>
        <w:shd w:val="clear" w:color="auto" w:fill="auto"/>
        <w:spacing w:lineRule="auto" w:line="240"/>
        <w:ind w:left="2124" w:firstLine="708"/>
        <w:jc w:val="both"/>
        <w:rPr/>
      </w:pPr>
      <w:r>
        <w:rPr>
          <w:sz w:val="20"/>
          <w:szCs w:val="28"/>
          <w:lang w:val="uk-UA" w:eastAsia="uk-UA"/>
        </w:rPr>
        <w:t xml:space="preserve">   </w:t>
      </w:r>
      <w:r>
        <w:rPr>
          <w:sz w:val="20"/>
          <w:szCs w:val="28"/>
          <w:lang w:val="uk-UA" w:eastAsia="uk-UA"/>
        </w:rPr>
        <w:t>(посада, звання, ПІБ)</w:t>
        <w:tab/>
        <w:tab/>
        <w:tab/>
        <w:tab/>
        <w:t>(підпис)</w:t>
      </w:r>
    </w:p>
    <w:sectPr>
      <w:type w:val="nextPage"/>
      <w:pgSz w:w="11906" w:h="16838"/>
      <w:pgMar w:left="1701"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Georgia">
    <w:charset w:val="cc"/>
    <w:family w:val="roman"/>
    <w:pitch w:val="variable"/>
  </w:font>
  <w:font w:name="PetersburgC">
    <w:charset w:val="cc"/>
    <w:family w:val="roman"/>
    <w:pitch w:val="variable"/>
  </w:font>
  <w:font w:name="Cambria">
    <w:charset w:val="cc"/>
    <w:family w:val="roman"/>
    <w:pitch w:val="variable"/>
  </w:font>
  <w:font w:name="Courier New">
    <w:charset w:val="01"/>
    <w:family w:val="modern"/>
    <w:pitch w:val="fixed"/>
  </w:font>
  <w:font w:name="Noto Sans Symbols">
    <w:charset w:val="01"/>
    <w:family w:val="auto"/>
    <w:pitch w:val="default"/>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2">
    <w:lvl w:ilvl="0">
      <w:start w:val="1"/>
      <w:numFmt w:val="bullet"/>
      <w:lvlText w:val=""/>
      <w:lvlJc w:val="left"/>
      <w:pPr>
        <w:ind w:left="928" w:hanging="360"/>
      </w:pPr>
      <w:rPr>
        <w:rFonts w:ascii="Symbol" w:hAnsi="Symbol" w:cs="Symbol" w:hint="default"/>
        <w:rFonts w:cs="Symbol"/>
      </w:rPr>
    </w:lvl>
    <w:lvl w:ilvl="1">
      <w:start w:val="1"/>
      <w:numFmt w:val="bullet"/>
      <w:lvlText w:val="o"/>
      <w:lvlJc w:val="left"/>
      <w:pPr>
        <w:ind w:left="1648" w:hanging="360"/>
      </w:pPr>
      <w:rPr>
        <w:rFonts w:ascii="Courier New" w:hAnsi="Courier New" w:cs="Courier New" w:hint="default"/>
        <w:rFonts w:cs="Courier New"/>
      </w:rPr>
    </w:lvl>
    <w:lvl w:ilvl="2">
      <w:start w:val="1"/>
      <w:numFmt w:val="bullet"/>
      <w:lvlText w:val=""/>
      <w:lvlJc w:val="left"/>
      <w:pPr>
        <w:ind w:left="2368" w:hanging="360"/>
      </w:pPr>
      <w:rPr>
        <w:rFonts w:ascii="Wingdings" w:hAnsi="Wingdings" w:cs="Wingdings" w:hint="default"/>
        <w:rFonts w:cs="Wingdings"/>
      </w:rPr>
    </w:lvl>
    <w:lvl w:ilvl="3">
      <w:start w:val="1"/>
      <w:numFmt w:val="bullet"/>
      <w:lvlText w:val=""/>
      <w:lvlJc w:val="left"/>
      <w:pPr>
        <w:ind w:left="3088" w:hanging="360"/>
      </w:pPr>
      <w:rPr>
        <w:rFonts w:ascii="Symbol" w:hAnsi="Symbol" w:cs="Symbol" w:hint="default"/>
        <w:rFonts w:cs="Symbol"/>
      </w:rPr>
    </w:lvl>
    <w:lvl w:ilvl="4">
      <w:start w:val="1"/>
      <w:numFmt w:val="bullet"/>
      <w:lvlText w:val="o"/>
      <w:lvlJc w:val="left"/>
      <w:pPr>
        <w:ind w:left="3808" w:hanging="360"/>
      </w:pPr>
      <w:rPr>
        <w:rFonts w:ascii="Courier New" w:hAnsi="Courier New" w:cs="Courier New" w:hint="default"/>
        <w:rFonts w:cs="Courier New"/>
      </w:rPr>
    </w:lvl>
    <w:lvl w:ilvl="5">
      <w:start w:val="1"/>
      <w:numFmt w:val="bullet"/>
      <w:lvlText w:val=""/>
      <w:lvlJc w:val="left"/>
      <w:pPr>
        <w:ind w:left="4528" w:hanging="360"/>
      </w:pPr>
      <w:rPr>
        <w:rFonts w:ascii="Wingdings" w:hAnsi="Wingdings" w:cs="Wingdings" w:hint="default"/>
        <w:rFonts w:cs="Wingdings"/>
      </w:rPr>
    </w:lvl>
    <w:lvl w:ilvl="6">
      <w:start w:val="1"/>
      <w:numFmt w:val="bullet"/>
      <w:lvlText w:val=""/>
      <w:lvlJc w:val="left"/>
      <w:pPr>
        <w:ind w:left="5248" w:hanging="360"/>
      </w:pPr>
      <w:rPr>
        <w:rFonts w:ascii="Symbol" w:hAnsi="Symbol" w:cs="Symbol" w:hint="default"/>
        <w:rFonts w:cs="Symbol"/>
      </w:rPr>
    </w:lvl>
    <w:lvl w:ilvl="7">
      <w:start w:val="1"/>
      <w:numFmt w:val="bullet"/>
      <w:lvlText w:val="o"/>
      <w:lvlJc w:val="left"/>
      <w:pPr>
        <w:ind w:left="5968" w:hanging="360"/>
      </w:pPr>
      <w:rPr>
        <w:rFonts w:ascii="Courier New" w:hAnsi="Courier New" w:cs="Courier New" w:hint="default"/>
        <w:rFonts w:cs="Courier New"/>
      </w:rPr>
    </w:lvl>
    <w:lvl w:ilvl="8">
      <w:start w:val="1"/>
      <w:numFmt w:val="bullet"/>
      <w:lvlText w:val=""/>
      <w:lvlJc w:val="left"/>
      <w:pPr>
        <w:ind w:left="6688" w:hanging="360"/>
      </w:pPr>
      <w:rPr>
        <w:rFonts w:ascii="Wingdings" w:hAnsi="Wingdings" w:cs="Wingdings" w:hint="default"/>
        <w:rFonts w:cs="Wingdings"/>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8"/>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en-US"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962fa"/>
    <w:pPr>
      <w:widowControl/>
      <w:bidi w:val="0"/>
      <w:jc w:val="left"/>
    </w:pPr>
    <w:rPr>
      <w:rFonts w:ascii="Times New Roman" w:hAnsi="Times New Roman" w:eastAsia="Times New Roman" w:cs="Times New Roman"/>
      <w:color w:val="auto"/>
      <w:kern w:val="0"/>
      <w:sz w:val="24"/>
      <w:szCs w:val="24"/>
      <w:lang w:val="en-US" w:eastAsia="ru-RU" w:bidi="ar-SA"/>
    </w:rPr>
  </w:style>
  <w:style w:type="paragraph" w:styleId="1">
    <w:name w:val="Heading 1"/>
    <w:basedOn w:val="Normal"/>
    <w:next w:val="Normal"/>
    <w:uiPriority w:val="9"/>
    <w:qFormat/>
    <w:pPr>
      <w:keepNext w:val="true"/>
      <w:keepLines/>
      <w:spacing w:lineRule="auto" w:line="276" w:before="480" w:after="120"/>
      <w:outlineLvl w:val="0"/>
    </w:pPr>
    <w:rPr>
      <w:rFonts w:ascii="Calibri" w:hAnsi="Calibri" w:eastAsia="Calibri" w:cs="Calibri"/>
      <w:b/>
      <w:sz w:val="48"/>
      <w:szCs w:val="48"/>
    </w:rPr>
  </w:style>
  <w:style w:type="paragraph" w:styleId="2">
    <w:name w:val="Heading 2"/>
    <w:basedOn w:val="Normal"/>
    <w:next w:val="Normal"/>
    <w:uiPriority w:val="9"/>
    <w:semiHidden/>
    <w:unhideWhenUsed/>
    <w:qFormat/>
    <w:pPr>
      <w:spacing w:before="0" w:after="200"/>
      <w:outlineLvl w:val="1"/>
    </w:pPr>
    <w:rPr>
      <w:b/>
      <w:sz w:val="36"/>
      <w:szCs w:val="36"/>
    </w:rPr>
  </w:style>
  <w:style w:type="paragraph" w:styleId="3">
    <w:name w:val="Heading 3"/>
    <w:basedOn w:val="Normal"/>
    <w:next w:val="Normal"/>
    <w:uiPriority w:val="9"/>
    <w:semiHidden/>
    <w:unhideWhenUsed/>
    <w:qFormat/>
    <w:pPr>
      <w:keepNext w:val="true"/>
      <w:keepLines/>
      <w:spacing w:lineRule="auto" w:line="276" w:before="280" w:after="80"/>
      <w:outlineLvl w:val="2"/>
    </w:pPr>
    <w:rPr>
      <w:rFonts w:ascii="Calibri" w:hAnsi="Calibri" w:eastAsia="Calibri" w:cs="Calibri"/>
      <w:b/>
      <w:sz w:val="28"/>
      <w:szCs w:val="28"/>
    </w:rPr>
  </w:style>
  <w:style w:type="paragraph" w:styleId="4">
    <w:name w:val="Heading 4"/>
    <w:basedOn w:val="Normal"/>
    <w:next w:val="Normal"/>
    <w:uiPriority w:val="9"/>
    <w:semiHidden/>
    <w:unhideWhenUsed/>
    <w:qFormat/>
    <w:pPr>
      <w:keepNext w:val="true"/>
      <w:keepLines/>
      <w:spacing w:lineRule="auto" w:line="276" w:before="240" w:after="40"/>
      <w:outlineLvl w:val="3"/>
    </w:pPr>
    <w:rPr>
      <w:rFonts w:ascii="Calibri" w:hAnsi="Calibri" w:eastAsia="Calibri" w:cs="Calibri"/>
      <w:b/>
    </w:rPr>
  </w:style>
  <w:style w:type="paragraph" w:styleId="5">
    <w:name w:val="Heading 5"/>
    <w:basedOn w:val="Normal"/>
    <w:next w:val="Normal"/>
    <w:uiPriority w:val="9"/>
    <w:semiHidden/>
    <w:unhideWhenUsed/>
    <w:qFormat/>
    <w:pPr>
      <w:keepNext w:val="true"/>
      <w:keepLines/>
      <w:spacing w:lineRule="auto" w:line="276" w:before="220" w:after="40"/>
      <w:outlineLvl w:val="4"/>
    </w:pPr>
    <w:rPr>
      <w:rFonts w:ascii="Calibri" w:hAnsi="Calibri" w:eastAsia="Calibri" w:cs="Calibri"/>
      <w:b/>
      <w:sz w:val="22"/>
      <w:szCs w:val="22"/>
    </w:rPr>
  </w:style>
  <w:style w:type="paragraph" w:styleId="6">
    <w:name w:val="Heading 6"/>
    <w:basedOn w:val="Normal"/>
    <w:next w:val="Normal"/>
    <w:uiPriority w:val="9"/>
    <w:semiHidden/>
    <w:unhideWhenUsed/>
    <w:qFormat/>
    <w:pPr>
      <w:keepNext w:val="true"/>
      <w:keepLines/>
      <w:spacing w:lineRule="auto" w:line="276" w:before="200" w:after="40"/>
      <w:outlineLvl w:val="5"/>
    </w:pPr>
    <w:rPr>
      <w:rFonts w:ascii="Calibri" w:hAnsi="Calibri" w:eastAsia="Calibri" w:cs="Calibri"/>
      <w:b/>
      <w:sz w:val="20"/>
      <w:szCs w:val="20"/>
    </w:rPr>
  </w:style>
  <w:style w:type="character" w:styleId="DefaultParagraphFont" w:default="1">
    <w:name w:val="Default Paragraph Font"/>
    <w:uiPriority w:val="1"/>
    <w:semiHidden/>
    <w:unhideWhenUsed/>
    <w:qFormat/>
    <w:rPr/>
  </w:style>
  <w:style w:type="character" w:styleId="Normaltextrun" w:customStyle="1">
    <w:name w:val="normaltextrun"/>
    <w:basedOn w:val="DefaultParagraphFont"/>
    <w:qFormat/>
    <w:rsid w:val="003148bb"/>
    <w:rPr/>
  </w:style>
  <w:style w:type="character" w:styleId="Eop" w:customStyle="1">
    <w:name w:val="eop"/>
    <w:basedOn w:val="DefaultParagraphFont"/>
    <w:qFormat/>
    <w:rsid w:val="003148bb"/>
    <w:rPr/>
  </w:style>
  <w:style w:type="character" w:styleId="Style8" w:customStyle="1">
    <w:name w:val="Текст выноски Знак"/>
    <w:basedOn w:val="DefaultParagraphFont"/>
    <w:uiPriority w:val="99"/>
    <w:semiHidden/>
    <w:qFormat/>
    <w:rsid w:val="003633fd"/>
    <w:rPr>
      <w:rFonts w:ascii="Tahoma" w:hAnsi="Tahoma" w:cs="Tahoma"/>
      <w:sz w:val="16"/>
      <w:szCs w:val="16"/>
    </w:rPr>
  </w:style>
  <w:style w:type="character" w:styleId="Style9" w:customStyle="1">
    <w:name w:val="Интернет-ссылка"/>
    <w:basedOn w:val="DefaultParagraphFont"/>
    <w:uiPriority w:val="99"/>
    <w:unhideWhenUsed/>
    <w:rsid w:val="0040099e"/>
    <w:rPr>
      <w:color w:val="0000FF" w:themeColor="hyperlink"/>
      <w:u w:val="single"/>
    </w:rPr>
  </w:style>
  <w:style w:type="character" w:styleId="11" w:customStyle="1">
    <w:name w:val="Заголовок №1_"/>
    <w:basedOn w:val="DefaultParagraphFont"/>
    <w:link w:val="10"/>
    <w:uiPriority w:val="99"/>
    <w:qFormat/>
    <w:rsid w:val="00997645"/>
    <w:rPr>
      <w:sz w:val="26"/>
      <w:szCs w:val="26"/>
      <w:shd w:fill="FFFFFF" w:val="clear"/>
    </w:rPr>
  </w:style>
  <w:style w:type="character" w:styleId="12" w:customStyle="1">
    <w:name w:val="Основной текст Знак1"/>
    <w:basedOn w:val="DefaultParagraphFont"/>
    <w:link w:val="a4"/>
    <w:uiPriority w:val="99"/>
    <w:qFormat/>
    <w:rsid w:val="00997645"/>
    <w:rPr>
      <w:spacing w:val="-3"/>
      <w:sz w:val="26"/>
      <w:szCs w:val="26"/>
      <w:shd w:fill="FFFFFF" w:val="clear"/>
    </w:rPr>
  </w:style>
  <w:style w:type="character" w:styleId="Style10" w:customStyle="1">
    <w:name w:val="Основной текст Знак"/>
    <w:basedOn w:val="DefaultParagraphFont"/>
    <w:uiPriority w:val="99"/>
    <w:semiHidden/>
    <w:qFormat/>
    <w:rsid w:val="00997645"/>
    <w:rPr/>
  </w:style>
  <w:style w:type="character" w:styleId="31" w:customStyle="1">
    <w:name w:val="Основной текст (3)_"/>
    <w:basedOn w:val="DefaultParagraphFont"/>
    <w:link w:val="30"/>
    <w:uiPriority w:val="99"/>
    <w:qFormat/>
    <w:rsid w:val="00997645"/>
    <w:rPr>
      <w:sz w:val="26"/>
      <w:szCs w:val="26"/>
      <w:shd w:fill="FFFFFF" w:val="clear"/>
    </w:rPr>
  </w:style>
  <w:style w:type="character" w:styleId="21" w:customStyle="1">
    <w:name w:val="Подпись к таблице (2)"/>
    <w:basedOn w:val="DefaultParagraphFont"/>
    <w:uiPriority w:val="99"/>
    <w:qFormat/>
    <w:rsid w:val="00997645"/>
    <w:rPr>
      <w:rFonts w:ascii="Times New Roman" w:hAnsi="Times New Roman" w:cs="Times New Roman"/>
      <w:b/>
      <w:bCs/>
      <w:sz w:val="26"/>
      <w:szCs w:val="26"/>
      <w:u w:val="single"/>
    </w:rPr>
  </w:style>
  <w:style w:type="paragraph" w:styleId="Style11" w:customStyle="1">
    <w:name w:val="Заголовок"/>
    <w:basedOn w:val="Normal"/>
    <w:next w:val="Style12"/>
    <w:qFormat/>
    <w:pPr>
      <w:keepNext w:val="true"/>
      <w:spacing w:before="240" w:after="120"/>
    </w:pPr>
    <w:rPr>
      <w:rFonts w:ascii="Liberation Sans" w:hAnsi="Liberation Sans" w:eastAsia="Microsoft YaHei" w:cs="Arial"/>
      <w:sz w:val="28"/>
      <w:szCs w:val="28"/>
    </w:rPr>
  </w:style>
  <w:style w:type="paragraph" w:styleId="Style12">
    <w:name w:val="Body Text"/>
    <w:basedOn w:val="Normal"/>
    <w:link w:val="11"/>
    <w:uiPriority w:val="99"/>
    <w:rsid w:val="00997645"/>
    <w:pPr>
      <w:shd w:val="clear" w:color="auto" w:fill="FFFFFF"/>
      <w:spacing w:lineRule="exact" w:line="317"/>
      <w:ind w:hanging="240"/>
      <w:jc w:val="center"/>
    </w:pPr>
    <w:rPr>
      <w:spacing w:val="-3"/>
      <w:sz w:val="26"/>
      <w:szCs w:val="26"/>
    </w:rPr>
  </w:style>
  <w:style w:type="paragraph" w:styleId="Style13">
    <w:name w:val="List"/>
    <w:basedOn w:val="Style12"/>
    <w:pPr>
      <w:shd w:fill="FFFFFF" w:val="clear"/>
    </w:pPr>
    <w:rPr>
      <w:rFonts w:cs="Arial"/>
    </w:rPr>
  </w:style>
  <w:style w:type="paragraph" w:styleId="Style14">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Indexheading">
    <w:name w:val="index heading"/>
    <w:basedOn w:val="Normal"/>
    <w:qFormat/>
    <w:pPr>
      <w:suppressLineNumbers/>
    </w:pPr>
    <w:rPr>
      <w:rFonts w:cs="Arial"/>
    </w:rPr>
  </w:style>
  <w:style w:type="paragraph" w:styleId="Style16">
    <w:name w:val="Title"/>
    <w:basedOn w:val="Normal"/>
    <w:next w:val="Normal"/>
    <w:uiPriority w:val="10"/>
    <w:qFormat/>
    <w:pPr>
      <w:keepNext w:val="true"/>
      <w:keepLines/>
      <w:spacing w:lineRule="auto" w:line="276" w:before="480" w:after="120"/>
    </w:pPr>
    <w:rPr>
      <w:rFonts w:ascii="Calibri" w:hAnsi="Calibri" w:eastAsia="Calibri" w:cs="Calibri"/>
      <w:b/>
      <w:sz w:val="72"/>
      <w:szCs w:val="72"/>
    </w:rPr>
  </w:style>
  <w:style w:type="paragraph" w:styleId="Style17">
    <w:name w:val="Subtitle"/>
    <w:basedOn w:val="Normal"/>
    <w:next w:val="Normal"/>
    <w:uiPriority w:val="11"/>
    <w:qFormat/>
    <w:pPr>
      <w:keepNext w:val="true"/>
      <w:keepLines/>
      <w:spacing w:lineRule="auto" w:line="276" w:before="360" w:after="80"/>
    </w:pPr>
    <w:rPr>
      <w:rFonts w:ascii="Georgia" w:hAnsi="Georgia" w:eastAsia="Georgia" w:cs="Georgia"/>
      <w:i/>
      <w:color w:val="666666"/>
      <w:sz w:val="48"/>
      <w:szCs w:val="48"/>
    </w:rPr>
  </w:style>
  <w:style w:type="paragraph" w:styleId="Paragraph" w:customStyle="1">
    <w:name w:val="paragraph"/>
    <w:basedOn w:val="Normal"/>
    <w:qFormat/>
    <w:rsid w:val="003148bb"/>
    <w:pPr>
      <w:spacing w:beforeAutospacing="1" w:afterAutospacing="1"/>
    </w:pPr>
    <w:rPr/>
  </w:style>
  <w:style w:type="paragraph" w:styleId="NormalWeb">
    <w:name w:val="Normal (Web)"/>
    <w:basedOn w:val="Normal"/>
    <w:uiPriority w:val="99"/>
    <w:unhideWhenUsed/>
    <w:qFormat/>
    <w:rsid w:val="008e537c"/>
    <w:pPr>
      <w:spacing w:beforeAutospacing="1" w:afterAutospacing="1"/>
    </w:pPr>
    <w:rPr/>
  </w:style>
  <w:style w:type="paragraph" w:styleId="BalloonText">
    <w:name w:val="Balloon Text"/>
    <w:basedOn w:val="Normal"/>
    <w:uiPriority w:val="99"/>
    <w:semiHidden/>
    <w:unhideWhenUsed/>
    <w:qFormat/>
    <w:rsid w:val="003633fd"/>
    <w:pPr/>
    <w:rPr>
      <w:rFonts w:ascii="Tahoma" w:hAnsi="Tahoma" w:cs="Tahoma"/>
      <w:sz w:val="16"/>
      <w:szCs w:val="16"/>
    </w:rPr>
  </w:style>
  <w:style w:type="paragraph" w:styleId="13" w:customStyle="1">
    <w:name w:val="Заголовок №1"/>
    <w:basedOn w:val="Normal"/>
    <w:uiPriority w:val="99"/>
    <w:qFormat/>
    <w:rsid w:val="00997645"/>
    <w:pPr>
      <w:shd w:val="clear" w:color="auto" w:fill="FFFFFF"/>
      <w:spacing w:lineRule="atLeast" w:line="240" w:before="0" w:after="60"/>
      <w:outlineLvl w:val="0"/>
    </w:pPr>
    <w:rPr>
      <w:b/>
      <w:bCs/>
      <w:sz w:val="26"/>
      <w:szCs w:val="26"/>
    </w:rPr>
  </w:style>
  <w:style w:type="paragraph" w:styleId="32" w:customStyle="1">
    <w:name w:val="Основной текст (3)"/>
    <w:basedOn w:val="Normal"/>
    <w:uiPriority w:val="99"/>
    <w:qFormat/>
    <w:rsid w:val="00997645"/>
    <w:pPr>
      <w:shd w:val="clear" w:color="auto" w:fill="FFFFFF"/>
      <w:spacing w:lineRule="atLeast" w:line="240" w:before="0" w:after="60"/>
    </w:pPr>
    <w:rPr>
      <w:b/>
      <w:bCs/>
      <w:sz w:val="26"/>
      <w:szCs w:val="26"/>
    </w:rPr>
  </w:style>
  <w:style w:type="paragraph" w:styleId="Default" w:customStyle="1">
    <w:name w:val="Default"/>
    <w:qFormat/>
    <w:rsid w:val="008b1ff1"/>
    <w:pPr>
      <w:widowControl/>
      <w:bidi w:val="0"/>
      <w:jc w:val="left"/>
    </w:pPr>
    <w:rPr>
      <w:rFonts w:eastAsia="Cambria" w:eastAsiaTheme="minorHAnsi" w:ascii="Times New Roman" w:hAnsi="Times New Roman" w:cs="Times New Roman"/>
      <w:color w:val="000000"/>
      <w:kern w:val="0"/>
      <w:sz w:val="24"/>
      <w:szCs w:val="24"/>
      <w:lang w:val="ru-RU" w:eastAsia="en-US" w:bidi="ar-SA"/>
    </w:rPr>
  </w:style>
  <w:style w:type="paragraph" w:styleId="Pa8" w:customStyle="1">
    <w:name w:val="Pa8"/>
    <w:basedOn w:val="Normal"/>
    <w:next w:val="Normal"/>
    <w:uiPriority w:val="99"/>
    <w:qFormat/>
    <w:rsid w:val="008b1ff1"/>
    <w:pPr>
      <w:spacing w:lineRule="atLeast" w:line="200"/>
    </w:pPr>
    <w:rPr>
      <w:rFonts w:ascii="PetersburgC" w:hAnsi="PetersburgC"/>
      <w:lang w:val="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NormalTable0">
    <w:name w:val="Normal Table0"/>
    <w:tblPr>
      <w:tblCellMar>
        <w:top w:w="0" w:type="dxa"/>
        <w:left w:w="0" w:type="dxa"/>
        <w:bottom w:w="0" w:type="dxa"/>
        <w:right w:w="0" w:type="dxa"/>
      </w:tblCellMar>
    </w:tblPr>
  </w:style>
  <w:style w:type="table" w:styleId="ae">
    <w:name w:val="Table Grid"/>
    <w:basedOn w:val="a1"/>
    <w:uiPriority w:val="59"/>
    <w:rsid w:val="00997645"/>
    <w:rPr>
      <w:rFonts w:asciiTheme="minorHAnsi" w:hAnsiTheme="minorHAnsi" w:eastAsiaTheme="minorHAnsi" w:cstheme="minorBidi"/>
      <w:lang w:val="ru-RU"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CB07D3073BE87408A561C65D9F3A848" ma:contentTypeVersion="4" ma:contentTypeDescription="Створення нового документа." ma:contentTypeScope="" ma:versionID="c8cb7f6656705a8ebc9de4b657ba7498">
  <xsd:schema xmlns:xsd="http://www.w3.org/2001/XMLSchema" xmlns:xs="http://www.w3.org/2001/XMLSchema" xmlns:p="http://schemas.microsoft.com/office/2006/metadata/properties" xmlns:ns2="a8cb4b77-feb3-4228-a301-c86bf2f8f63e" xmlns:ns3="900d12d7-02ed-477b-b556-5eb3fa5eb774" targetNamespace="http://schemas.microsoft.com/office/2006/metadata/properties" ma:root="true" ma:fieldsID="5f3f2955e88f1539fbc908c02aae4d60" ns2:_="" ns3:_="">
    <xsd:import namespace="a8cb4b77-feb3-4228-a301-c86bf2f8f63e"/>
    <xsd:import namespace="900d12d7-02ed-477b-b556-5eb3fa5eb7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b4b77-feb3-4228-a301-c86bf2f8f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0d12d7-02ed-477b-b556-5eb3fa5eb774" elementFormDefault="qualified">
    <xsd:import namespace="http://schemas.microsoft.com/office/2006/documentManagement/types"/>
    <xsd:import namespace="http://schemas.microsoft.com/office/infopath/2007/PartnerControls"/>
    <xsd:element name="SharedWithUsers" ma:index="1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D2FAF4-3989-4390-84B4-481A1D2637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9D5F63-8C19-4EC7-8078-0BFC7229A839}">
  <ds:schemaRefs>
    <ds:schemaRef ds:uri="http://schemas.microsoft.com/sharepoint/v3/contenttype/forms"/>
  </ds:schemaRefs>
</ds:datastoreItem>
</file>

<file path=customXml/itemProps3.xml><?xml version="1.0" encoding="utf-8"?>
<ds:datastoreItem xmlns:ds="http://schemas.openxmlformats.org/officeDocument/2006/customXml" ds:itemID="{93488017-D06F-4F1A-B234-FB4F3AF0A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b4b77-feb3-4228-a301-c86bf2f8f63e"/>
    <ds:schemaRef ds:uri="900d12d7-02ed-477b-b556-5eb3fa5eb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Application>LibreOffice/6.3.3.2$Windows_X86_64 LibreOffice_project/a64200df03143b798afd1ec74a12ab50359878ed</Application>
  <Pages>11</Pages>
  <Words>2227</Words>
  <Characters>15692</Characters>
  <CharactersWithSpaces>17741</CharactersWithSpaces>
  <Paragraphs>286</Paragraphs>
  <Company>ZverDVD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2021-09-13T07:09:00Z</dcterms:created>
  <dc:creator>worker</dc:creator>
  <dc:description/>
  <dc:language>en-US</dc:language>
  <cp:lastModifiedBy/>
  <dcterms:modified xsi:type="dcterms:W3CDTF">2022-02-18T17:02:50Z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ZverDVD</vt:lpwstr>
  </property>
  <property fmtid="{D5CDD505-2E9C-101B-9397-08002B2CF9AE}" pid="4" name="ContentTypeId">
    <vt:lpwstr>0x0101003CB07D3073BE87408A561C65D9F3A848</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