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20B7" w14:textId="77777777" w:rsidR="00063F53" w:rsidRPr="00063F53" w:rsidRDefault="00F032B8" w:rsidP="00BD3A84">
      <w:pPr>
        <w:rPr>
          <w:vanish/>
        </w:rPr>
      </w:pPr>
      <w:r>
        <w:rPr>
          <w:noProof/>
          <w:lang w:eastAsia="uk-UA"/>
        </w:rPr>
        <w:drawing>
          <wp:inline distT="0" distB="0" distL="0" distR="0" wp14:anchorId="72A8CA17" wp14:editId="505DD1A3">
            <wp:extent cx="9973945" cy="956310"/>
            <wp:effectExtent l="0" t="0" r="8255" b="889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538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567"/>
        <w:gridCol w:w="142"/>
        <w:gridCol w:w="425"/>
        <w:gridCol w:w="567"/>
        <w:gridCol w:w="945"/>
        <w:gridCol w:w="1748"/>
        <w:gridCol w:w="236"/>
        <w:gridCol w:w="3969"/>
      </w:tblGrid>
      <w:tr w:rsidR="00BB7D0F" w:rsidRPr="00063F53" w14:paraId="7409100E" w14:textId="77777777" w:rsidTr="00767829">
        <w:trPr>
          <w:trHeight w:val="685"/>
        </w:trPr>
        <w:tc>
          <w:tcPr>
            <w:tcW w:w="16538" w:type="dxa"/>
            <w:gridSpan w:val="17"/>
            <w:tcBorders>
              <w:top w:val="nil"/>
            </w:tcBorders>
            <w:shd w:val="clear" w:color="auto" w:fill="C6D9F1"/>
            <w:vAlign w:val="center"/>
          </w:tcPr>
          <w:p w14:paraId="2C87E280" w14:textId="0AFAFF13" w:rsidR="00BB7D0F" w:rsidRPr="00614B62" w:rsidRDefault="00C172D6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632423"/>
                <w:spacing w:val="20"/>
                <w:sz w:val="36"/>
                <w:szCs w:val="36"/>
              </w:rPr>
              <w:t>«</w:t>
            </w:r>
            <w:r w:rsidR="00AA3C4F">
              <w:rPr>
                <w:rFonts w:ascii="Times New Roman" w:hAnsi="Times New Roman"/>
                <w:b/>
                <w:color w:val="632423"/>
                <w:spacing w:val="20"/>
                <w:sz w:val="36"/>
                <w:szCs w:val="36"/>
              </w:rPr>
              <w:t>Соціологія соціальних змін</w:t>
            </w:r>
            <w:r w:rsidRPr="00614B62">
              <w:rPr>
                <w:rFonts w:ascii="Times New Roman" w:hAnsi="Times New Roman"/>
                <w:b/>
                <w:color w:val="632423"/>
                <w:spacing w:val="20"/>
                <w:sz w:val="36"/>
                <w:szCs w:val="36"/>
              </w:rPr>
              <w:t>»</w:t>
            </w:r>
          </w:p>
        </w:tc>
      </w:tr>
      <w:tr w:rsidR="008755F1" w:rsidRPr="00063F53" w14:paraId="724B7EDB" w14:textId="77777777" w:rsidTr="00767829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1AB9D4D6" w14:textId="77777777" w:rsidR="008755F1" w:rsidRPr="00063F53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6626D102" w14:textId="77777777" w:rsidR="008755F1" w:rsidRPr="00245F38" w:rsidRDefault="0059345D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F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6F09" w:rsidRPr="00245F3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8755F1" w:rsidRPr="00245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9" w:rsidRPr="00245F38">
              <w:rPr>
                <w:rFonts w:ascii="Times New Roman" w:hAnsi="Times New Roman"/>
                <w:b/>
                <w:sz w:val="24"/>
                <w:szCs w:val="24"/>
              </w:rPr>
              <w:t>– соціологія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A2D2D90" w14:textId="77777777" w:rsidR="008755F1" w:rsidRPr="00245F38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F38">
              <w:rPr>
                <w:rFonts w:ascii="Times New Roman" w:hAnsi="Times New Roman"/>
                <w:b/>
                <w:sz w:val="24"/>
                <w:szCs w:val="24"/>
              </w:rPr>
              <w:t>Факультет / Інститут</w:t>
            </w:r>
          </w:p>
        </w:tc>
        <w:tc>
          <w:tcPr>
            <w:tcW w:w="5953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239E679" w14:textId="77777777" w:rsidR="008755F1" w:rsidRPr="00245F38" w:rsidRDefault="000412BC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F38">
              <w:rPr>
                <w:rFonts w:ascii="Times New Roman" w:hAnsi="Times New Roman"/>
                <w:b/>
                <w:sz w:val="24"/>
                <w:szCs w:val="24"/>
              </w:rPr>
              <w:t>Соціально-гуманітарних технологій</w:t>
            </w:r>
          </w:p>
        </w:tc>
      </w:tr>
      <w:tr w:rsidR="008755F1" w:rsidRPr="00063F53" w14:paraId="50D22E86" w14:textId="77777777" w:rsidTr="00767829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14:paraId="554E7BA9" w14:textId="77777777" w:rsidR="008755F1" w:rsidRPr="00063F53" w:rsidRDefault="008755F1" w:rsidP="008755F1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</w:rPr>
              <w:t xml:space="preserve">Назва </w:t>
            </w:r>
            <w:proofErr w:type="spellStart"/>
            <w:r w:rsidRPr="00063F53">
              <w:rPr>
                <w:b/>
                <w:spacing w:val="-10"/>
                <w:sz w:val="24"/>
                <w:szCs w:val="24"/>
              </w:rPr>
              <w:t>освітньо</w:t>
            </w:r>
            <w:proofErr w:type="spellEnd"/>
            <w:r w:rsidRPr="00063F53">
              <w:rPr>
                <w:b/>
                <w:spacing w:val="-10"/>
                <w:sz w:val="24"/>
                <w:szCs w:val="24"/>
              </w:rPr>
              <w:t>-наукової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3EEAF602" w14:textId="7F20ECEE" w:rsidR="008755F1" w:rsidRPr="00245F38" w:rsidRDefault="00DB51F1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F3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412BC" w:rsidRPr="00245F38">
              <w:rPr>
                <w:rFonts w:ascii="Times New Roman" w:hAnsi="Times New Roman"/>
                <w:b/>
                <w:sz w:val="24"/>
                <w:szCs w:val="24"/>
              </w:rPr>
              <w:t>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56EC8EFB" w14:textId="77777777" w:rsidR="008755F1" w:rsidRPr="00245F38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F3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3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4C360E5F" w14:textId="0C537418" w:rsidR="008755F1" w:rsidRPr="00245F38" w:rsidRDefault="00DC322B" w:rsidP="0048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F38">
              <w:rPr>
                <w:rFonts w:ascii="Times New Roman" w:hAnsi="Times New Roman"/>
                <w:b/>
                <w:sz w:val="24"/>
                <w:szCs w:val="24"/>
              </w:rPr>
              <w:t xml:space="preserve">Соціології </w:t>
            </w:r>
            <w:r w:rsidR="0048369F" w:rsidRPr="00245F3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245F38">
              <w:rPr>
                <w:rFonts w:ascii="Times New Roman" w:hAnsi="Times New Roman"/>
                <w:b/>
                <w:sz w:val="24"/>
                <w:szCs w:val="24"/>
              </w:rPr>
              <w:t xml:space="preserve"> публічного управління</w:t>
            </w:r>
          </w:p>
        </w:tc>
      </w:tr>
      <w:tr w:rsidR="00BB7D0F" w:rsidRPr="00063F53" w14:paraId="4CB7D05E" w14:textId="77777777" w:rsidTr="00767829">
        <w:trPr>
          <w:trHeight w:val="388"/>
        </w:trPr>
        <w:tc>
          <w:tcPr>
            <w:tcW w:w="16538" w:type="dxa"/>
            <w:gridSpan w:val="1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A4FA69E" w14:textId="77777777" w:rsidR="00BB7D0F" w:rsidRPr="00614B62" w:rsidRDefault="0070647C" w:rsidP="0087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ВИКЛАДАЧ</w:t>
            </w:r>
          </w:p>
        </w:tc>
      </w:tr>
      <w:tr w:rsidR="00C44334" w:rsidRPr="00063F53" w14:paraId="3B42B09D" w14:textId="77777777" w:rsidTr="00032D80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42C17F3D" w14:textId="12EBB28B" w:rsidR="00C44334" w:rsidRPr="00063F53" w:rsidRDefault="00C44334" w:rsidP="00C44334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noProof/>
                <w:lang w:eastAsia="uk-UA"/>
              </w:rPr>
              <w:drawing>
                <wp:anchor distT="0" distB="0" distL="0" distR="0" simplePos="0" relativeHeight="251659264" behindDoc="0" locked="0" layoutInCell="1" allowOverlap="1" wp14:anchorId="772D29A7" wp14:editId="4235D64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-2047875</wp:posOffset>
                  </wp:positionV>
                  <wp:extent cx="1241425" cy="2042160"/>
                  <wp:effectExtent l="0" t="0" r="0" b="0"/>
                  <wp:wrapSquare wrapText="largest"/>
                  <wp:docPr id="2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53" w:type="dxa"/>
            <w:gridSpan w:val="13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143B1FE1" w14:textId="3DE4F89A" w:rsidR="00C44334" w:rsidRPr="00AA4CF9" w:rsidRDefault="00C44334" w:rsidP="00C4433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</w:rPr>
            </w:pPr>
            <w:r w:rsidRPr="00AA4C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Карина </w:t>
            </w:r>
            <w:proofErr w:type="spellStart"/>
            <w:r w:rsidRPr="00AA4CF9">
              <w:rPr>
                <w:rFonts w:ascii="Times New Roman" w:hAnsi="Times New Roman"/>
                <w:b/>
                <w:i/>
                <w:sz w:val="28"/>
                <w:szCs w:val="28"/>
              </w:rPr>
              <w:t>Агаларова</w:t>
            </w:r>
            <w:proofErr w:type="spellEnd"/>
            <w:r w:rsidRPr="00AA4CF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A4CF9">
              <w:rPr>
                <w:rFonts w:ascii="Times New Roman" w:hAnsi="Times New Roman"/>
                <w:b/>
                <w:i/>
                <w:sz w:val="28"/>
                <w:szCs w:val="28"/>
              </w:rPr>
              <w:t>Karina</w:t>
            </w:r>
            <w:proofErr w:type="spellEnd"/>
            <w:r w:rsidRPr="00AA4CF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AA4CF9">
              <w:rPr>
                <w:rFonts w:ascii="Times New Roman" w:hAnsi="Times New Roman"/>
                <w:b/>
                <w:i/>
                <w:sz w:val="28"/>
                <w:szCs w:val="28"/>
              </w:rPr>
              <w:t>Agalarova</w:t>
            </w:r>
            <w:proofErr w:type="spellEnd"/>
            <w:r w:rsidRPr="00AA4CF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AA4CF9">
              <w:rPr>
                <w:rFonts w:ascii="Times New Roman" w:hAnsi="Times New Roman"/>
                <w:b/>
                <w:i/>
                <w:sz w:val="28"/>
                <w:szCs w:val="28"/>
              </w:rPr>
              <w:t>khpi</w:t>
            </w:r>
            <w:proofErr w:type="spellEnd"/>
            <w:r w:rsidRPr="00AA4CF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AA4CF9">
              <w:rPr>
                <w:rFonts w:ascii="Times New Roman" w:hAnsi="Times New Roman"/>
                <w:b/>
                <w:i/>
                <w:sz w:val="28"/>
                <w:szCs w:val="28"/>
              </w:rPr>
              <w:t>edu</w:t>
            </w:r>
            <w:proofErr w:type="spellEnd"/>
            <w:r w:rsidRPr="00AA4CF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AA4CF9">
              <w:rPr>
                <w:rFonts w:ascii="Times New Roman" w:hAnsi="Times New Roman"/>
                <w:b/>
                <w:i/>
                <w:sz w:val="28"/>
                <w:szCs w:val="28"/>
              </w:rPr>
              <w:t>ua</w:t>
            </w:r>
            <w:proofErr w:type="spellEnd"/>
            <w:r w:rsidRPr="00AA4CF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</w:tr>
      <w:tr w:rsidR="00C44334" w:rsidRPr="005164EA" w14:paraId="2B74A12A" w14:textId="77777777" w:rsidTr="00767829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14:paraId="087E4185" w14:textId="77777777" w:rsidR="00C44334" w:rsidRPr="00063F53" w:rsidRDefault="00C44334" w:rsidP="00C44334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3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14:paraId="33419B30" w14:textId="4ED4C118" w:rsidR="00C44334" w:rsidRPr="00BF7880" w:rsidRDefault="00AA4CF9" w:rsidP="00C4433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z w:val="24"/>
                <w:szCs w:val="24"/>
              </w:rPr>
              <w:t xml:space="preserve">Кандидат соціологічних наук, доцент, доцент кафедри </w:t>
            </w:r>
            <w:proofErr w:type="spellStart"/>
            <w:r w:rsidR="00C44334" w:rsidRPr="00BF7880">
              <w:rPr>
                <w:rFonts w:ascii="Times New Roman" w:hAnsi="Times New Roman"/>
                <w:spacing w:val="-4"/>
                <w:sz w:val="24"/>
                <w:szCs w:val="24"/>
              </w:rPr>
              <w:t>кафедри</w:t>
            </w:r>
            <w:proofErr w:type="spellEnd"/>
            <w:r w:rsidR="00C44334" w:rsidRPr="00BF78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соціології і публічного управління</w:t>
            </w:r>
            <w:r w:rsidR="00C44334" w:rsidRPr="00BF788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. </w:t>
            </w:r>
            <w:r w:rsidR="00C44334" w:rsidRPr="00BF7880">
              <w:rPr>
                <w:rFonts w:ascii="Times New Roman" w:hAnsi="Times New Roman"/>
                <w:spacing w:val="-4"/>
                <w:sz w:val="24"/>
                <w:szCs w:val="24"/>
              </w:rPr>
              <w:t>Досвід роботи – 20 років</w:t>
            </w:r>
          </w:p>
          <w:p w14:paraId="10474368" w14:textId="27516BD3" w:rsidR="00C44334" w:rsidRPr="00BF7880" w:rsidRDefault="00C44334" w:rsidP="00C4433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Автор більше </w:t>
            </w:r>
            <w:r w:rsidR="00B94B48" w:rsidRPr="00BF7880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Pr="00BF7880">
              <w:rPr>
                <w:rFonts w:ascii="Times New Roman" w:hAnsi="Times New Roman"/>
                <w:spacing w:val="-4"/>
                <w:sz w:val="24"/>
                <w:szCs w:val="24"/>
              </w:rPr>
              <w:t>0-</w:t>
            </w:r>
            <w:r w:rsidR="00B94B48" w:rsidRPr="00BF788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F78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наукових та науково-методичних праць та підручників. </w:t>
            </w:r>
          </w:p>
          <w:p w14:paraId="7A489B5B" w14:textId="07935787" w:rsidR="00C44334" w:rsidRPr="00BF7880" w:rsidRDefault="00C44334" w:rsidP="00AA4CF9">
            <w:pPr>
              <w:spacing w:before="120"/>
              <w:rPr>
                <w:sz w:val="24"/>
                <w:szCs w:val="24"/>
              </w:rPr>
            </w:pPr>
            <w:r w:rsidRPr="00BF7880">
              <w:rPr>
                <w:rFonts w:ascii="Times New Roman" w:hAnsi="Times New Roman"/>
                <w:spacing w:val="-4"/>
                <w:sz w:val="24"/>
                <w:szCs w:val="24"/>
              </w:rPr>
              <w:t>Лектор з дисциплін:</w:t>
            </w:r>
            <w:r w:rsidR="00AA4CF9" w:rsidRPr="00BF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86E" w:rsidRPr="00BF7880">
              <w:rPr>
                <w:rFonts w:ascii="Times New Roman" w:hAnsi="Times New Roman"/>
                <w:sz w:val="24"/>
                <w:szCs w:val="24"/>
              </w:rPr>
              <w:t xml:space="preserve">«Історія соціології», </w:t>
            </w:r>
            <w:r w:rsidR="00AA4CF9" w:rsidRPr="00BF78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A4CF9" w:rsidRPr="00BF7880">
              <w:rPr>
                <w:rFonts w:ascii="Times New Roman" w:hAnsi="Times New Roman"/>
                <w:sz w:val="24"/>
                <w:szCs w:val="24"/>
              </w:rPr>
              <w:t>Іміджологія</w:t>
            </w:r>
            <w:proofErr w:type="spellEnd"/>
            <w:r w:rsidR="00AA4CF9" w:rsidRPr="00BF7880">
              <w:rPr>
                <w:rFonts w:ascii="Times New Roman" w:hAnsi="Times New Roman"/>
                <w:sz w:val="24"/>
                <w:szCs w:val="24"/>
              </w:rPr>
              <w:t xml:space="preserve">», «Соціологія соціальних змін», «Соціологія </w:t>
            </w:r>
            <w:proofErr w:type="spellStart"/>
            <w:r w:rsidR="00AA4CF9" w:rsidRPr="00BF7880">
              <w:rPr>
                <w:rFonts w:ascii="Times New Roman" w:hAnsi="Times New Roman"/>
                <w:sz w:val="24"/>
                <w:szCs w:val="24"/>
              </w:rPr>
              <w:t>зв'язків</w:t>
            </w:r>
            <w:proofErr w:type="spellEnd"/>
            <w:r w:rsidR="00AA4CF9" w:rsidRPr="00BF7880">
              <w:rPr>
                <w:rFonts w:ascii="Times New Roman" w:hAnsi="Times New Roman"/>
                <w:sz w:val="24"/>
                <w:szCs w:val="24"/>
              </w:rPr>
              <w:t xml:space="preserve"> з громадськістю», «Комунікативна діяльність в публічній сфері», «Соціологія спорту», «Методи оцінки персоналу в організації»,</w:t>
            </w:r>
            <w:r w:rsidR="00AA4CF9" w:rsidRPr="00BF7880">
              <w:rPr>
                <w:sz w:val="24"/>
                <w:szCs w:val="24"/>
              </w:rPr>
              <w:t xml:space="preserve"> </w:t>
            </w:r>
            <w:r w:rsidRPr="009F429D">
              <w:rPr>
                <w:rFonts w:ascii="Times New Roman" w:hAnsi="Times New Roman"/>
                <w:spacing w:val="-4"/>
                <w:sz w:val="24"/>
                <w:szCs w:val="24"/>
              </w:rPr>
              <w:t>Методологія та методи роботи з персоналом, Кадри та безпека організацій.</w:t>
            </w:r>
          </w:p>
          <w:p w14:paraId="6EA42D8E" w14:textId="271F9902" w:rsidR="00C44334" w:rsidRPr="00681D39" w:rsidRDefault="00C44334" w:rsidP="00C44334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C44334" w:rsidRPr="00063F53" w14:paraId="1F31FEEE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34579669" w14:textId="77777777" w:rsidR="00C44334" w:rsidRPr="00614B62" w:rsidRDefault="00C44334" w:rsidP="00C4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ЗАГАЛЬНА ІНФОРМАЦІЯ ПРО ДИСЦИПЛІНУ</w:t>
            </w:r>
          </w:p>
        </w:tc>
      </w:tr>
      <w:tr w:rsidR="00C44334" w:rsidRPr="005164EA" w14:paraId="3BB4768C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C0DC08F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16A10E76" w14:textId="783F7D53" w:rsidR="00AA3C4F" w:rsidRPr="00BF7880" w:rsidRDefault="00C44334" w:rsidP="00C44334">
            <w:pPr>
              <w:spacing w:line="240" w:lineRule="auto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="00AA3C4F" w:rsidRPr="00BF7880">
              <w:rPr>
                <w:rFonts w:ascii="Times New Roman" w:eastAsia="Symbol" w:hAnsi="Times New Roman"/>
                <w:sz w:val="24"/>
                <w:szCs w:val="24"/>
              </w:rPr>
              <w:t>«</w:t>
            </w:r>
            <w:bookmarkStart w:id="0" w:name="__DdeLink__16543_2726458807"/>
            <w:r w:rsidR="00AA3C4F" w:rsidRPr="00BF7880">
              <w:rPr>
                <w:rFonts w:ascii="Times New Roman" w:eastAsia="Symbol" w:hAnsi="Times New Roman"/>
                <w:sz w:val="24"/>
                <w:szCs w:val="24"/>
              </w:rPr>
              <w:t>Соціологія соціальних зміни</w:t>
            </w:r>
            <w:bookmarkEnd w:id="0"/>
            <w:r w:rsidR="00AA3C4F" w:rsidRPr="00BF7880">
              <w:rPr>
                <w:rFonts w:ascii="Times New Roman" w:eastAsia="Symbol" w:hAnsi="Times New Roman"/>
                <w:sz w:val="24"/>
                <w:szCs w:val="24"/>
              </w:rPr>
              <w:t xml:space="preserve">» </w:t>
            </w:r>
            <w:r w:rsidR="00245F38" w:rsidRPr="00BF7880">
              <w:rPr>
                <w:rFonts w:ascii="Times New Roman" w:eastAsia="Symbol" w:hAnsi="Times New Roman"/>
                <w:sz w:val="24"/>
                <w:szCs w:val="24"/>
              </w:rPr>
              <w:t>допомагає</w:t>
            </w:r>
            <w:r w:rsidR="00AA3C4F" w:rsidRPr="00BF7880">
              <w:rPr>
                <w:rFonts w:ascii="Times New Roman" w:eastAsia="Symbol" w:hAnsi="Times New Roman"/>
                <w:sz w:val="24"/>
                <w:szCs w:val="24"/>
              </w:rPr>
              <w:t xml:space="preserve"> аспірантам сформувати здатність аналізувати соціальні процеси, досліджувати розвиток соціальних структур та відносин,  використовуючи </w:t>
            </w:r>
            <w:proofErr w:type="spellStart"/>
            <w:r w:rsidR="00245F38">
              <w:rPr>
                <w:rFonts w:ascii="Times New Roman" w:eastAsia="Symbol" w:hAnsi="Times New Roman"/>
                <w:sz w:val="24"/>
                <w:szCs w:val="24"/>
              </w:rPr>
              <w:t>понятійно</w:t>
            </w:r>
            <w:proofErr w:type="spellEnd"/>
            <w:r w:rsidR="00AA3C4F" w:rsidRPr="00BF7880">
              <w:rPr>
                <w:rFonts w:ascii="Times New Roman" w:eastAsia="Symbol" w:hAnsi="Times New Roman"/>
                <w:sz w:val="24"/>
                <w:szCs w:val="24"/>
              </w:rPr>
              <w:t>-категорійний апарат соціології соціальних змін.</w:t>
            </w:r>
          </w:p>
        </w:tc>
      </w:tr>
      <w:tr w:rsidR="00C44334" w:rsidRPr="00063F53" w14:paraId="0018D075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5349CBF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Мета та цілі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1E6E1498" w14:textId="114D8B9D" w:rsidR="00AA3C4F" w:rsidRPr="00BF7880" w:rsidRDefault="00245F38" w:rsidP="00C443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z w:val="24"/>
                <w:szCs w:val="24"/>
              </w:rPr>
              <w:t>Допомагає</w:t>
            </w:r>
            <w:r w:rsidR="00C44334" w:rsidRPr="00BF7880">
              <w:rPr>
                <w:rFonts w:ascii="Times New Roman" w:hAnsi="Times New Roman"/>
                <w:sz w:val="24"/>
                <w:szCs w:val="24"/>
              </w:rPr>
              <w:t xml:space="preserve"> аспірантам </w:t>
            </w:r>
            <w:r w:rsidR="008E1E38" w:rsidRPr="00BF788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8E1E38" w:rsidRPr="00BF7880">
              <w:rPr>
                <w:rFonts w:ascii="Times New Roman" w:hAnsi="Times New Roman"/>
                <w:color w:val="000000"/>
                <w:sz w:val="24"/>
                <w:szCs w:val="24"/>
              </w:rPr>
              <w:t>вивченні закономірностей соціальної динаміки, ознайомлення з теоріями, що пояснюють соціальні зміни, розуміння сутності основних еволюційних і революційних форм соціальних змін, які знадобляться у написанні дисертаційної роботи</w:t>
            </w:r>
            <w:r w:rsidR="00D34F2F" w:rsidRPr="00BF7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r w:rsidRPr="00BF7880">
              <w:rPr>
                <w:rFonts w:ascii="Times New Roman" w:hAnsi="Times New Roman"/>
                <w:color w:val="000000"/>
                <w:sz w:val="24"/>
                <w:szCs w:val="24"/>
              </w:rPr>
              <w:t>аналізує</w:t>
            </w:r>
            <w:r w:rsidR="00D34F2F" w:rsidRPr="00BF7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4334" w:rsidRPr="00BF7880">
              <w:rPr>
                <w:rFonts w:ascii="Times New Roman" w:hAnsi="Times New Roman"/>
                <w:sz w:val="24"/>
                <w:szCs w:val="24"/>
              </w:rPr>
              <w:t>соціальн</w:t>
            </w:r>
            <w:r w:rsidR="00D34F2F" w:rsidRPr="00BF7880">
              <w:rPr>
                <w:rFonts w:ascii="Times New Roman" w:hAnsi="Times New Roman"/>
                <w:sz w:val="24"/>
                <w:szCs w:val="24"/>
              </w:rPr>
              <w:t>е</w:t>
            </w:r>
            <w:r w:rsidR="00C44334" w:rsidRPr="00BF7880">
              <w:rPr>
                <w:rFonts w:ascii="Times New Roman" w:hAnsi="Times New Roman"/>
                <w:sz w:val="24"/>
                <w:szCs w:val="24"/>
              </w:rPr>
              <w:t xml:space="preserve"> явищ</w:t>
            </w:r>
            <w:r w:rsidR="00D34F2F" w:rsidRPr="00BF7880">
              <w:rPr>
                <w:rFonts w:ascii="Times New Roman" w:hAnsi="Times New Roman"/>
                <w:sz w:val="24"/>
                <w:szCs w:val="24"/>
              </w:rPr>
              <w:t>е</w:t>
            </w:r>
            <w:r w:rsidR="00C44334" w:rsidRPr="00BF7880">
              <w:rPr>
                <w:rFonts w:ascii="Times New Roman" w:hAnsi="Times New Roman"/>
                <w:sz w:val="24"/>
                <w:szCs w:val="24"/>
              </w:rPr>
              <w:t>, процес, проблем</w:t>
            </w:r>
            <w:r w:rsidR="00D34F2F" w:rsidRPr="00BF7880">
              <w:rPr>
                <w:rFonts w:ascii="Times New Roman" w:hAnsi="Times New Roman"/>
                <w:sz w:val="24"/>
                <w:szCs w:val="24"/>
              </w:rPr>
              <w:t>у</w:t>
            </w:r>
            <w:r w:rsidR="00C44334" w:rsidRPr="00BF7880">
              <w:rPr>
                <w:rFonts w:ascii="Times New Roman" w:hAnsi="Times New Roman"/>
                <w:sz w:val="24"/>
                <w:szCs w:val="24"/>
              </w:rPr>
              <w:t>, обраних для дисертаційного дослідження</w:t>
            </w:r>
            <w:r w:rsidR="00681D39" w:rsidRPr="00BF7880">
              <w:rPr>
                <w:rFonts w:ascii="Times New Roman" w:hAnsi="Times New Roman"/>
                <w:sz w:val="24"/>
                <w:szCs w:val="24"/>
              </w:rPr>
              <w:t>)</w:t>
            </w:r>
            <w:r w:rsidR="00C44334" w:rsidRPr="00BF7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334" w:rsidRPr="00063F53" w14:paraId="3E0052C5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301C5AF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0609B8B9" w14:textId="3B886A59" w:rsidR="00C44334" w:rsidRPr="00BF7880" w:rsidRDefault="00C44334" w:rsidP="00C443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z w:val="24"/>
                <w:szCs w:val="24"/>
              </w:rPr>
              <w:t>Лекції, практичні заняття, консультації, підсумковий контроль – екзамен (2 семестр).</w:t>
            </w:r>
          </w:p>
        </w:tc>
      </w:tr>
      <w:tr w:rsidR="00C44334" w:rsidRPr="00063F53" w14:paraId="7E1F3122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2D7426EF" w14:textId="77777777" w:rsidR="00C44334" w:rsidRPr="00614B62" w:rsidRDefault="00C44334" w:rsidP="00C44334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Результати навчання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2E949334" w14:textId="77777777" w:rsidR="00C44334" w:rsidRPr="00BF7880" w:rsidRDefault="0087008E" w:rsidP="0087008E">
            <w:p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z w:val="24"/>
                <w:szCs w:val="24"/>
              </w:rPr>
              <w:t xml:space="preserve">РН01. 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та отримання нових знань у сфері соціології та/або здійснення інновацій. </w:t>
            </w:r>
          </w:p>
          <w:p w14:paraId="14E00F2E" w14:textId="77777777" w:rsidR="0087008E" w:rsidRPr="00BF7880" w:rsidRDefault="0087008E" w:rsidP="0087008E">
            <w:p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z w:val="24"/>
                <w:szCs w:val="24"/>
              </w:rPr>
              <w:t xml:space="preserve">РН03. Розробляти та реалізовувати наукові та/або прикладні проекти, які дають можливість переосмислити наявне та створити нове </w:t>
            </w:r>
            <w:r w:rsidRPr="00BF7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цілісне знання та/або професійну практику і розв’язувати значущі наукові та технологічні проблеми соціології з врахуванням етичних, соціальних, економічних та правових аспектів. </w:t>
            </w:r>
          </w:p>
          <w:p w14:paraId="5C0670B8" w14:textId="7950DC70" w:rsidR="0087008E" w:rsidRPr="00BF7880" w:rsidRDefault="0087008E" w:rsidP="008700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880">
              <w:rPr>
                <w:rFonts w:ascii="Times New Roman" w:hAnsi="Times New Roman"/>
                <w:sz w:val="24"/>
                <w:szCs w:val="24"/>
              </w:rPr>
              <w:t>РН06. Критично аналізувати та узагальнювати результати власних досліджень і доробок інших дослідників у контексті всього комплексу сучасних знань щодо досліджуваної наукової проблеми.</w:t>
            </w:r>
          </w:p>
        </w:tc>
      </w:tr>
      <w:tr w:rsidR="00C44334" w:rsidRPr="00063F53" w14:paraId="77D2EA3E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0DACF3F2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3F173181" w14:textId="3C8246C6" w:rsidR="00C44334" w:rsidRPr="00101CBD" w:rsidRDefault="00C44334" w:rsidP="00C443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101CBD">
              <w:rPr>
                <w:rFonts w:ascii="Times New Roman" w:hAnsi="Times New Roman"/>
                <w:sz w:val="24"/>
                <w:szCs w:val="24"/>
              </w:rPr>
              <w:t>Загальний обсяг дисципліни 60 годин (2 кредити), 20 годин - аудиторні</w:t>
            </w:r>
            <w:r w:rsidRPr="00101C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1CBD">
              <w:rPr>
                <w:rFonts w:ascii="Times New Roman" w:hAnsi="Times New Roman"/>
                <w:sz w:val="24"/>
                <w:szCs w:val="24"/>
              </w:rPr>
              <w:t>заняття, 40 год. – самостійна робота.</w:t>
            </w:r>
          </w:p>
        </w:tc>
      </w:tr>
      <w:tr w:rsidR="00C44334" w:rsidRPr="00063F53" w14:paraId="6D3E7D6F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71713831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4553" w:type="dxa"/>
            <w:gridSpan w:val="13"/>
            <w:shd w:val="clear" w:color="auto" w:fill="DBE5F1"/>
          </w:tcPr>
          <w:p w14:paraId="66DAA6D1" w14:textId="36B7D576" w:rsidR="00C44334" w:rsidRPr="00245F38" w:rsidRDefault="00C44334" w:rsidP="00245F38">
            <w:pPr>
              <w:tabs>
                <w:tab w:val="left" w:pos="0"/>
                <w:tab w:val="left" w:pos="175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45F38">
              <w:rPr>
                <w:rFonts w:ascii="Times New Roman" w:hAnsi="Times New Roman"/>
                <w:sz w:val="24"/>
                <w:szCs w:val="24"/>
              </w:rPr>
              <w:t>«Загальна соціологія», «Історія соціології», «Сучасні соціологічні теорії».</w:t>
            </w:r>
          </w:p>
        </w:tc>
      </w:tr>
      <w:tr w:rsidR="00C44334" w:rsidRPr="00063F53" w14:paraId="75B0F63B" w14:textId="77777777" w:rsidTr="00767829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15EFF8B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Вимоги викладача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047E207C" w14:textId="02BCA1F6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Аспірант зобов'язаний відвідувати всі заняття згідно розкладу, дотримуватися етики поведінки, працювати з навчальною та додатковою літературою, з літературою на електронних носіях та в Інтернеті. </w:t>
            </w:r>
            <w:r w:rsidRPr="00BF7880">
              <w:rPr>
                <w:rFonts w:ascii="Times New Roman" w:hAnsi="Times New Roman"/>
                <w:sz w:val="24"/>
                <w:szCs w:val="24"/>
              </w:rPr>
              <w:t>Аспірант зобов’язаний виконувати поточні завдання згідно робочої програми навчальної дисципліни.</w:t>
            </w:r>
          </w:p>
        </w:tc>
      </w:tr>
      <w:tr w:rsidR="00C44334" w:rsidRPr="00063F53" w14:paraId="47B5BE27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20E336B0" w14:textId="77777777" w:rsidR="00C44334" w:rsidRPr="00614B62" w:rsidRDefault="00C44334" w:rsidP="00C4433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СТРУКТУРА  ДИСЦИПЛІНИ</w:t>
            </w:r>
          </w:p>
        </w:tc>
      </w:tr>
      <w:tr w:rsidR="00C44334" w:rsidRPr="00063F53" w14:paraId="5B9EA62D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24CAB32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E7E238F" w14:textId="7E4A1259" w:rsidR="0039461F" w:rsidRPr="00986453" w:rsidRDefault="00C44334" w:rsidP="0039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53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39461F" w:rsidRPr="00986453">
              <w:rPr>
                <w:rFonts w:ascii="Times New Roman" w:hAnsi="Times New Roman"/>
                <w:sz w:val="24"/>
                <w:szCs w:val="24"/>
              </w:rPr>
              <w:t>Соціальний світ, що змінюється, як об’єкт соціології.</w:t>
            </w:r>
            <w:r w:rsidR="00F15029" w:rsidRPr="00986453">
              <w:rPr>
                <w:rFonts w:ascii="Times New Roman" w:hAnsi="Times New Roman"/>
                <w:sz w:val="24"/>
                <w:szCs w:val="24"/>
              </w:rPr>
              <w:t xml:space="preserve"> Перші соціологічні теорії соціальних змін.</w:t>
            </w:r>
          </w:p>
          <w:p w14:paraId="72506C83" w14:textId="48270DEC" w:rsidR="00C44334" w:rsidRPr="00614B62" w:rsidRDefault="00C44334" w:rsidP="00C44334">
            <w:pPr>
              <w:pStyle w:val="ab"/>
              <w:tabs>
                <w:tab w:val="left" w:pos="311"/>
              </w:tabs>
              <w:ind w:hanging="4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125FC525" w14:textId="77777777" w:rsidR="00C44334" w:rsidRPr="00614B62" w:rsidRDefault="00C44334" w:rsidP="00C44334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Практична робота 1</w:t>
            </w:r>
          </w:p>
        </w:tc>
        <w:tc>
          <w:tcPr>
            <w:tcW w:w="3685" w:type="dxa"/>
            <w:gridSpan w:val="4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F1AD11D" w14:textId="037B9C1C" w:rsidR="0039461F" w:rsidRPr="00620FE2" w:rsidRDefault="0039461F" w:rsidP="00D039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FE2">
              <w:rPr>
                <w:rFonts w:ascii="Times New Roman" w:hAnsi="Times New Roman"/>
                <w:sz w:val="20"/>
                <w:szCs w:val="20"/>
              </w:rPr>
              <w:t>Чи є періодизація європейської історії відображення</w:t>
            </w:r>
            <w:r w:rsidR="00620FE2" w:rsidRPr="00620FE2">
              <w:rPr>
                <w:rFonts w:ascii="Times New Roman" w:hAnsi="Times New Roman"/>
                <w:sz w:val="20"/>
                <w:szCs w:val="20"/>
              </w:rPr>
              <w:t>м</w:t>
            </w:r>
            <w:r w:rsidRPr="00620FE2">
              <w:rPr>
                <w:rFonts w:ascii="Times New Roman" w:hAnsi="Times New Roman"/>
                <w:sz w:val="20"/>
                <w:szCs w:val="20"/>
              </w:rPr>
              <w:t xml:space="preserve"> соціокультурного прогресу</w:t>
            </w:r>
            <w:r w:rsidR="00620FE2" w:rsidRPr="00620FE2">
              <w:rPr>
                <w:rFonts w:ascii="Times New Roman" w:hAnsi="Times New Roman"/>
                <w:sz w:val="20"/>
                <w:szCs w:val="20"/>
              </w:rPr>
              <w:t>?</w:t>
            </w:r>
            <w:r w:rsidRPr="00620FE2">
              <w:rPr>
                <w:rFonts w:ascii="Times New Roman" w:hAnsi="Times New Roman"/>
                <w:sz w:val="20"/>
                <w:szCs w:val="20"/>
              </w:rPr>
              <w:t xml:space="preserve"> Теорія соціального прогресу як перша спроба концептуалізації соціальних змін.</w:t>
            </w:r>
            <w:r w:rsidR="00F1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029" w:rsidRPr="00620FE2">
              <w:rPr>
                <w:rFonts w:ascii="Times New Roman" w:hAnsi="Times New Roman"/>
                <w:sz w:val="20"/>
                <w:szCs w:val="20"/>
              </w:rPr>
              <w:t>Критичний аналіз класичних соціологічних теорій соціальних змін. Закон трьох стадій інтелектуального росту О.</w:t>
            </w:r>
            <w:r w:rsidR="00F1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29" w:rsidRPr="00620FE2">
              <w:rPr>
                <w:rFonts w:ascii="Times New Roman" w:hAnsi="Times New Roman"/>
                <w:sz w:val="20"/>
                <w:szCs w:val="20"/>
              </w:rPr>
              <w:t>Конта</w:t>
            </w:r>
            <w:proofErr w:type="spellEnd"/>
            <w:r w:rsidR="00F15029" w:rsidRPr="00620FE2">
              <w:rPr>
                <w:rFonts w:ascii="Times New Roman" w:hAnsi="Times New Roman"/>
                <w:sz w:val="20"/>
                <w:szCs w:val="20"/>
              </w:rPr>
              <w:t>.</w:t>
            </w:r>
            <w:r w:rsidR="00F1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029" w:rsidRPr="00620FE2">
              <w:rPr>
                <w:rFonts w:ascii="Times New Roman" w:hAnsi="Times New Roman"/>
                <w:sz w:val="20"/>
                <w:szCs w:val="20"/>
              </w:rPr>
              <w:t>Еволюційна парадигма Г.</w:t>
            </w:r>
            <w:r w:rsidR="00F1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029" w:rsidRPr="00620FE2">
              <w:rPr>
                <w:rFonts w:ascii="Times New Roman" w:hAnsi="Times New Roman"/>
                <w:sz w:val="20"/>
                <w:szCs w:val="20"/>
              </w:rPr>
              <w:t>Спенсера. Теорія історичного матеріалізму К.</w:t>
            </w:r>
            <w:r w:rsidR="00F1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029" w:rsidRPr="00620FE2">
              <w:rPr>
                <w:rFonts w:ascii="Times New Roman" w:hAnsi="Times New Roman"/>
                <w:sz w:val="20"/>
                <w:szCs w:val="20"/>
              </w:rPr>
              <w:t>Маркса.</w:t>
            </w:r>
          </w:p>
        </w:tc>
        <w:tc>
          <w:tcPr>
            <w:tcW w:w="236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42D539F9" w14:textId="77777777" w:rsidR="00C44334" w:rsidRPr="00614B62" w:rsidRDefault="00C44334" w:rsidP="00C44334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091DE9CA" w14:textId="54D0307D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 за темою №1, підготовка до практичного заняття. Написання есе за обраною темою.</w:t>
            </w:r>
          </w:p>
        </w:tc>
      </w:tr>
      <w:tr w:rsidR="00C44334" w:rsidRPr="00063F53" w14:paraId="0675FEEC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7059E43C" w14:textId="7777777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686F01B6" w14:textId="77777777" w:rsidR="00F15029" w:rsidRDefault="00C44334" w:rsidP="00F15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F15029">
              <w:rPr>
                <w:rFonts w:ascii="Times New Roman" w:hAnsi="Times New Roman"/>
                <w:sz w:val="24"/>
                <w:szCs w:val="24"/>
              </w:rPr>
              <w:t>Фактори соціальних змін.</w:t>
            </w:r>
          </w:p>
          <w:p w14:paraId="4395D479" w14:textId="05A1A1E6" w:rsidR="00C44334" w:rsidRPr="00614B62" w:rsidRDefault="00C44334" w:rsidP="00394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312AA71" w14:textId="77777777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Практична робота 2 </w:t>
            </w:r>
          </w:p>
          <w:p w14:paraId="6604F767" w14:textId="1E281268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67941543" w14:textId="780AC016" w:rsidR="00C44334" w:rsidRPr="00F15029" w:rsidRDefault="00F15029" w:rsidP="00F1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F15029">
              <w:rPr>
                <w:rFonts w:ascii="Times New Roman" w:hAnsi="Times New Roman"/>
                <w:sz w:val="20"/>
                <w:szCs w:val="20"/>
              </w:rPr>
              <w:t>дея детермінізму в соціальних науках і чому соціологізм як запереченням натуралізму?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029">
              <w:rPr>
                <w:rFonts w:ascii="Times New Roman" w:hAnsi="Times New Roman"/>
                <w:sz w:val="20"/>
                <w:szCs w:val="20"/>
              </w:rPr>
              <w:t>В чому спір Вебера с Марксом щодо ролі матеріальних і духовних факторів в історичному процесі?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029">
              <w:rPr>
                <w:rFonts w:ascii="Times New Roman" w:hAnsi="Times New Roman"/>
                <w:sz w:val="20"/>
                <w:szCs w:val="20"/>
              </w:rPr>
              <w:t>Критичний аналіз натуралістичних гіпотез і теорій соціальних змін й природних факторів. Критика технократизму.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700AC4B" w14:textId="77777777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2FDE83E0" w14:textId="4B4B84CA" w:rsidR="00C44334" w:rsidRPr="00614B62" w:rsidRDefault="00C44334" w:rsidP="00C443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матеріалу, підготовка до практичної роботи №2.</w:t>
            </w:r>
            <w:r w:rsidR="00EF51DB">
              <w:rPr>
                <w:rFonts w:ascii="Times New Roman" w:hAnsi="Times New Roman"/>
              </w:rPr>
              <w:t xml:space="preserve"> </w:t>
            </w:r>
            <w:r w:rsidR="00EF51DB" w:rsidRPr="00614B62">
              <w:rPr>
                <w:rFonts w:ascii="Times New Roman" w:hAnsi="Times New Roman"/>
              </w:rPr>
              <w:t>. Написання есе за обраною темою.</w:t>
            </w:r>
          </w:p>
        </w:tc>
      </w:tr>
      <w:tr w:rsidR="00C44334" w:rsidRPr="00063F53" w14:paraId="7C3DA716" w14:textId="77777777" w:rsidTr="002F6BEE">
        <w:trPr>
          <w:trHeight w:val="447"/>
        </w:trPr>
        <w:tc>
          <w:tcPr>
            <w:tcW w:w="1277" w:type="dxa"/>
            <w:gridSpan w:val="3"/>
            <w:shd w:val="clear" w:color="auto" w:fill="DDD9C3"/>
          </w:tcPr>
          <w:p w14:paraId="40728106" w14:textId="6971BFF7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24E9D83F" w14:textId="77777777" w:rsidR="00230374" w:rsidRPr="005E18AC" w:rsidRDefault="00C44334" w:rsidP="0023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AC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230374" w:rsidRPr="005E18AC">
              <w:rPr>
                <w:rFonts w:ascii="Times New Roman" w:hAnsi="Times New Roman"/>
                <w:sz w:val="24"/>
                <w:szCs w:val="24"/>
              </w:rPr>
              <w:t xml:space="preserve"> Соціальні зміни у другій половині ХХ ст. – початку ХХІ ст.: криза другого модерну.</w:t>
            </w:r>
          </w:p>
          <w:p w14:paraId="0DF9D7B2" w14:textId="3A19A9C6" w:rsidR="00230374" w:rsidRPr="005E18AC" w:rsidRDefault="00230374" w:rsidP="00F150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CA4AA" w14:textId="393EE88B" w:rsidR="00C44334" w:rsidRPr="005E18AC" w:rsidRDefault="00C44334" w:rsidP="0023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CD5CD4C" w14:textId="0256D01D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Практична робота 3</w:t>
            </w:r>
          </w:p>
        </w:tc>
        <w:tc>
          <w:tcPr>
            <w:tcW w:w="3685" w:type="dxa"/>
            <w:gridSpan w:val="4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131B7A7" w14:textId="4BD82E63" w:rsidR="00C44334" w:rsidRPr="007201FC" w:rsidRDefault="006F2AF9" w:rsidP="007201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FC">
              <w:rPr>
                <w:rFonts w:ascii="Times New Roman" w:hAnsi="Times New Roman"/>
                <w:sz w:val="20"/>
                <w:szCs w:val="20"/>
              </w:rPr>
              <w:t xml:space="preserve">Як технічні, наукові, промислові революції впливають на соціальне життя? Технократичні концепції соціальних змін та їх критика. Глобалізація соціальних змін та проблема відсталості. В чому криза постмодерну на початку ХХІ ст.( </w:t>
            </w:r>
            <w:r w:rsidRPr="007201FC">
              <w:rPr>
                <w:rFonts w:ascii="Times New Roman" w:hAnsi="Times New Roman"/>
                <w:sz w:val="20"/>
                <w:szCs w:val="20"/>
              </w:rPr>
              <w:lastRenderedPageBreak/>
              <w:t>пояснення та пошук відповіді)?</w:t>
            </w:r>
            <w:r w:rsidR="007201FC" w:rsidRPr="007201FC">
              <w:rPr>
                <w:rFonts w:ascii="Times New Roman" w:hAnsi="Times New Roman"/>
                <w:sz w:val="20"/>
                <w:szCs w:val="20"/>
              </w:rPr>
              <w:t xml:space="preserve"> Сучасні соціальні рухи в Україні. Волонтерський рух.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B5F2961" w14:textId="77777777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75F2A3BA" w14:textId="77777777" w:rsidR="00C44334" w:rsidRDefault="00C44334" w:rsidP="00C443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матеріалу, підготовка до практичної роботи №3.</w:t>
            </w:r>
          </w:p>
          <w:p w14:paraId="4CC3526B" w14:textId="78801C04" w:rsidR="007358E2" w:rsidRPr="00614B62" w:rsidRDefault="007358E2" w:rsidP="00C443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Написання есе за обраною темою.</w:t>
            </w:r>
          </w:p>
        </w:tc>
      </w:tr>
      <w:tr w:rsidR="00C44334" w:rsidRPr="00063F53" w14:paraId="393EEFCD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DC54AF7" w14:textId="6F17EAC2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0A1032EE" w14:textId="77777777" w:rsidR="00230374" w:rsidRPr="005E18AC" w:rsidRDefault="00C44334" w:rsidP="0023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AC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230374" w:rsidRPr="005E18AC">
              <w:rPr>
                <w:rFonts w:ascii="Times New Roman" w:hAnsi="Times New Roman"/>
                <w:sz w:val="24"/>
                <w:szCs w:val="24"/>
              </w:rPr>
              <w:t>Революція як форма соціальних змін.</w:t>
            </w:r>
          </w:p>
          <w:p w14:paraId="04D9C245" w14:textId="2A7E9966" w:rsidR="00C44334" w:rsidRPr="005E18AC" w:rsidRDefault="00C44334" w:rsidP="00C44334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1A7D50B7" w14:textId="77777777" w:rsidR="00C44334" w:rsidRPr="00614B62" w:rsidRDefault="00C44334" w:rsidP="00C44334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Практична  робота 4</w:t>
            </w:r>
          </w:p>
          <w:p w14:paraId="30FE910E" w14:textId="77777777" w:rsidR="00C44334" w:rsidRPr="00614B62" w:rsidRDefault="00C44334" w:rsidP="00C44334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310FA492" w14:textId="00C1B064" w:rsidR="00C44334" w:rsidRPr="007201FC" w:rsidRDefault="00230374" w:rsidP="00230374">
            <w:pPr>
              <w:pStyle w:val="ac"/>
              <w:jc w:val="both"/>
              <w:rPr>
                <w:lang w:val="uk-UA"/>
              </w:rPr>
            </w:pPr>
            <w:r w:rsidRPr="007201FC">
              <w:rPr>
                <w:lang w:val="uk-UA"/>
              </w:rPr>
              <w:t>В чому сутність дискусії Спенсера і Маркса про роль революції в історії? Типологія революцій. Соціальні і політичні революції. Революції наукові, технічні, «зелені», сексуальні, релігійні тощо. Які критерії політичної революції і їх відмінності від революцій «палацових», бунту, змови тощо? Критика теорії «змови».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02950C0" w14:textId="77777777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63470A1" w14:textId="77777777" w:rsidR="00C44334" w:rsidRDefault="00C44334" w:rsidP="00C44334">
            <w:pPr>
              <w:spacing w:after="0" w:line="240" w:lineRule="auto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матеріалу, підготовка до практичної роботи №4.</w:t>
            </w:r>
          </w:p>
          <w:p w14:paraId="0C0BBC2E" w14:textId="24D1956D" w:rsidR="007358E2" w:rsidRPr="00614B62" w:rsidRDefault="007358E2" w:rsidP="00C44334">
            <w:pPr>
              <w:spacing w:after="0" w:line="240" w:lineRule="auto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Написання есе за обраною темою.</w:t>
            </w:r>
          </w:p>
        </w:tc>
      </w:tr>
      <w:tr w:rsidR="00C44334" w:rsidRPr="00063F53" w14:paraId="12A3C18B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2951509" w14:textId="6146B97A" w:rsidR="00C44334" w:rsidRPr="00614B62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259F893C" w14:textId="77777777" w:rsidR="00FD58A7" w:rsidRPr="005E18AC" w:rsidRDefault="00C44334" w:rsidP="00FD58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AC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FD58A7" w:rsidRPr="005E18AC">
              <w:rPr>
                <w:rFonts w:ascii="Times New Roman" w:hAnsi="Times New Roman"/>
                <w:sz w:val="24"/>
                <w:szCs w:val="24"/>
              </w:rPr>
              <w:t>Війна і історичний процес.</w:t>
            </w:r>
          </w:p>
          <w:p w14:paraId="4C54C9EB" w14:textId="74607F43" w:rsidR="00C44334" w:rsidRPr="005E18AC" w:rsidRDefault="00C44334" w:rsidP="00C44334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6E242A7F" w14:textId="2F6F0988" w:rsidR="00C44334" w:rsidRPr="00614B62" w:rsidRDefault="00C44334" w:rsidP="00C44334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Практична  робота 5</w:t>
            </w:r>
          </w:p>
          <w:p w14:paraId="6BD3196E" w14:textId="77777777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C8381BB" w14:textId="1409E2B1" w:rsidR="00C44334" w:rsidRPr="003012F1" w:rsidRDefault="00FD58A7" w:rsidP="00230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2F1">
              <w:rPr>
                <w:rFonts w:ascii="Times New Roman" w:hAnsi="Times New Roman"/>
                <w:sz w:val="20"/>
                <w:szCs w:val="20"/>
              </w:rPr>
              <w:t>Наукова дискусія щодо ролі війни в історії.</w:t>
            </w:r>
            <w:r w:rsidR="003012F1" w:rsidRPr="003012F1">
              <w:rPr>
                <w:rFonts w:ascii="Times New Roman" w:hAnsi="Times New Roman"/>
                <w:sz w:val="20"/>
                <w:szCs w:val="20"/>
              </w:rPr>
              <w:t xml:space="preserve"> Дискусія стосовно причин російсько-української війни. Які існують основні умови та ознаки гібридних воєн?</w:t>
            </w:r>
            <w:r w:rsidR="00301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2F1" w:rsidRPr="003012F1">
              <w:rPr>
                <w:rFonts w:ascii="Times New Roman" w:hAnsi="Times New Roman"/>
                <w:sz w:val="20"/>
                <w:szCs w:val="20"/>
              </w:rPr>
              <w:t>Соціальна складова гібридної війни. Підривні соціальні технології та їх застосування агресором. Війна як каталізатор соціальних змін в Україні</w:t>
            </w:r>
            <w:r w:rsidR="00301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C14A4A4" w14:textId="77777777" w:rsidR="00C44334" w:rsidRPr="00614B62" w:rsidRDefault="00C44334" w:rsidP="00C443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C0B6554" w14:textId="77777777" w:rsidR="00C44334" w:rsidRDefault="00986453" w:rsidP="00C44334">
            <w:pPr>
              <w:spacing w:after="0" w:line="240" w:lineRule="auto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матеріалу, підготовка до практичної роботи №</w:t>
            </w:r>
            <w:r>
              <w:rPr>
                <w:rFonts w:ascii="Times New Roman" w:hAnsi="Times New Roman"/>
              </w:rPr>
              <w:t>5</w:t>
            </w:r>
            <w:r w:rsidRPr="00614B62">
              <w:rPr>
                <w:rFonts w:ascii="Times New Roman" w:hAnsi="Times New Roman"/>
              </w:rPr>
              <w:t>.</w:t>
            </w:r>
          </w:p>
          <w:p w14:paraId="3EFD333F" w14:textId="1C3B137F" w:rsidR="00D56844" w:rsidRPr="00614B62" w:rsidRDefault="00D56844" w:rsidP="00C44334">
            <w:pPr>
              <w:spacing w:after="0" w:line="240" w:lineRule="auto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Написання есе за обраною темою.</w:t>
            </w:r>
          </w:p>
        </w:tc>
      </w:tr>
      <w:tr w:rsidR="00C44334" w:rsidRPr="00063F53" w14:paraId="42D7936F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4D048E65" w14:textId="77777777" w:rsidR="00C44334" w:rsidRPr="00063F53" w:rsidRDefault="00C44334" w:rsidP="00C44334">
            <w:pPr>
              <w:spacing w:after="0" w:line="204" w:lineRule="auto"/>
              <w:jc w:val="center"/>
              <w:rPr>
                <w:sz w:val="24"/>
                <w:szCs w:val="24"/>
              </w:rPr>
            </w:pPr>
          </w:p>
        </w:tc>
      </w:tr>
      <w:tr w:rsidR="00C44334" w:rsidRPr="00C35EF2" w14:paraId="73F3E971" w14:textId="77777777" w:rsidTr="00551A2D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633FD287" w14:textId="77777777" w:rsidR="00C44334" w:rsidRPr="00C35EF2" w:rsidRDefault="00C44334" w:rsidP="00C4433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5EF2">
              <w:rPr>
                <w:b/>
                <w:sz w:val="24"/>
                <w:szCs w:val="24"/>
              </w:rPr>
              <w:lastRenderedPageBreak/>
              <w:t>Основна</w:t>
            </w:r>
          </w:p>
        </w:tc>
        <w:tc>
          <w:tcPr>
            <w:tcW w:w="8080" w:type="dxa"/>
            <w:gridSpan w:val="9"/>
            <w:tcBorders>
              <w:right w:val="single" w:sz="18" w:space="0" w:color="FFFFFF"/>
            </w:tcBorders>
            <w:shd w:val="clear" w:color="auto" w:fill="DBE5F1"/>
          </w:tcPr>
          <w:p w14:paraId="227C70A4" w14:textId="77777777" w:rsidR="00C44334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</w:p>
          <w:p w14:paraId="1AFA1720" w14:textId="77777777" w:rsidR="00C44334" w:rsidRPr="00614B62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ЛІТЕРАТУРА  ТА  НАВЧАЛЬНІ  МАТЕРІАЛИ</w:t>
            </w:r>
          </w:p>
          <w:p w14:paraId="31D412FF" w14:textId="77777777" w:rsidR="00C44334" w:rsidRPr="00D42E8B" w:rsidRDefault="00D42E8B" w:rsidP="00C4433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42E8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Теорія соціальних змін: </w:t>
            </w:r>
            <w:proofErr w:type="spellStart"/>
            <w:r w:rsidRPr="00D42E8B">
              <w:rPr>
                <w:rFonts w:ascii="Times New Roman" w:hAnsi="Times New Roman"/>
                <w:color w:val="333333"/>
                <w:sz w:val="20"/>
                <w:szCs w:val="20"/>
              </w:rPr>
              <w:t>cучасні</w:t>
            </w:r>
            <w:proofErr w:type="spellEnd"/>
            <w:r w:rsidRPr="00D42E8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соціологічні концептуалізації [Електронний ресурс] : навчальний посібник / П. В. </w:t>
            </w:r>
            <w:proofErr w:type="spellStart"/>
            <w:r w:rsidRPr="00D42E8B">
              <w:rPr>
                <w:rFonts w:ascii="Times New Roman" w:hAnsi="Times New Roman"/>
                <w:color w:val="333333"/>
                <w:sz w:val="20"/>
                <w:szCs w:val="20"/>
              </w:rPr>
              <w:t>Кутуєв</w:t>
            </w:r>
            <w:proofErr w:type="spellEnd"/>
            <w:r w:rsidRPr="00D42E8B">
              <w:rPr>
                <w:rFonts w:ascii="Times New Roman" w:hAnsi="Times New Roman"/>
                <w:color w:val="333333"/>
                <w:sz w:val="20"/>
                <w:szCs w:val="20"/>
              </w:rPr>
              <w:t>, О. В. Богданова, М. І. Клименко, Т. В. Коломієць [та ін.] ; НТУУ «КПІ». – Київ : НПУ ім. М. П. Драгоманова. – 2014. – 220 с.</w:t>
            </w:r>
          </w:p>
          <w:p w14:paraId="6291F50B" w14:textId="77777777" w:rsidR="00D42E8B" w:rsidRPr="00D42E8B" w:rsidRDefault="00D42E8B" w:rsidP="00C4433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>Танчин</w:t>
            </w:r>
            <w:proofErr w:type="spellEnd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</w:t>
            </w:r>
            <w:r w:rsidRPr="00D42E8B">
              <w:rPr>
                <w:rFonts w:ascii="Times New Roman" w:hAnsi="Times New Roman"/>
                <w:sz w:val="20"/>
                <w:szCs w:val="20"/>
              </w:rPr>
              <w:t>.</w:t>
            </w:r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СОЦІОЛОГІЯ: </w:t>
            </w:r>
            <w:proofErr w:type="spellStart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>Навчальний</w:t>
            </w:r>
            <w:proofErr w:type="spellEnd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>посібник</w:t>
            </w:r>
            <w:proofErr w:type="spellEnd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- </w:t>
            </w:r>
            <w:proofErr w:type="spellStart"/>
            <w:r w:rsidRPr="00D42E8B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D42E8B">
              <w:rPr>
                <w:rFonts w:ascii="Times New Roman" w:hAnsi="Times New Roman"/>
                <w:sz w:val="20"/>
                <w:szCs w:val="20"/>
              </w:rPr>
              <w:t>. Акад. Друкарства. - Львів, 360 с.</w:t>
            </w:r>
          </w:p>
          <w:p w14:paraId="5E6AD885" w14:textId="77777777" w:rsidR="00D42E8B" w:rsidRPr="00D42E8B" w:rsidRDefault="00D42E8B" w:rsidP="00C4433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>Рущенко</w:t>
            </w:r>
            <w:proofErr w:type="spellEnd"/>
            <w:r w:rsidRPr="00D42E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42E8B">
              <w:rPr>
                <w:rFonts w:ascii="Times New Roman" w:hAnsi="Times New Roman"/>
                <w:sz w:val="20"/>
                <w:szCs w:val="20"/>
              </w:rPr>
              <w:t>І.П. Загальна соціологія. – Х., 2005. – С.395-432.</w:t>
            </w:r>
          </w:p>
          <w:p w14:paraId="2CFD617C" w14:textId="77777777" w:rsidR="00D42E8B" w:rsidRPr="00D42E8B" w:rsidRDefault="00D42E8B" w:rsidP="00C4433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42E8B">
              <w:rPr>
                <w:rFonts w:ascii="Times New Roman" w:hAnsi="Times New Roman"/>
                <w:sz w:val="20"/>
                <w:szCs w:val="20"/>
              </w:rPr>
              <w:t xml:space="preserve">Ковтуненко Е.С. Соціальні зміни: поняття та види // Методологія, теорія та практика соціологічного аналізу сучасного суспільства: Збірник наукових праць. – Харків: Видавничий центр Харківського національного університету ім. </w:t>
            </w:r>
            <w:proofErr w:type="spellStart"/>
            <w:r w:rsidRPr="00D42E8B">
              <w:rPr>
                <w:rFonts w:ascii="Times New Roman" w:hAnsi="Times New Roman"/>
                <w:sz w:val="20"/>
                <w:szCs w:val="20"/>
              </w:rPr>
              <w:t>В.Н.Каразіна</w:t>
            </w:r>
            <w:proofErr w:type="spellEnd"/>
            <w:r w:rsidRPr="00D42E8B">
              <w:rPr>
                <w:rFonts w:ascii="Times New Roman" w:hAnsi="Times New Roman"/>
                <w:sz w:val="20"/>
                <w:szCs w:val="20"/>
              </w:rPr>
              <w:t>, 2002. – с.224-228.</w:t>
            </w:r>
          </w:p>
          <w:p w14:paraId="0CC9A740" w14:textId="77777777" w:rsidR="00D42E8B" w:rsidRPr="00D42E8B" w:rsidRDefault="00000000" w:rsidP="00C4433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hyperlink r:id="rId8">
              <w:r w:rsidR="00D42E8B" w:rsidRPr="00245F38">
                <w:rPr>
                  <w:rStyle w:val="-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Кравченко Б.</w:t>
              </w:r>
            </w:hyperlink>
            <w:r w:rsidR="00D42E8B" w:rsidRPr="00D42E8B">
              <w:rPr>
                <w:rFonts w:ascii="Times New Roman" w:hAnsi="Times New Roman"/>
                <w:sz w:val="20"/>
                <w:szCs w:val="20"/>
              </w:rPr>
              <w:t xml:space="preserve"> Соціальні зміни і національна свідомість в Україні ХХ ст. / Б. Кравченко . – Київ, 1997.</w:t>
            </w:r>
          </w:p>
          <w:p w14:paraId="652A48AE" w14:textId="4835E506" w:rsidR="00D42E8B" w:rsidRPr="008F748F" w:rsidRDefault="00D42E8B" w:rsidP="00C4433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eastAsia="MS Mincho"/>
                <w:sz w:val="24"/>
                <w:szCs w:val="24"/>
              </w:rPr>
            </w:pPr>
            <w:r w:rsidRPr="00D42E8B">
              <w:rPr>
                <w:rFonts w:ascii="Times New Roman" w:hAnsi="Times New Roman"/>
                <w:sz w:val="20"/>
                <w:szCs w:val="20"/>
              </w:rPr>
              <w:t xml:space="preserve">Тойнбі </w:t>
            </w:r>
            <w:proofErr w:type="spellStart"/>
            <w:r w:rsidRPr="00D42E8B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spellEnd"/>
            <w:r w:rsidRPr="00D42E8B">
              <w:rPr>
                <w:rFonts w:ascii="Times New Roman" w:hAnsi="Times New Roman"/>
                <w:sz w:val="20"/>
                <w:szCs w:val="20"/>
              </w:rPr>
              <w:t>. Дослідження історії: у 2-х т. – К., 1995.</w:t>
            </w:r>
          </w:p>
        </w:tc>
        <w:tc>
          <w:tcPr>
            <w:tcW w:w="567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23335A5" w14:textId="77777777" w:rsidR="00C44334" w:rsidRPr="00C679CE" w:rsidRDefault="00C44334" w:rsidP="00C44334">
            <w:pPr>
              <w:spacing w:after="0" w:line="204" w:lineRule="auto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79CE">
              <w:rPr>
                <w:rFonts w:asciiTheme="majorHAnsi" w:hAnsiTheme="majorHAnsi"/>
                <w:b/>
                <w:sz w:val="24"/>
                <w:szCs w:val="24"/>
              </w:rPr>
              <w:t>Додаткова</w:t>
            </w:r>
          </w:p>
        </w:tc>
        <w:tc>
          <w:tcPr>
            <w:tcW w:w="7465" w:type="dxa"/>
            <w:gridSpan w:val="5"/>
            <w:tcBorders>
              <w:left w:val="single" w:sz="18" w:space="0" w:color="FFFFFF"/>
            </w:tcBorders>
            <w:shd w:val="clear" w:color="auto" w:fill="DBE5F1"/>
          </w:tcPr>
          <w:p w14:paraId="07B39C8E" w14:textId="77777777" w:rsidR="00C44334" w:rsidRPr="004B5872" w:rsidRDefault="00D42E8B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 xml:space="preserve">Богданова О. В.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Демократизаційні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соціальні рухи у контексті підприємницької індустріалізації (на прикладі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сша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кін. ХІХ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поч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>ХХ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ст.)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 xml:space="preserve"> //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аукові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записки. 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>- Т.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46.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оціологічні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науки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>.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>- С.71-77.</w:t>
            </w:r>
          </w:p>
          <w:p w14:paraId="069316E1" w14:textId="77777777" w:rsidR="00D42E8B" w:rsidRPr="004B5872" w:rsidRDefault="00D42E8B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>Гавриленко І.М. Соціологія. Кн.2. Соціальна динаміка: Навчальний посібник. – К., 2000.</w:t>
            </w:r>
          </w:p>
          <w:p w14:paraId="49CAD47F" w14:textId="77777777" w:rsidR="00D42E8B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Гідденс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Е. Соціологія / пер. з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>. – К., 1999. – С. 578-616.</w:t>
            </w:r>
          </w:p>
          <w:p w14:paraId="7473F92D" w14:textId="202B265D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Головаха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Є., Паніна Н. Соціальні зміни в Україні: пострадянська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деінституціалізація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й особливості становлення нових соціальних інститутів // Політична думка. - 2001. — № 4.</w:t>
            </w:r>
          </w:p>
          <w:p w14:paraId="0355BE7F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Головаха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Є.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Горбачик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Соціальні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Європі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: за результатами “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Європейського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соціального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 2005–2007 роки. – К.: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соціології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НАН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, 2008.</w:t>
            </w:r>
          </w:p>
          <w:p w14:paraId="11A736BA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>Захарченко М. В., Погорілий О. І. Історія соціології / Від античності до початку ХХ ст.  – К., 1993.</w:t>
            </w:r>
          </w:p>
          <w:p w14:paraId="48C8FBAB" w14:textId="4CA5CE81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Зігмунд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Бауман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>.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треба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прийняти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9" w:history="1"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</w:rPr>
                <w:t>http</w:t>
              </w:r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</w:rPr>
                <w:t>zbruc</w:t>
              </w:r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</w:rPr>
                <w:t>eu</w:t>
              </w:r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</w:rPr>
                <w:t>node</w:t>
              </w:r>
              <w:r w:rsidRPr="004B5872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/12643</w:t>
              </w:r>
            </w:hyperlink>
          </w:p>
          <w:p w14:paraId="37EFC52E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>Ісакова Т. О. Колективні ідентичності та соціальні рухи в інформаційному суспільстві // Стратегічні пріоритети, №4 (25), 2012 р. – С. 82-88.</w:t>
            </w:r>
          </w:p>
          <w:p w14:paraId="388FA443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 xml:space="preserve">Іщенко В.О. Сучасні дослідження суспільних рухів: головні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теоре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тико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-методологічні підходи / В.О. Іщенко // Соціальні виміри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суспільст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>- ва.– К.: Інститут соціології НАНУ, 2006.</w:t>
            </w:r>
          </w:p>
          <w:p w14:paraId="28DD6AFD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 xml:space="preserve">Камінська Л.Ф. Теоретичні підходи до дослідження суспільних рухів // Вісник КНУ ім.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Т.Шевченка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>. / Соціологія. 1-2/2010. – С.91-93.</w:t>
            </w:r>
          </w:p>
          <w:p w14:paraId="20C33013" w14:textId="77777777" w:rsidR="004B5872" w:rsidRPr="004B5872" w:rsidRDefault="004B5872" w:rsidP="004B5872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Соціальні процеси та соціальні і культурні зміни / </w:t>
            </w:r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osvita</w:t>
            </w:r>
            <w:proofErr w:type="spellEnd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vnz</w:t>
            </w:r>
            <w:proofErr w:type="spellEnd"/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reports</w:t>
            </w:r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sociology</w:t>
            </w:r>
            <w:r w:rsidRPr="004B5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/12260/</w:t>
            </w:r>
          </w:p>
          <w:p w14:paraId="4D9F3278" w14:textId="0AE47C8D" w:rsidR="004B5872" w:rsidRPr="004B5872" w:rsidRDefault="004B5872" w:rsidP="004B5872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 xml:space="preserve">Колодій А. Про феномен революції в контексті сучасності // Вісник Львівського університету.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Філософсько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>-політологічні студії. – 2014. – № 5.</w:t>
            </w:r>
          </w:p>
          <w:p w14:paraId="07A6F2DF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>Кононов І.Ф. Теоретична соціологія / підручник. – Луганськ, 2013. – Т.2: Сучасні суспільства: структури та процеси. – С.166-220.</w:t>
            </w:r>
          </w:p>
          <w:p w14:paraId="32AE1CF2" w14:textId="77777777" w:rsidR="004B5872" w:rsidRPr="004B5872" w:rsidRDefault="00000000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hyperlink r:id="rId10">
              <w:r w:rsidR="004B5872" w:rsidRPr="004B5872">
                <w:rPr>
                  <w:rStyle w:val="-"/>
                  <w:rFonts w:ascii="Times New Roman" w:hAnsi="Times New Roman"/>
                  <w:bCs/>
                  <w:color w:val="000000"/>
                  <w:sz w:val="20"/>
                  <w:szCs w:val="20"/>
                </w:rPr>
                <w:t>Кравченко Б.</w:t>
              </w:r>
            </w:hyperlink>
            <w:r w:rsidR="004B5872" w:rsidRPr="004B5872">
              <w:rPr>
                <w:rFonts w:ascii="Times New Roman" w:hAnsi="Times New Roman"/>
                <w:sz w:val="20"/>
                <w:szCs w:val="20"/>
              </w:rPr>
              <w:t xml:space="preserve"> Соціальні зміни і національна свідомість в Україні ХХ ст. / Б. Кравченко . – Київ, 1997.</w:t>
            </w:r>
          </w:p>
          <w:p w14:paraId="0DEF0CE5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Лукас 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>Є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. Нова холодная в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йна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 xml:space="preserve"> Як Кремль загрожує і Росії, і Заходу.</w:t>
            </w:r>
            <w:r w:rsidRPr="004B58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5872">
              <w:rPr>
                <w:rFonts w:ascii="Times New Roman" w:hAnsi="Times New Roman"/>
                <w:sz w:val="20"/>
                <w:szCs w:val="20"/>
              </w:rPr>
              <w:t xml:space="preserve">Пер. з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>. – К., 2009.</w:t>
            </w:r>
          </w:p>
          <w:p w14:paraId="7F77B1F2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B5872">
              <w:rPr>
                <w:rFonts w:ascii="Times New Roman" w:hAnsi="Times New Roman"/>
                <w:sz w:val="20"/>
                <w:szCs w:val="20"/>
              </w:rPr>
              <w:t xml:space="preserve">Петренко О.С. Інтернет-комунікації як чинник трансформації суспільної свідомості в умовах гібридної війни в Україні // Вісник ХНУ ім. В.Н. Каразіна. – 1916. – </w:t>
            </w: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>. 37. – С.194-203.</w:t>
            </w:r>
          </w:p>
          <w:p w14:paraId="6F158AC2" w14:textId="7777777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Рущенко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І.П. Російсько-українська гібридна війна: погляд соціолога. – Харків, 2015.</w:t>
            </w:r>
          </w:p>
          <w:p w14:paraId="2BB5AE7E" w14:textId="4DFC9EE7" w:rsidR="004B5872" w:rsidRPr="004B5872" w:rsidRDefault="004B5872" w:rsidP="00D42E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872">
              <w:rPr>
                <w:rFonts w:ascii="Times New Roman" w:hAnsi="Times New Roman"/>
                <w:sz w:val="20"/>
                <w:szCs w:val="20"/>
              </w:rPr>
              <w:t>Симончук</w:t>
            </w:r>
            <w:proofErr w:type="spellEnd"/>
            <w:r w:rsidRPr="004B5872">
              <w:rPr>
                <w:rFonts w:ascii="Times New Roman" w:hAnsi="Times New Roman"/>
                <w:sz w:val="20"/>
                <w:szCs w:val="20"/>
              </w:rPr>
              <w:t xml:space="preserve"> О.В. Соціальні рухи як механізм створення нових соціальних інститутів // </w:t>
            </w:r>
            <w:hyperlink r:id="rId11" w:history="1">
              <w:r w:rsidR="00153FB2" w:rsidRPr="00B85993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http://simonchuk.kiev.ua/wp-content/uploads/2014/11/2004</w:t>
              </w:r>
            </w:hyperlink>
            <w:r w:rsidR="00153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4334" w:rsidRPr="00C35EF2" w14:paraId="5AE61422" w14:textId="77777777" w:rsidTr="00767829">
        <w:trPr>
          <w:cantSplit/>
          <w:trHeight w:val="429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6F4F93CD" w14:textId="77777777" w:rsidR="00C44334" w:rsidRPr="00C35EF2" w:rsidRDefault="00C44334" w:rsidP="00C44334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44334" w:rsidRPr="00C35EF2" w14:paraId="46A0516A" w14:textId="77777777" w:rsidTr="00767829">
        <w:trPr>
          <w:cantSplit/>
          <w:trHeight w:val="502"/>
        </w:trPr>
        <w:tc>
          <w:tcPr>
            <w:tcW w:w="16538" w:type="dxa"/>
            <w:gridSpan w:val="17"/>
            <w:shd w:val="clear" w:color="auto" w:fill="DBE5F1"/>
            <w:vAlign w:val="center"/>
          </w:tcPr>
          <w:p w14:paraId="350C1D78" w14:textId="75D2AD9E" w:rsidR="00616EAB" w:rsidRPr="00616EAB" w:rsidRDefault="00C44334" w:rsidP="00616EA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AB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</w:rPr>
              <w:lastRenderedPageBreak/>
              <w:t xml:space="preserve">ПЕРЕЛІК ЗАПИТАНЬ ДЛЯ ПІДГОТОВКИ ДО </w:t>
            </w:r>
            <w:r w:rsidRPr="00616EAB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ru-RU"/>
              </w:rPr>
              <w:t>ЕКЗАМЕНУ:</w:t>
            </w:r>
            <w:r w:rsidRPr="00616E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Періодизація європейської історії. Прискорення соціальних змін в добу модерну і постмодерну. Соціологія соціальних змін як галузь соціологічних знань. Поняття соціальних змін.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Теорія соціального прогресу як перша спроба наукового пояснення соціальних змін.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Основні критерії соціального прогресу, довкола яких йшла наукова дискусія.</w:t>
            </w:r>
            <w:r w:rsidR="00616E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Пояснення соціального прогресу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О.Контом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>. «Закон трьох стадій інтелектуального росту».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Пояснення соціального прогресу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К.Марксом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. Ідея історичного матеріалізму. 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Пояснення соціального прогресу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Г.Спенсером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>. Теорія природної соціальної еволюції.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Цивілізаційний підхід до соціальної історії. Поняття цивілізаційного циклу.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Циклічні теорії соціальних змін.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Детермінізм в природничих і соціальних науках. Ідея соціального детермінізму. Соціологізм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Е.Дюркгайма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>. Типологія факторів, що спричиняють соціальні зміни.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Пошук факторів соціальних змін в межах натуралістичного напряму в соціології.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Дискусія Маркса і Вебера про роль матеріального і духовного фактору в історичному процесі. Поняття об’єкту соціальних змін.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Зміни на мікросоціальному рівні. Зміни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мезорівня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 соціального. Типи суспільств у різних соціологічних традиціях та зміни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соцієтального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 рівня.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Поняття вектору і змісту соціальних змін. Методи визначення вектору соціальних змін.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Зміст соціальних змін: об’єктивна та суб’єктивна сторони.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Поняття швидкості соціальних змін. Астрономічний і соціальний час.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Поняття форми соціальних змін. Типологія форм соціальних змін.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Еволюційна форма соціальних змін та її принципова відмінність від революції.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Соціальні процеси як форми соціальних змін.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Революція як форма соціальних змін, відмінність від інших форм.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Революції інноваційні і соціально-політичні.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Наукові і технічні революції та їх роль у соціальних змінах.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«Третя промислова революція» і сучасна соціальна динаміка.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Революція у засобах комунікації та соціальні наслідки.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Ідеологічні дискусії довкола феномену революції. Погляди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Г.Спенсера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616EAB" w:rsidRPr="00616EAB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="00616EAB" w:rsidRPr="00616EAB">
              <w:rPr>
                <w:rFonts w:ascii="Times New Roman" w:hAnsi="Times New Roman"/>
                <w:sz w:val="24"/>
                <w:szCs w:val="24"/>
              </w:rPr>
              <w:t xml:space="preserve"> на роль революцій в історичному процесі.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Основні риси політичної революції. Відмінності від бунту, заколоту, палацової революції.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Ознаки революційної ситуації.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Основні види революцій епохи модерну.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Роль національно-визвольних революцій у геополітичних змінах.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Проблема відсталості країн третього світу та теорії модернізації.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Криза другого модерну: нові соціальні нерівності.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Революції і вектор історичного розвитку. Феномен революцій, що ведуть до тоталітаризму.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Революції епохи постмодерну. Специфічні риси новітніх демократичних революцій.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Українські революції ХХ і ХХІ ст.: 1917-1920, 1990-1991, 2004-2005, 2013-2014.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Причини і сутність Революції Гідності.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Держава і громадянське суспільство як джерела соціальних змін. Збільшення ролі громадянського суспільства в умовах демократії.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Сутність, поняття соціальних рухів. Ґенеза та цілі соціальних рухів.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Внутрішня структура і основні актори соціальних рухів.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Основні типи і види соціальних рухів.</w:t>
            </w:r>
            <w:r w:rsidR="006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AB" w:rsidRPr="00616EAB">
              <w:rPr>
                <w:rFonts w:ascii="Times New Roman" w:hAnsi="Times New Roman"/>
                <w:sz w:val="24"/>
                <w:szCs w:val="24"/>
              </w:rPr>
              <w:t>Соціальні рухи епохи модерну.</w:t>
            </w:r>
          </w:p>
          <w:p w14:paraId="4CA4F3D3" w14:textId="06886139" w:rsidR="00616EAB" w:rsidRPr="00EA7F7A" w:rsidRDefault="00616EAB" w:rsidP="00EA7F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AB">
              <w:rPr>
                <w:rFonts w:ascii="Times New Roman" w:hAnsi="Times New Roman"/>
                <w:sz w:val="24"/>
                <w:szCs w:val="24"/>
              </w:rPr>
              <w:t>Соціальні рухи другої половини ХХ ст. Новітні соціальні рухи кінця ХХ – початку ХХІ ст.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Цикл соціального руху. Умови і обставини вичерпання або припинення.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Рух «Солідарність» в Польщі та крах комунізму у країнах Східної Європи.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Історія «Народного Руху України» як приклад масового руху за демократію та національну незалежність.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Волонтерський рух в Україні за часів російсько-української гібридної війни.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Війна в історії людства, погляди філософів та соціологів на війну.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Війна і соціальні зміни. Соціальні наслідки воєн.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Наукові теорії, що пояснюють причини воєн.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Типи та види воєн.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Війни першого, другого, третього і четвертого поколінь.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Основні риси гібридних воєн.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Російсько-українська гібридна війна: причини, хронологія, форми.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Підривні соціальні технології в структурі гібридних воєн.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Війна і специфічні форми девіантної поведінки.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Інформаційні війни в структурі гібридної війни.</w:t>
            </w:r>
            <w:r w:rsidR="00EA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AB">
              <w:rPr>
                <w:rFonts w:ascii="Times New Roman" w:hAnsi="Times New Roman"/>
                <w:sz w:val="24"/>
                <w:szCs w:val="24"/>
              </w:rPr>
              <w:t>Тероризм як напрям гібридної війни.</w:t>
            </w:r>
          </w:p>
          <w:p w14:paraId="479F5583" w14:textId="6F2AD285" w:rsidR="00C44334" w:rsidRPr="00616EAB" w:rsidRDefault="00C44334" w:rsidP="00616EAB">
            <w:pPr>
              <w:widowControl w:val="0"/>
              <w:tabs>
                <w:tab w:val="num" w:pos="426"/>
              </w:tabs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34" w:rsidRPr="00063F53" w14:paraId="779D874F" w14:textId="77777777" w:rsidTr="00767829">
        <w:trPr>
          <w:cantSplit/>
          <w:trHeight w:val="361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0F602CA6" w14:textId="77777777" w:rsidR="00C44334" w:rsidRPr="00962F96" w:rsidRDefault="00C44334" w:rsidP="00C44334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ПЕРЕЛІК ОБЛАДНАННЯ</w:t>
            </w:r>
          </w:p>
        </w:tc>
      </w:tr>
      <w:tr w:rsidR="00C44334" w:rsidRPr="00063F53" w14:paraId="14D45B57" w14:textId="77777777" w:rsidTr="00767829">
        <w:trPr>
          <w:cantSplit/>
          <w:trHeight w:val="502"/>
        </w:trPr>
        <w:tc>
          <w:tcPr>
            <w:tcW w:w="16538" w:type="dxa"/>
            <w:gridSpan w:val="17"/>
            <w:shd w:val="clear" w:color="auto" w:fill="DBE5F1"/>
            <w:vAlign w:val="center"/>
          </w:tcPr>
          <w:p w14:paraId="715CEBF0" w14:textId="152A44FF" w:rsidR="00C44334" w:rsidRPr="00962F96" w:rsidRDefault="00C44334" w:rsidP="00C44334">
            <w:pPr>
              <w:tabs>
                <w:tab w:val="left" w:pos="0"/>
                <w:tab w:val="left" w:pos="175"/>
              </w:tabs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4"/>
                <w:szCs w:val="24"/>
              </w:rPr>
              <w:t>Персональний комп’ютер, навчальна література</w:t>
            </w:r>
          </w:p>
        </w:tc>
      </w:tr>
      <w:tr w:rsidR="00C44334" w:rsidRPr="00063F53" w14:paraId="4B1A620B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31C0C38A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Times New Roman" w:hAnsi="Times New Roman"/>
              </w:rPr>
            </w:pPr>
            <w:r w:rsidRPr="00962F96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СИСТЕМА  ОЦІНЮВАННЯ</w:t>
            </w:r>
          </w:p>
        </w:tc>
      </w:tr>
      <w:tr w:rsidR="00C44334" w:rsidRPr="00063F53" w14:paraId="5CABDB4A" w14:textId="77777777" w:rsidTr="00767829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4E3022D3" w14:textId="77777777" w:rsidR="00C44334" w:rsidRPr="00962F96" w:rsidRDefault="00C44334" w:rsidP="00C44334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96">
              <w:rPr>
                <w:rFonts w:ascii="Times New Roman" w:hAnsi="Times New Roman"/>
                <w:b/>
                <w:sz w:val="24"/>
                <w:szCs w:val="24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27B4E8E6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96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25776C6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962F96">
              <w:rPr>
                <w:b/>
                <w:spacing w:val="0"/>
                <w:sz w:val="24"/>
                <w:szCs w:val="24"/>
              </w:rPr>
              <w:t>Оцінка ЕСТS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074851C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962F96">
              <w:rPr>
                <w:b/>
                <w:spacing w:val="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212374B1" w14:textId="77777777" w:rsidR="00C44334" w:rsidRPr="00962F96" w:rsidRDefault="00C44334" w:rsidP="00C4433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96">
              <w:rPr>
                <w:rFonts w:ascii="Times New Roman" w:hAnsi="Times New Roman"/>
                <w:b/>
                <w:sz w:val="24"/>
                <w:szCs w:val="24"/>
              </w:rPr>
              <w:t>Нарахування балів</w:t>
            </w:r>
          </w:p>
        </w:tc>
        <w:tc>
          <w:tcPr>
            <w:tcW w:w="6898" w:type="dxa"/>
            <w:gridSpan w:val="4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684064E4" w14:textId="77777777" w:rsidR="00C44334" w:rsidRPr="00962F96" w:rsidRDefault="00C44334" w:rsidP="00C4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hAnsi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14:paraId="096B80AF" w14:textId="71EF7498" w:rsidR="00C44334" w:rsidRPr="00962F96" w:rsidRDefault="00C44334" w:rsidP="00C4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>практичні роботи під керівництвом викладача: 20% семестрової оцінки;</w:t>
            </w:r>
          </w:p>
          <w:p w14:paraId="7C3464BB" w14:textId="69257C92" w:rsidR="00C44334" w:rsidRPr="00962F96" w:rsidRDefault="00C44334" w:rsidP="00C4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>самостійна робота у вигляді написання реферату або виконання індивідуальної роботи: 20% семестрової оцінки;</w:t>
            </w:r>
          </w:p>
          <w:p w14:paraId="01094BC1" w14:textId="77777777" w:rsidR="00C44334" w:rsidRPr="00962F96" w:rsidRDefault="00C44334" w:rsidP="00C4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2F96">
              <w:rPr>
                <w:rFonts w:ascii="Times New Roman" w:eastAsia="OpenSymbol" w:hAnsi="Times New Roman"/>
              </w:rPr>
              <w:lastRenderedPageBreak/>
              <w:t xml:space="preserve">• 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>іспит: 60% семестрової оцінки</w:t>
            </w:r>
          </w:p>
        </w:tc>
      </w:tr>
      <w:tr w:rsidR="00C44334" w:rsidRPr="00063F53" w14:paraId="56A92CBB" w14:textId="77777777" w:rsidTr="00767829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14:paraId="48089E38" w14:textId="77777777" w:rsidR="00C44334" w:rsidRPr="00962F96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DAAA4B6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7D8FD7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А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040E02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89A59F1" w14:textId="77777777" w:rsidR="00C44334" w:rsidRPr="00962F96" w:rsidRDefault="00C44334" w:rsidP="00C443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47925BB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C44334" w:rsidRPr="00063F53" w14:paraId="22D9D36B" w14:textId="77777777" w:rsidTr="00767829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14:paraId="3325EBCF" w14:textId="77777777" w:rsidR="00C44334" w:rsidRPr="00962F96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0D430ED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65CDEF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9A41DD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3DD6E77" w14:textId="77777777" w:rsidR="00C44334" w:rsidRPr="00962F96" w:rsidRDefault="00C44334" w:rsidP="00C443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30E38108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C44334" w:rsidRPr="00063F53" w14:paraId="0B32FFFE" w14:textId="77777777" w:rsidTr="00767829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14:paraId="19907C9A" w14:textId="77777777" w:rsidR="00C44334" w:rsidRPr="00962F96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708D36C" w14:textId="33DEE3E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7</w:t>
            </w:r>
            <w:r>
              <w:rPr>
                <w:spacing w:val="0"/>
                <w:sz w:val="22"/>
                <w:szCs w:val="22"/>
              </w:rPr>
              <w:t>5</w:t>
            </w:r>
            <w:r w:rsidRPr="00962F96">
              <w:rPr>
                <w:spacing w:val="0"/>
                <w:sz w:val="22"/>
                <w:szCs w:val="22"/>
              </w:rPr>
              <w:t>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8A3A7E9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С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6D48AD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089BCB6" w14:textId="77777777" w:rsidR="00C44334" w:rsidRPr="00962F96" w:rsidRDefault="00C44334" w:rsidP="00C443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F195DDE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C44334" w:rsidRPr="00063F53" w14:paraId="153C1FD4" w14:textId="77777777" w:rsidTr="00767829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14:paraId="3E936DF1" w14:textId="77777777" w:rsidR="00C44334" w:rsidRPr="00962F96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8ED9902" w14:textId="2A72E81E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64-7</w:t>
            </w:r>
            <w:r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E13AF22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D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3250D1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95334DF" w14:textId="77777777" w:rsidR="00C44334" w:rsidRPr="00962F96" w:rsidRDefault="00C44334" w:rsidP="00C443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48202BC6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C44334" w:rsidRPr="00063F53" w14:paraId="2AF3D189" w14:textId="77777777" w:rsidTr="00767829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14:paraId="3E9DB3C6" w14:textId="77777777" w:rsidR="00C44334" w:rsidRPr="00962F96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3068FC4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C62E10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Е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E2102D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9936BA3" w14:textId="77777777" w:rsidR="00C44334" w:rsidRPr="00962F96" w:rsidRDefault="00C44334" w:rsidP="00C443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7950528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C44334" w:rsidRPr="00063F53" w14:paraId="1B98324A" w14:textId="77777777" w:rsidTr="00767829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14:paraId="66BA2DF0" w14:textId="77777777" w:rsidR="00C44334" w:rsidRPr="00962F96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F8140BC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9D1907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FХ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1D60C3D" w14:textId="77777777" w:rsidR="00C44334" w:rsidRPr="00962F96" w:rsidRDefault="00C44334" w:rsidP="00C44334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6BA0732C" w14:textId="77777777" w:rsidR="00C44334" w:rsidRPr="00962F96" w:rsidRDefault="00C44334" w:rsidP="00C443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056F5839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C44334" w:rsidRPr="00063F53" w14:paraId="63BC6A26" w14:textId="77777777" w:rsidTr="00767829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14:paraId="38CE0179" w14:textId="77777777" w:rsidR="00C44334" w:rsidRPr="00962F96" w:rsidRDefault="00C44334" w:rsidP="00C44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21B4876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BB7B7F9" w14:textId="77777777" w:rsidR="00C44334" w:rsidRPr="00962F96" w:rsidRDefault="00C44334" w:rsidP="00C44334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F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219B4E1" w14:textId="77777777" w:rsidR="00C44334" w:rsidRPr="00962F96" w:rsidRDefault="00C44334" w:rsidP="00C44334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F3D0B75" w14:textId="77777777" w:rsidR="00C44334" w:rsidRPr="00962F96" w:rsidRDefault="00C44334" w:rsidP="00C4433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3ED5AAD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C44334" w:rsidRPr="00063F53" w14:paraId="33DD0046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4E4122B3" w14:textId="77777777" w:rsidR="00C44334" w:rsidRPr="00962F96" w:rsidRDefault="00C44334" w:rsidP="00C44334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2F96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НОРМИ  АКАДЕМІЧНОЇ  ЕТИКИ</w:t>
            </w:r>
          </w:p>
        </w:tc>
      </w:tr>
      <w:tr w:rsidR="00C44334" w:rsidRPr="005164EA" w14:paraId="49DE70CD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BE5F1"/>
          </w:tcPr>
          <w:p w14:paraId="40604FB4" w14:textId="660E87E4" w:rsidR="00C44334" w:rsidRPr="00962F96" w:rsidRDefault="00C44334" w:rsidP="00C44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hAnsi="Times New Roman"/>
                <w:sz w:val="24"/>
                <w:szCs w:val="24"/>
              </w:rPr>
              <w:t xml:space="preserve">Аспірант повинен дотримуватися  </w:t>
            </w:r>
            <w:r w:rsidRPr="00962F96">
              <w:rPr>
                <w:rFonts w:ascii="Times New Roman" w:hAnsi="Times New Roman"/>
              </w:rPr>
              <w:t>етичних норм академічних взаємовідносин та доброчесності у НТУ «ХПІ»»: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 xml:space="preserve"> виявляти дисциплінованість, вихованість, доброзичливість, чесність, відповідальність. </w:t>
            </w:r>
          </w:p>
        </w:tc>
      </w:tr>
      <w:tr w:rsidR="00C44334" w:rsidRPr="005164EA" w14:paraId="39003378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DD9C3"/>
          </w:tcPr>
          <w:p w14:paraId="759A3C17" w14:textId="77777777" w:rsidR="00C44334" w:rsidRPr="00962F96" w:rsidRDefault="00C44334" w:rsidP="00C4433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F96">
              <w:rPr>
                <w:rFonts w:ascii="Times New Roman" w:hAnsi="Times New Roman"/>
                <w:sz w:val="24"/>
                <w:szCs w:val="24"/>
              </w:rPr>
              <w:t>Сілабус</w:t>
            </w:r>
            <w:proofErr w:type="spellEnd"/>
            <w:r w:rsidRPr="00962F96">
              <w:rPr>
                <w:rFonts w:ascii="Times New Roman" w:hAnsi="Times New Roman"/>
                <w:sz w:val="24"/>
                <w:szCs w:val="24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503DEC8D" w14:textId="39B86024" w:rsidR="00CA29DD" w:rsidRDefault="00CA29DD" w:rsidP="00962F96">
      <w:pPr>
        <w:jc w:val="both"/>
      </w:pPr>
    </w:p>
    <w:sectPr w:rsidR="00CA29DD" w:rsidSect="00F175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BE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30741EE"/>
    <w:multiLevelType w:val="hybridMultilevel"/>
    <w:tmpl w:val="FD94D0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37D7383"/>
    <w:multiLevelType w:val="hybridMultilevel"/>
    <w:tmpl w:val="854C2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3F91"/>
    <w:multiLevelType w:val="hybridMultilevel"/>
    <w:tmpl w:val="B0EE1892"/>
    <w:lvl w:ilvl="0" w:tplc="F884A1A8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47D95"/>
    <w:multiLevelType w:val="hybridMultilevel"/>
    <w:tmpl w:val="39DE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67678"/>
    <w:multiLevelType w:val="hybridMultilevel"/>
    <w:tmpl w:val="BECAF0FA"/>
    <w:lvl w:ilvl="0" w:tplc="37C26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D6267"/>
    <w:multiLevelType w:val="hybridMultilevel"/>
    <w:tmpl w:val="885E209C"/>
    <w:lvl w:ilvl="0" w:tplc="0D90A712">
      <w:start w:val="1"/>
      <w:numFmt w:val="decimal"/>
      <w:lvlText w:val="%1."/>
      <w:lvlJc w:val="left"/>
      <w:pPr>
        <w:ind w:left="195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394392"/>
    <w:multiLevelType w:val="hybridMultilevel"/>
    <w:tmpl w:val="16B6B41C"/>
    <w:lvl w:ilvl="0" w:tplc="0A68B7E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425ED"/>
    <w:multiLevelType w:val="multilevel"/>
    <w:tmpl w:val="7BA6F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5924"/>
    <w:multiLevelType w:val="hybridMultilevel"/>
    <w:tmpl w:val="DC148B44"/>
    <w:lvl w:ilvl="0" w:tplc="37C26544">
      <w:start w:val="1"/>
      <w:numFmt w:val="decimal"/>
      <w:lvlText w:val="%1."/>
      <w:lvlJc w:val="left"/>
      <w:pPr>
        <w:ind w:left="1243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18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70CFD"/>
    <w:multiLevelType w:val="hybridMultilevel"/>
    <w:tmpl w:val="D570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4DEB"/>
    <w:multiLevelType w:val="hybridMultilevel"/>
    <w:tmpl w:val="0590D00C"/>
    <w:lvl w:ilvl="0" w:tplc="0D4C9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F25AD"/>
    <w:multiLevelType w:val="hybridMultilevel"/>
    <w:tmpl w:val="6B481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6542270">
    <w:abstractNumId w:val="18"/>
  </w:num>
  <w:num w:numId="2" w16cid:durableId="513374638">
    <w:abstractNumId w:val="19"/>
  </w:num>
  <w:num w:numId="3" w16cid:durableId="2061515636">
    <w:abstractNumId w:val="11"/>
  </w:num>
  <w:num w:numId="4" w16cid:durableId="835924604">
    <w:abstractNumId w:val="13"/>
  </w:num>
  <w:num w:numId="5" w16cid:durableId="2045447821">
    <w:abstractNumId w:val="21"/>
  </w:num>
  <w:num w:numId="6" w16cid:durableId="23481688">
    <w:abstractNumId w:val="0"/>
  </w:num>
  <w:num w:numId="7" w16cid:durableId="1223710119">
    <w:abstractNumId w:val="23"/>
  </w:num>
  <w:num w:numId="8" w16cid:durableId="945114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6549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6666167">
    <w:abstractNumId w:val="8"/>
  </w:num>
  <w:num w:numId="11" w16cid:durableId="581645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268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9785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2466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8651855">
    <w:abstractNumId w:val="8"/>
  </w:num>
  <w:num w:numId="16" w16cid:durableId="415833807">
    <w:abstractNumId w:val="9"/>
  </w:num>
  <w:num w:numId="17" w16cid:durableId="2074312063">
    <w:abstractNumId w:val="15"/>
  </w:num>
  <w:num w:numId="18" w16cid:durableId="650016381">
    <w:abstractNumId w:val="7"/>
  </w:num>
  <w:num w:numId="19" w16cid:durableId="1680353507">
    <w:abstractNumId w:val="20"/>
  </w:num>
  <w:num w:numId="20" w16cid:durableId="1682321326">
    <w:abstractNumId w:val="6"/>
  </w:num>
  <w:num w:numId="21" w16cid:durableId="1506245379">
    <w:abstractNumId w:val="1"/>
  </w:num>
  <w:num w:numId="22" w16cid:durableId="1642030634">
    <w:abstractNumId w:val="3"/>
  </w:num>
  <w:num w:numId="23" w16cid:durableId="1818456556">
    <w:abstractNumId w:val="2"/>
  </w:num>
  <w:num w:numId="24" w16cid:durableId="826745074">
    <w:abstractNumId w:val="5"/>
  </w:num>
  <w:num w:numId="25" w16cid:durableId="1240751823">
    <w:abstractNumId w:val="4"/>
  </w:num>
  <w:num w:numId="26" w16cid:durableId="1261337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50F"/>
    <w:rsid w:val="00036FFB"/>
    <w:rsid w:val="000412BC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B7773"/>
    <w:rsid w:val="000C0A5D"/>
    <w:rsid w:val="000D5428"/>
    <w:rsid w:val="000E43D7"/>
    <w:rsid w:val="000F0ACF"/>
    <w:rsid w:val="000F1025"/>
    <w:rsid w:val="00101CBD"/>
    <w:rsid w:val="001057F5"/>
    <w:rsid w:val="00105B49"/>
    <w:rsid w:val="00117D58"/>
    <w:rsid w:val="00123A60"/>
    <w:rsid w:val="0012586F"/>
    <w:rsid w:val="00136685"/>
    <w:rsid w:val="00140263"/>
    <w:rsid w:val="00147623"/>
    <w:rsid w:val="00150BA8"/>
    <w:rsid w:val="00153FB2"/>
    <w:rsid w:val="00157756"/>
    <w:rsid w:val="00164AFC"/>
    <w:rsid w:val="00176FAE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0A92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55C0"/>
    <w:rsid w:val="001F7EB0"/>
    <w:rsid w:val="00201C18"/>
    <w:rsid w:val="00207C71"/>
    <w:rsid w:val="002117BE"/>
    <w:rsid w:val="00212B4E"/>
    <w:rsid w:val="00213B17"/>
    <w:rsid w:val="00222B9D"/>
    <w:rsid w:val="00224F83"/>
    <w:rsid w:val="00230374"/>
    <w:rsid w:val="002338AF"/>
    <w:rsid w:val="00235EB4"/>
    <w:rsid w:val="00245A4E"/>
    <w:rsid w:val="00245F38"/>
    <w:rsid w:val="00246403"/>
    <w:rsid w:val="0024797B"/>
    <w:rsid w:val="00254F05"/>
    <w:rsid w:val="00257058"/>
    <w:rsid w:val="00265DFE"/>
    <w:rsid w:val="00271E7C"/>
    <w:rsid w:val="00276D40"/>
    <w:rsid w:val="0027772E"/>
    <w:rsid w:val="002848F8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2F6937"/>
    <w:rsid w:val="002F6BEE"/>
    <w:rsid w:val="003012F1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3BAA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461F"/>
    <w:rsid w:val="00395666"/>
    <w:rsid w:val="00395E13"/>
    <w:rsid w:val="00396198"/>
    <w:rsid w:val="00396803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2E1E"/>
    <w:rsid w:val="004156CE"/>
    <w:rsid w:val="00415B30"/>
    <w:rsid w:val="00416796"/>
    <w:rsid w:val="00422FD8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7705B"/>
    <w:rsid w:val="0048369F"/>
    <w:rsid w:val="00494E73"/>
    <w:rsid w:val="004A3049"/>
    <w:rsid w:val="004A6035"/>
    <w:rsid w:val="004B4499"/>
    <w:rsid w:val="004B5872"/>
    <w:rsid w:val="004B6912"/>
    <w:rsid w:val="004D2084"/>
    <w:rsid w:val="004D2F30"/>
    <w:rsid w:val="004D3ACE"/>
    <w:rsid w:val="004D3ADB"/>
    <w:rsid w:val="004E0E71"/>
    <w:rsid w:val="004F105A"/>
    <w:rsid w:val="004F4D2A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26509"/>
    <w:rsid w:val="00530646"/>
    <w:rsid w:val="00535DA2"/>
    <w:rsid w:val="00536801"/>
    <w:rsid w:val="00537033"/>
    <w:rsid w:val="0053782C"/>
    <w:rsid w:val="00541645"/>
    <w:rsid w:val="00542573"/>
    <w:rsid w:val="0054292B"/>
    <w:rsid w:val="00542FDF"/>
    <w:rsid w:val="00544971"/>
    <w:rsid w:val="00550237"/>
    <w:rsid w:val="00551A2D"/>
    <w:rsid w:val="00553E58"/>
    <w:rsid w:val="00555CCE"/>
    <w:rsid w:val="005563C2"/>
    <w:rsid w:val="005611BB"/>
    <w:rsid w:val="00561ED8"/>
    <w:rsid w:val="00565FC2"/>
    <w:rsid w:val="00571D3A"/>
    <w:rsid w:val="0057362A"/>
    <w:rsid w:val="005779DF"/>
    <w:rsid w:val="00580A9C"/>
    <w:rsid w:val="0058225A"/>
    <w:rsid w:val="0058282F"/>
    <w:rsid w:val="00584687"/>
    <w:rsid w:val="005920D0"/>
    <w:rsid w:val="0059345D"/>
    <w:rsid w:val="005A4498"/>
    <w:rsid w:val="005B493A"/>
    <w:rsid w:val="005C23D3"/>
    <w:rsid w:val="005C575A"/>
    <w:rsid w:val="005D1270"/>
    <w:rsid w:val="005E18AC"/>
    <w:rsid w:val="005E1DF7"/>
    <w:rsid w:val="005E3E6E"/>
    <w:rsid w:val="00611397"/>
    <w:rsid w:val="00612819"/>
    <w:rsid w:val="00614A10"/>
    <w:rsid w:val="00614B62"/>
    <w:rsid w:val="006164C8"/>
    <w:rsid w:val="00616BB3"/>
    <w:rsid w:val="00616EAB"/>
    <w:rsid w:val="00620FE2"/>
    <w:rsid w:val="0062343E"/>
    <w:rsid w:val="00631E2F"/>
    <w:rsid w:val="006325C8"/>
    <w:rsid w:val="006326C9"/>
    <w:rsid w:val="0064097A"/>
    <w:rsid w:val="006445C8"/>
    <w:rsid w:val="006600A4"/>
    <w:rsid w:val="00662443"/>
    <w:rsid w:val="00667DC2"/>
    <w:rsid w:val="006716D1"/>
    <w:rsid w:val="0067263D"/>
    <w:rsid w:val="00673F70"/>
    <w:rsid w:val="00676FDC"/>
    <w:rsid w:val="0067704F"/>
    <w:rsid w:val="00681108"/>
    <w:rsid w:val="00681D39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2AF9"/>
    <w:rsid w:val="006F75CA"/>
    <w:rsid w:val="00701714"/>
    <w:rsid w:val="00702B18"/>
    <w:rsid w:val="00702F88"/>
    <w:rsid w:val="007037C4"/>
    <w:rsid w:val="0070647C"/>
    <w:rsid w:val="0071133D"/>
    <w:rsid w:val="00713351"/>
    <w:rsid w:val="00714D77"/>
    <w:rsid w:val="007159CF"/>
    <w:rsid w:val="007201FC"/>
    <w:rsid w:val="00723F5B"/>
    <w:rsid w:val="00731403"/>
    <w:rsid w:val="00735019"/>
    <w:rsid w:val="007358E2"/>
    <w:rsid w:val="007420E1"/>
    <w:rsid w:val="007476D3"/>
    <w:rsid w:val="00754053"/>
    <w:rsid w:val="007551B2"/>
    <w:rsid w:val="00755DBE"/>
    <w:rsid w:val="00767829"/>
    <w:rsid w:val="0077073C"/>
    <w:rsid w:val="00773942"/>
    <w:rsid w:val="007755A8"/>
    <w:rsid w:val="00775F71"/>
    <w:rsid w:val="0077614D"/>
    <w:rsid w:val="00780250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05BF8"/>
    <w:rsid w:val="00807A1A"/>
    <w:rsid w:val="00812090"/>
    <w:rsid w:val="00815E6A"/>
    <w:rsid w:val="008168C1"/>
    <w:rsid w:val="00831274"/>
    <w:rsid w:val="0084455C"/>
    <w:rsid w:val="008533B0"/>
    <w:rsid w:val="00856EB1"/>
    <w:rsid w:val="00860D20"/>
    <w:rsid w:val="0087008E"/>
    <w:rsid w:val="00873BAE"/>
    <w:rsid w:val="008740D4"/>
    <w:rsid w:val="0087478E"/>
    <w:rsid w:val="00874E63"/>
    <w:rsid w:val="008755F1"/>
    <w:rsid w:val="0087786E"/>
    <w:rsid w:val="00894026"/>
    <w:rsid w:val="008A5967"/>
    <w:rsid w:val="008B5797"/>
    <w:rsid w:val="008B5F03"/>
    <w:rsid w:val="008C10B8"/>
    <w:rsid w:val="008C6CAC"/>
    <w:rsid w:val="008D3341"/>
    <w:rsid w:val="008D72A7"/>
    <w:rsid w:val="008D75CD"/>
    <w:rsid w:val="008E1E38"/>
    <w:rsid w:val="008E1F08"/>
    <w:rsid w:val="008E5430"/>
    <w:rsid w:val="008F02BA"/>
    <w:rsid w:val="008F3F48"/>
    <w:rsid w:val="008F6E46"/>
    <w:rsid w:val="008F748F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2890"/>
    <w:rsid w:val="00924510"/>
    <w:rsid w:val="00925CDD"/>
    <w:rsid w:val="0093160D"/>
    <w:rsid w:val="00932A30"/>
    <w:rsid w:val="00945E9F"/>
    <w:rsid w:val="009466F1"/>
    <w:rsid w:val="009473BB"/>
    <w:rsid w:val="00953091"/>
    <w:rsid w:val="00962F96"/>
    <w:rsid w:val="009655E9"/>
    <w:rsid w:val="00965D80"/>
    <w:rsid w:val="00967F67"/>
    <w:rsid w:val="0097002A"/>
    <w:rsid w:val="009747DD"/>
    <w:rsid w:val="00980114"/>
    <w:rsid w:val="0098315A"/>
    <w:rsid w:val="00986453"/>
    <w:rsid w:val="00986728"/>
    <w:rsid w:val="009937D0"/>
    <w:rsid w:val="00994641"/>
    <w:rsid w:val="0099489A"/>
    <w:rsid w:val="00995CE6"/>
    <w:rsid w:val="009A10C9"/>
    <w:rsid w:val="009A59FF"/>
    <w:rsid w:val="009A63D1"/>
    <w:rsid w:val="009B0B83"/>
    <w:rsid w:val="009B12D4"/>
    <w:rsid w:val="009B28A0"/>
    <w:rsid w:val="009B42C8"/>
    <w:rsid w:val="009B5664"/>
    <w:rsid w:val="009C10C9"/>
    <w:rsid w:val="009C215B"/>
    <w:rsid w:val="009C3319"/>
    <w:rsid w:val="009C528F"/>
    <w:rsid w:val="009C68AB"/>
    <w:rsid w:val="009D487B"/>
    <w:rsid w:val="009D60DE"/>
    <w:rsid w:val="009E033F"/>
    <w:rsid w:val="009E0B3A"/>
    <w:rsid w:val="009E40C3"/>
    <w:rsid w:val="009E6965"/>
    <w:rsid w:val="009E6EA1"/>
    <w:rsid w:val="009F02C0"/>
    <w:rsid w:val="009F429D"/>
    <w:rsid w:val="009F6823"/>
    <w:rsid w:val="00A00B22"/>
    <w:rsid w:val="00A0323D"/>
    <w:rsid w:val="00A04741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47C45"/>
    <w:rsid w:val="00A6308D"/>
    <w:rsid w:val="00A71140"/>
    <w:rsid w:val="00A71F82"/>
    <w:rsid w:val="00A74CB2"/>
    <w:rsid w:val="00A752A0"/>
    <w:rsid w:val="00A76F09"/>
    <w:rsid w:val="00A82422"/>
    <w:rsid w:val="00A831F4"/>
    <w:rsid w:val="00A83C7C"/>
    <w:rsid w:val="00A86FF7"/>
    <w:rsid w:val="00A91954"/>
    <w:rsid w:val="00A927BC"/>
    <w:rsid w:val="00A92EF9"/>
    <w:rsid w:val="00AA19AF"/>
    <w:rsid w:val="00AA23CA"/>
    <w:rsid w:val="00AA2657"/>
    <w:rsid w:val="00AA3C4F"/>
    <w:rsid w:val="00AA3DDE"/>
    <w:rsid w:val="00AA4CF9"/>
    <w:rsid w:val="00AA7C19"/>
    <w:rsid w:val="00AB456F"/>
    <w:rsid w:val="00AB45E0"/>
    <w:rsid w:val="00AB6590"/>
    <w:rsid w:val="00AB6E44"/>
    <w:rsid w:val="00AB723D"/>
    <w:rsid w:val="00AB72D0"/>
    <w:rsid w:val="00AB7354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E6953"/>
    <w:rsid w:val="00AF4079"/>
    <w:rsid w:val="00AF5035"/>
    <w:rsid w:val="00AF77D7"/>
    <w:rsid w:val="00B00ACB"/>
    <w:rsid w:val="00B01FA0"/>
    <w:rsid w:val="00B05F0A"/>
    <w:rsid w:val="00B060EE"/>
    <w:rsid w:val="00B10C51"/>
    <w:rsid w:val="00B13EA6"/>
    <w:rsid w:val="00B14507"/>
    <w:rsid w:val="00B2390E"/>
    <w:rsid w:val="00B25922"/>
    <w:rsid w:val="00B26262"/>
    <w:rsid w:val="00B262C4"/>
    <w:rsid w:val="00B27AA8"/>
    <w:rsid w:val="00B312DA"/>
    <w:rsid w:val="00B31D70"/>
    <w:rsid w:val="00B320A0"/>
    <w:rsid w:val="00B357E2"/>
    <w:rsid w:val="00B36A69"/>
    <w:rsid w:val="00B43067"/>
    <w:rsid w:val="00B5220C"/>
    <w:rsid w:val="00B613E0"/>
    <w:rsid w:val="00B6758C"/>
    <w:rsid w:val="00B81931"/>
    <w:rsid w:val="00B937DA"/>
    <w:rsid w:val="00B94B48"/>
    <w:rsid w:val="00BA22CF"/>
    <w:rsid w:val="00BA7217"/>
    <w:rsid w:val="00BB1E20"/>
    <w:rsid w:val="00BB549F"/>
    <w:rsid w:val="00BB6FC7"/>
    <w:rsid w:val="00BB7D0F"/>
    <w:rsid w:val="00BC06D5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BF7880"/>
    <w:rsid w:val="00C0340C"/>
    <w:rsid w:val="00C04152"/>
    <w:rsid w:val="00C11518"/>
    <w:rsid w:val="00C13900"/>
    <w:rsid w:val="00C1436C"/>
    <w:rsid w:val="00C14F86"/>
    <w:rsid w:val="00C151ED"/>
    <w:rsid w:val="00C172D6"/>
    <w:rsid w:val="00C22917"/>
    <w:rsid w:val="00C22CA4"/>
    <w:rsid w:val="00C23A6D"/>
    <w:rsid w:val="00C23A9E"/>
    <w:rsid w:val="00C243DB"/>
    <w:rsid w:val="00C2622C"/>
    <w:rsid w:val="00C31965"/>
    <w:rsid w:val="00C35EF2"/>
    <w:rsid w:val="00C421BB"/>
    <w:rsid w:val="00C44334"/>
    <w:rsid w:val="00C456A0"/>
    <w:rsid w:val="00C56C52"/>
    <w:rsid w:val="00C60C88"/>
    <w:rsid w:val="00C63B83"/>
    <w:rsid w:val="00C655B9"/>
    <w:rsid w:val="00C679CE"/>
    <w:rsid w:val="00C70AAD"/>
    <w:rsid w:val="00C71C59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6E89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0391A"/>
    <w:rsid w:val="00D15D3B"/>
    <w:rsid w:val="00D16421"/>
    <w:rsid w:val="00D2534A"/>
    <w:rsid w:val="00D25EE5"/>
    <w:rsid w:val="00D27C99"/>
    <w:rsid w:val="00D3313E"/>
    <w:rsid w:val="00D339F5"/>
    <w:rsid w:val="00D34712"/>
    <w:rsid w:val="00D34F2F"/>
    <w:rsid w:val="00D36B0C"/>
    <w:rsid w:val="00D36D16"/>
    <w:rsid w:val="00D376C3"/>
    <w:rsid w:val="00D404EA"/>
    <w:rsid w:val="00D4226B"/>
    <w:rsid w:val="00D42E8B"/>
    <w:rsid w:val="00D46A23"/>
    <w:rsid w:val="00D506CD"/>
    <w:rsid w:val="00D520CF"/>
    <w:rsid w:val="00D5266A"/>
    <w:rsid w:val="00D53580"/>
    <w:rsid w:val="00D54DA9"/>
    <w:rsid w:val="00D56701"/>
    <w:rsid w:val="00D56844"/>
    <w:rsid w:val="00D652A7"/>
    <w:rsid w:val="00D6588D"/>
    <w:rsid w:val="00D854A3"/>
    <w:rsid w:val="00D9074E"/>
    <w:rsid w:val="00D90B44"/>
    <w:rsid w:val="00D956E2"/>
    <w:rsid w:val="00DA18E1"/>
    <w:rsid w:val="00DA3375"/>
    <w:rsid w:val="00DB0A6B"/>
    <w:rsid w:val="00DB1B3D"/>
    <w:rsid w:val="00DB1B66"/>
    <w:rsid w:val="00DB51F1"/>
    <w:rsid w:val="00DB65D1"/>
    <w:rsid w:val="00DB7988"/>
    <w:rsid w:val="00DC322B"/>
    <w:rsid w:val="00DC66E7"/>
    <w:rsid w:val="00DC7059"/>
    <w:rsid w:val="00DD1A8C"/>
    <w:rsid w:val="00DD31FA"/>
    <w:rsid w:val="00DD77E4"/>
    <w:rsid w:val="00DD7E2D"/>
    <w:rsid w:val="00DE141A"/>
    <w:rsid w:val="00DE7D1F"/>
    <w:rsid w:val="00DF0872"/>
    <w:rsid w:val="00DF29F9"/>
    <w:rsid w:val="00E0507A"/>
    <w:rsid w:val="00E06B1A"/>
    <w:rsid w:val="00E12A1C"/>
    <w:rsid w:val="00E12FA1"/>
    <w:rsid w:val="00E22233"/>
    <w:rsid w:val="00E26872"/>
    <w:rsid w:val="00E34341"/>
    <w:rsid w:val="00E34E96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94687"/>
    <w:rsid w:val="00E95A6A"/>
    <w:rsid w:val="00E95DB9"/>
    <w:rsid w:val="00EA7F7A"/>
    <w:rsid w:val="00EB0F24"/>
    <w:rsid w:val="00ED4465"/>
    <w:rsid w:val="00EE47A4"/>
    <w:rsid w:val="00EF51DB"/>
    <w:rsid w:val="00EF63D1"/>
    <w:rsid w:val="00F02A2A"/>
    <w:rsid w:val="00F032B8"/>
    <w:rsid w:val="00F10234"/>
    <w:rsid w:val="00F10A24"/>
    <w:rsid w:val="00F13036"/>
    <w:rsid w:val="00F14362"/>
    <w:rsid w:val="00F15029"/>
    <w:rsid w:val="00F17551"/>
    <w:rsid w:val="00F231C5"/>
    <w:rsid w:val="00F23433"/>
    <w:rsid w:val="00F244A5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3620"/>
    <w:rsid w:val="00F769EE"/>
    <w:rsid w:val="00F770DD"/>
    <w:rsid w:val="00F77B2B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D58A7"/>
    <w:rsid w:val="00FE07CA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E26A"/>
  <w15:docId w15:val="{0AF28D51-F97F-4A43-8193-AB367D3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D42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styleId="ad">
    <w:name w:val="Emphasis"/>
    <w:basedOn w:val="a0"/>
    <w:uiPriority w:val="20"/>
    <w:qFormat/>
    <w:rsid w:val="00EB0F24"/>
    <w:rPr>
      <w:i/>
      <w:iCs/>
    </w:rPr>
  </w:style>
  <w:style w:type="character" w:customStyle="1" w:styleId="WW8Num2z8">
    <w:name w:val="WW8Num2z8"/>
    <w:rsid w:val="00620FE2"/>
  </w:style>
  <w:style w:type="character" w:customStyle="1" w:styleId="-">
    <w:name w:val="Интернет-ссылка"/>
    <w:rsid w:val="00D42E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E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B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er.onu.edu.ua/opacunicode/index.php?url=/auteurs/view/99133/source:defa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imonchuk.kiev.ua/wp-content/uploads/2014/11/2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er.onu.edu.ua/opacunicode/index.php?url=/auteurs/view/99133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bruc.eu/node/1264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2D81-06AB-41A8-804F-436398C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Links>
    <vt:vector size="12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8323138</vt:i4>
      </vt:variant>
      <vt:variant>
        <vt:i4>2048</vt:i4>
      </vt:variant>
      <vt:variant>
        <vt:i4>1025</vt:i4>
      </vt:variant>
      <vt:variant>
        <vt:i4>1</vt:i4>
      </vt:variant>
      <vt:variant>
        <vt:lpwstr>силшапка2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</dc:creator>
  <cp:keywords/>
  <cp:lastModifiedBy>Windows</cp:lastModifiedBy>
  <cp:revision>2</cp:revision>
  <cp:lastPrinted>2019-11-22T09:36:00Z</cp:lastPrinted>
  <dcterms:created xsi:type="dcterms:W3CDTF">2022-09-20T20:48:00Z</dcterms:created>
  <dcterms:modified xsi:type="dcterms:W3CDTF">2022-09-20T20:48:00Z</dcterms:modified>
</cp:coreProperties>
</file>