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CC37" w14:textId="77777777" w:rsidR="00D0649C" w:rsidRDefault="00D0649C">
      <w:pPr>
        <w:rPr>
          <w:b/>
          <w:color w:val="632423"/>
          <w:sz w:val="36"/>
          <w:szCs w:val="36"/>
          <w:lang w:val="uk-UA"/>
        </w:rPr>
      </w:pPr>
    </w:p>
    <w:tbl>
      <w:tblPr>
        <w:tblW w:w="15768" w:type="dxa"/>
        <w:tblLook w:val="0000" w:firstRow="0" w:lastRow="0" w:firstColumn="0" w:lastColumn="0" w:noHBand="0" w:noVBand="0"/>
      </w:tblPr>
      <w:tblGrid>
        <w:gridCol w:w="2032"/>
        <w:gridCol w:w="42"/>
        <w:gridCol w:w="719"/>
        <w:gridCol w:w="1150"/>
        <w:gridCol w:w="1963"/>
        <w:gridCol w:w="507"/>
        <w:gridCol w:w="274"/>
        <w:gridCol w:w="1103"/>
        <w:gridCol w:w="1318"/>
        <w:gridCol w:w="834"/>
        <w:gridCol w:w="1829"/>
        <w:gridCol w:w="1919"/>
        <w:gridCol w:w="1840"/>
        <w:gridCol w:w="8"/>
        <w:gridCol w:w="8"/>
        <w:gridCol w:w="222"/>
      </w:tblGrid>
      <w:tr w:rsidR="00D0649C" w:rsidRPr="00A3189A" w14:paraId="2892ABDC" w14:textId="77777777">
        <w:trPr>
          <w:trHeight w:val="685"/>
        </w:trPr>
        <w:tc>
          <w:tcPr>
            <w:tcW w:w="15545" w:type="dxa"/>
            <w:gridSpan w:val="15"/>
            <w:tcBorders>
              <w:bottom w:val="single" w:sz="24" w:space="0" w:color="FFFFFF"/>
              <w:right w:val="single" w:sz="24" w:space="0" w:color="FFFFFF"/>
            </w:tcBorders>
            <w:shd w:val="clear" w:color="auto" w:fill="C6D9F1" w:themeFill="text2" w:themeFillTint="33"/>
            <w:vAlign w:val="center"/>
          </w:tcPr>
          <w:p w14:paraId="12695D8F" w14:textId="77777777" w:rsidR="00D0649C" w:rsidRDefault="00A3189A">
            <w:pPr>
              <w:jc w:val="center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 xml:space="preserve">КАДРИ ТА БЕЗПЕКА ОРГАНІЗАЦІЙ </w:t>
            </w:r>
            <w:r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  <w:tc>
          <w:tcPr>
            <w:tcW w:w="221" w:type="dxa"/>
            <w:shd w:val="clear" w:color="auto" w:fill="auto"/>
          </w:tcPr>
          <w:p w14:paraId="6F36E8ED" w14:textId="77777777" w:rsidR="00D0649C" w:rsidRDefault="00D0649C">
            <w:pPr>
              <w:rPr>
                <w:lang w:val="ru-RU"/>
              </w:rPr>
            </w:pPr>
          </w:p>
        </w:tc>
      </w:tr>
      <w:tr w:rsidR="00D0649C" w14:paraId="39227897" w14:textId="77777777">
        <w:trPr>
          <w:trHeight w:val="327"/>
        </w:trPr>
        <w:tc>
          <w:tcPr>
            <w:tcW w:w="2723" w:type="dxa"/>
            <w:gridSpan w:val="3"/>
            <w:tcBorders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1DD7CFCB" w14:textId="77777777" w:rsidR="00D0649C" w:rsidRDefault="00A3189A">
            <w:pPr>
              <w:spacing w:line="192" w:lineRule="auto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633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14:paraId="7B4B7369" w14:textId="77777777" w:rsidR="00D0649C" w:rsidRDefault="00A318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</w:rPr>
              <w:t>0</w:t>
            </w:r>
            <w:r>
              <w:rPr>
                <w:rFonts w:eastAsia="Calibri"/>
                <w:b/>
                <w:lang w:val="uk-UA"/>
              </w:rPr>
              <w:t>54</w:t>
            </w:r>
            <w:r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702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18978D17" w14:textId="77777777" w:rsidR="00D0649C" w:rsidRDefault="00A318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479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090C6E45" w14:textId="77777777" w:rsidR="00D0649C" w:rsidRDefault="00A3189A">
            <w:pPr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Інститут  соціально-гуманітарних технологій</w:t>
            </w:r>
          </w:p>
        </w:tc>
        <w:tc>
          <w:tcPr>
            <w:tcW w:w="229" w:type="dxa"/>
            <w:gridSpan w:val="2"/>
            <w:shd w:val="clear" w:color="auto" w:fill="auto"/>
          </w:tcPr>
          <w:p w14:paraId="3CEF0869" w14:textId="77777777" w:rsidR="00D0649C" w:rsidRDefault="00D0649C"/>
        </w:tc>
      </w:tr>
      <w:tr w:rsidR="00D0649C" w14:paraId="6FF05AEF" w14:textId="77777777">
        <w:trPr>
          <w:trHeight w:val="205"/>
        </w:trPr>
        <w:tc>
          <w:tcPr>
            <w:tcW w:w="2723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14:paraId="7A790787" w14:textId="77777777" w:rsidR="00D0649C" w:rsidRDefault="00A3189A">
            <w:pPr>
              <w:spacing w:line="192" w:lineRule="auto"/>
              <w:rPr>
                <w:rFonts w:eastAsia="Calibri"/>
                <w:b/>
                <w:lang w:val="uk-UA"/>
              </w:rPr>
            </w:pPr>
            <w:bookmarkStart w:id="0" w:name="_gjdgxs"/>
            <w:bookmarkEnd w:id="0"/>
            <w:r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633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14:paraId="1022BB9C" w14:textId="77777777" w:rsidR="00D0649C" w:rsidRDefault="00A318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Соціологічне забезпечення економічної діяльності</w:t>
            </w:r>
          </w:p>
        </w:tc>
        <w:tc>
          <w:tcPr>
            <w:tcW w:w="2702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1F840300" w14:textId="77777777" w:rsidR="00D0649C" w:rsidRDefault="00A318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479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2673DABD" w14:textId="77777777" w:rsidR="00D0649C" w:rsidRDefault="00A318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  <w:tc>
          <w:tcPr>
            <w:tcW w:w="229" w:type="dxa"/>
            <w:gridSpan w:val="2"/>
            <w:shd w:val="clear" w:color="auto" w:fill="auto"/>
          </w:tcPr>
          <w:p w14:paraId="459B3FEE" w14:textId="77777777" w:rsidR="00D0649C" w:rsidRDefault="00D0649C"/>
        </w:tc>
      </w:tr>
      <w:tr w:rsidR="00D0649C" w14:paraId="2AC9FCDA" w14:textId="77777777">
        <w:trPr>
          <w:trHeight w:val="205"/>
        </w:trPr>
        <w:tc>
          <w:tcPr>
            <w:tcW w:w="2723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14:paraId="72DD7BFB" w14:textId="77777777" w:rsidR="00D0649C" w:rsidRDefault="00A3189A">
            <w:pPr>
              <w:spacing w:line="192" w:lineRule="auto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633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14:paraId="35EA4173" w14:textId="77777777" w:rsidR="00D0649C" w:rsidRDefault="00A3189A">
            <w:r>
              <w:rPr>
                <w:rFonts w:eastAsia="Calibri"/>
                <w:b/>
                <w:lang w:val="uk-UA"/>
              </w:rPr>
              <w:t xml:space="preserve">Освітньо-професійна </w:t>
            </w:r>
          </w:p>
        </w:tc>
        <w:tc>
          <w:tcPr>
            <w:tcW w:w="2702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76DD9697" w14:textId="77777777" w:rsidR="00D0649C" w:rsidRDefault="00A3189A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479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2DE71971" w14:textId="77777777" w:rsidR="00D0649C" w:rsidRDefault="00A3189A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  <w:tc>
          <w:tcPr>
            <w:tcW w:w="229" w:type="dxa"/>
            <w:gridSpan w:val="2"/>
            <w:shd w:val="clear" w:color="auto" w:fill="auto"/>
          </w:tcPr>
          <w:p w14:paraId="15C7BDD3" w14:textId="77777777" w:rsidR="00D0649C" w:rsidRDefault="00D0649C"/>
        </w:tc>
      </w:tr>
      <w:tr w:rsidR="00D0649C" w14:paraId="4C5F1FE8" w14:textId="77777777">
        <w:trPr>
          <w:trHeight w:val="388"/>
        </w:trPr>
        <w:tc>
          <w:tcPr>
            <w:tcW w:w="15545" w:type="dxa"/>
            <w:gridSpan w:val="15"/>
            <w:tcBorders>
              <w:top w:val="single" w:sz="24" w:space="0" w:color="FFFFFF"/>
              <w:bottom w:val="single" w:sz="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21F60FB0" w14:textId="77777777" w:rsidR="00D0649C" w:rsidRDefault="00A3189A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21" w:type="dxa"/>
            <w:shd w:val="clear" w:color="auto" w:fill="auto"/>
          </w:tcPr>
          <w:p w14:paraId="77C49A44" w14:textId="77777777" w:rsidR="00D0649C" w:rsidRDefault="00D0649C"/>
        </w:tc>
      </w:tr>
      <w:tr w:rsidR="00D0649C" w:rsidRPr="00A3189A" w14:paraId="4C3B8F4A" w14:textId="77777777">
        <w:trPr>
          <w:trHeight w:val="170"/>
        </w:trPr>
        <w:tc>
          <w:tcPr>
            <w:tcW w:w="6630" w:type="dxa"/>
            <w:gridSpan w:val="7"/>
            <w:tcBorders>
              <w:top w:val="single" w:sz="2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7857F533" w14:textId="77777777" w:rsidR="00D0649C" w:rsidRDefault="00A3189A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Рущенко Ігор Петрович,</w:t>
            </w:r>
            <w:r>
              <w:rPr>
                <w:sz w:val="28"/>
                <w:szCs w:val="28"/>
              </w:rPr>
              <w:t>Ihor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Rushchenko</w:t>
            </w:r>
            <w:r>
              <w:rPr>
                <w:sz w:val="28"/>
                <w:szCs w:val="28"/>
                <w:lang w:val="ru-RU"/>
              </w:rPr>
              <w:t>@</w:t>
            </w:r>
            <w:r>
              <w:rPr>
                <w:sz w:val="28"/>
                <w:szCs w:val="28"/>
              </w:rPr>
              <w:t>kpi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edu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ua</w:t>
            </w:r>
          </w:p>
        </w:tc>
        <w:tc>
          <w:tcPr>
            <w:tcW w:w="8914" w:type="dxa"/>
            <w:gridSpan w:val="8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61669146" w14:textId="77777777" w:rsidR="00D0649C" w:rsidRDefault="00D0649C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22" w:type="dxa"/>
            <w:shd w:val="clear" w:color="auto" w:fill="auto"/>
          </w:tcPr>
          <w:p w14:paraId="36E00C10" w14:textId="77777777" w:rsidR="00D0649C" w:rsidRDefault="00D0649C">
            <w:pPr>
              <w:rPr>
                <w:lang w:val="ru-RU"/>
              </w:rPr>
            </w:pPr>
          </w:p>
        </w:tc>
      </w:tr>
      <w:tr w:rsidR="00D0649C" w:rsidRPr="00CD3CC4" w14:paraId="32E15703" w14:textId="77777777">
        <w:trPr>
          <w:trHeight w:val="2360"/>
        </w:trPr>
        <w:tc>
          <w:tcPr>
            <w:tcW w:w="2004" w:type="dxa"/>
            <w:gridSpan w:val="2"/>
            <w:tcBorders>
              <w:top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23F4DCAE" w14:textId="77777777" w:rsidR="00D0649C" w:rsidRDefault="00A3189A">
            <w:pPr>
              <w:ind w:right="-108" w:hanging="108"/>
              <w:jc w:val="center"/>
              <w:rPr>
                <w:rFonts w:eastAsia="Calibri"/>
                <w:b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F023545" wp14:editId="72C28F59">
                  <wp:extent cx="1247775" cy="1866900"/>
                  <wp:effectExtent l="0" t="0" r="0" b="0"/>
                  <wp:docPr id="1" name="Рисунок 4" descr="C:\Users\User\Desktop\DSC_1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4" descr="C:\Users\User\Desktop\DSC_1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0" w:type="dxa"/>
            <w:gridSpan w:val="1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03C2CE0A" w14:textId="77777777" w:rsidR="00D0649C" w:rsidRDefault="00A3189A">
            <w:pPr>
              <w:spacing w:line="204" w:lineRule="auto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Доктор соціологічних наук, професор, професор  кафедри соціології і публічного управління. Досвід роботи – 41 рік</w:t>
            </w:r>
          </w:p>
          <w:p w14:paraId="63670C67" w14:textId="77777777" w:rsidR="00D0649C" w:rsidRDefault="00A3189A">
            <w:pPr>
              <w:spacing w:line="204" w:lineRule="auto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 xml:space="preserve">Автор 195-и наукових та науково-методичних праць, у тому числі шести одноосібних монографій та підручників. </w:t>
            </w:r>
          </w:p>
          <w:p w14:paraId="0353C328" w14:textId="77777777" w:rsidR="00D0649C" w:rsidRDefault="00A3189A">
            <w:pPr>
              <w:spacing w:line="204" w:lineRule="auto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Лектор з дисциплін: Історія соціології, Соціологія особистості та девіантної поведінки, Методологія та методи роботи з персоналом, Кадри та безпека організацій, Соціологія економічної злочинності, Основи медіаграмотності та інформаційні війни.</w:t>
            </w:r>
          </w:p>
          <w:p w14:paraId="3F72930C" w14:textId="77777777" w:rsidR="00D0649C" w:rsidRDefault="00D0649C">
            <w:pPr>
              <w:spacing w:line="204" w:lineRule="auto"/>
              <w:rPr>
                <w:spacing w:val="-4"/>
                <w:lang w:val="ru-RU"/>
              </w:rPr>
            </w:pPr>
          </w:p>
          <w:p w14:paraId="29801213" w14:textId="77777777" w:rsidR="00D0649C" w:rsidRDefault="00D0649C">
            <w:pPr>
              <w:spacing w:line="204" w:lineRule="auto"/>
              <w:rPr>
                <w:spacing w:val="-4"/>
                <w:lang w:val="ru-RU"/>
              </w:rPr>
            </w:pPr>
          </w:p>
          <w:p w14:paraId="31421DCC" w14:textId="77777777" w:rsidR="00D0649C" w:rsidRDefault="00D0649C">
            <w:pPr>
              <w:spacing w:line="204" w:lineRule="auto"/>
              <w:rPr>
                <w:spacing w:val="-4"/>
                <w:lang w:val="ru-RU"/>
              </w:rPr>
            </w:pPr>
          </w:p>
          <w:p w14:paraId="507DEC1B" w14:textId="77777777" w:rsidR="00D0649C" w:rsidRDefault="00D0649C">
            <w:pPr>
              <w:spacing w:line="204" w:lineRule="auto"/>
              <w:rPr>
                <w:spacing w:val="-4"/>
                <w:lang w:val="ru-RU"/>
              </w:rPr>
            </w:pPr>
          </w:p>
          <w:p w14:paraId="09D7AF37" w14:textId="77777777" w:rsidR="00D0649C" w:rsidRDefault="00D0649C">
            <w:pPr>
              <w:spacing w:line="204" w:lineRule="auto"/>
              <w:rPr>
                <w:spacing w:val="-4"/>
                <w:lang w:val="ru-RU"/>
              </w:rPr>
            </w:pPr>
          </w:p>
          <w:p w14:paraId="32697792" w14:textId="77777777" w:rsidR="00D0649C" w:rsidRDefault="00D0649C">
            <w:pPr>
              <w:spacing w:line="204" w:lineRule="auto"/>
              <w:rPr>
                <w:spacing w:val="-4"/>
                <w:lang w:val="ru-RU"/>
              </w:rPr>
            </w:pPr>
          </w:p>
          <w:p w14:paraId="131CE46C" w14:textId="77777777" w:rsidR="00D0649C" w:rsidRDefault="00D0649C">
            <w:pPr>
              <w:rPr>
                <w:rFonts w:eastAsia="Calibri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14:paraId="5673C88B" w14:textId="77777777" w:rsidR="00D0649C" w:rsidRDefault="00D0649C">
            <w:pPr>
              <w:rPr>
                <w:lang w:val="ru-RU"/>
              </w:rPr>
            </w:pPr>
          </w:p>
        </w:tc>
      </w:tr>
      <w:tr w:rsidR="00D0649C" w:rsidRPr="00CD3CC4" w14:paraId="24BFF435" w14:textId="77777777">
        <w:trPr>
          <w:trHeight w:val="2360"/>
        </w:trPr>
        <w:tc>
          <w:tcPr>
            <w:tcW w:w="2004" w:type="dxa"/>
            <w:gridSpan w:val="2"/>
            <w:tcBorders>
              <w:top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09D3D1C1" w14:textId="77777777" w:rsidR="00D0649C" w:rsidRDefault="00A3189A">
            <w:pPr>
              <w:ind w:right="-108" w:hanging="108"/>
              <w:jc w:val="center"/>
              <w:rPr>
                <w:b/>
                <w:spacing w:val="-6"/>
                <w:lang w:eastAsia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D025021" wp14:editId="4CC8D323">
                  <wp:extent cx="1243965" cy="204216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204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0" w:type="dxa"/>
            <w:gridSpan w:val="1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1E228D6A" w14:textId="77777777" w:rsidR="00D0649C" w:rsidRDefault="00A3189A">
            <w:pPr>
              <w:spacing w:line="204" w:lineRule="auto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b/>
                <w:bCs/>
                <w:spacing w:val="-4"/>
                <w:sz w:val="28"/>
                <w:szCs w:val="28"/>
                <w:lang w:val="ru-RU"/>
              </w:rPr>
              <w:t>Агаларова Кар</w:t>
            </w:r>
            <w:r>
              <w:rPr>
                <w:b/>
                <w:bCs/>
                <w:spacing w:val="-4"/>
                <w:sz w:val="28"/>
                <w:szCs w:val="28"/>
                <w:lang w:val="uk-UA"/>
              </w:rPr>
              <w:t>іна Адільївна</w:t>
            </w:r>
            <w:r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sz w:val="28"/>
                <w:szCs w:val="28"/>
                <w:lang w:val="ru-RU"/>
              </w:rPr>
              <w:t>Karina.Agalarova@khpi.edu.ua</w:t>
            </w:r>
          </w:p>
          <w:p w14:paraId="2E97ED1B" w14:textId="77777777" w:rsidR="00D0649C" w:rsidRDefault="00D0649C">
            <w:pPr>
              <w:spacing w:line="204" w:lineRule="auto"/>
              <w:rPr>
                <w:spacing w:val="-4"/>
                <w:lang w:val="ru-RU"/>
              </w:rPr>
            </w:pPr>
          </w:p>
          <w:p w14:paraId="156FF73C" w14:textId="77777777" w:rsidR="00D0649C" w:rsidRDefault="00A3189A">
            <w:pPr>
              <w:spacing w:line="204" w:lineRule="auto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Кандидат соціологічних наук, доцент, доцент кафедри кафедри соціології і публічного управління. Досвід роботи – 20 років</w:t>
            </w:r>
          </w:p>
          <w:p w14:paraId="036C64C9" w14:textId="77777777" w:rsidR="00D0649C" w:rsidRDefault="00A3189A">
            <w:pPr>
              <w:spacing w:line="204" w:lineRule="auto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 xml:space="preserve">Автор понад 40-а наукових та науково-методичних праць та підручників. </w:t>
            </w:r>
          </w:p>
          <w:p w14:paraId="70631808" w14:textId="77777777" w:rsidR="00D0649C" w:rsidRDefault="00A3189A">
            <w:pPr>
              <w:spacing w:line="204" w:lineRule="auto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Лектор з дисциплін: «Історія соціології», «Іміджологія», «Соціологія соціальних змін», «Соціологія зв'язків з громадськістю», «Комунікативна діяльність в публічній сфері», «Соціологія спорту», «Методи оцінки персоналу в організації», Методологія та методи роботи з персоналом, Кадри та безпека організацій.</w:t>
            </w:r>
          </w:p>
          <w:p w14:paraId="249DE0C5" w14:textId="77777777" w:rsidR="00D0649C" w:rsidRPr="00A3189A" w:rsidRDefault="00D0649C">
            <w:pPr>
              <w:spacing w:line="204" w:lineRule="auto"/>
              <w:rPr>
                <w:lang w:val="ru-RU"/>
              </w:rPr>
            </w:pPr>
          </w:p>
          <w:p w14:paraId="57C4B4C4" w14:textId="77777777" w:rsidR="00D0649C" w:rsidRPr="00A3189A" w:rsidRDefault="00D0649C">
            <w:pPr>
              <w:spacing w:line="204" w:lineRule="auto"/>
              <w:rPr>
                <w:lang w:val="ru-RU"/>
              </w:rPr>
            </w:pPr>
          </w:p>
          <w:p w14:paraId="30579CD2" w14:textId="77777777" w:rsidR="00D0649C" w:rsidRPr="00A3189A" w:rsidRDefault="00D0649C">
            <w:pPr>
              <w:spacing w:line="204" w:lineRule="auto"/>
              <w:rPr>
                <w:lang w:val="ru-RU"/>
              </w:rPr>
            </w:pPr>
          </w:p>
          <w:p w14:paraId="2C27E10F" w14:textId="77777777" w:rsidR="00D0649C" w:rsidRPr="00A3189A" w:rsidRDefault="00A3189A">
            <w:pPr>
              <w:spacing w:line="204" w:lineRule="auto"/>
              <w:rPr>
                <w:lang w:val="ru-RU"/>
              </w:rPr>
            </w:pPr>
            <w:r w:rsidRPr="00A3189A"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222" w:type="dxa"/>
            <w:shd w:val="clear" w:color="auto" w:fill="auto"/>
          </w:tcPr>
          <w:p w14:paraId="10F1BBD7" w14:textId="77777777" w:rsidR="00D0649C" w:rsidRDefault="00D0649C">
            <w:pPr>
              <w:rPr>
                <w:lang w:val="ru-RU"/>
              </w:rPr>
            </w:pPr>
          </w:p>
        </w:tc>
      </w:tr>
      <w:tr w:rsidR="00D0649C" w14:paraId="7D730DEE" w14:textId="77777777">
        <w:trPr>
          <w:trHeight w:val="388"/>
        </w:trPr>
        <w:tc>
          <w:tcPr>
            <w:tcW w:w="15545" w:type="dxa"/>
            <w:gridSpan w:val="15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73086B92" w14:textId="77777777" w:rsidR="00D0649C" w:rsidRDefault="00A318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  <w:tc>
          <w:tcPr>
            <w:tcW w:w="221" w:type="dxa"/>
            <w:shd w:val="clear" w:color="auto" w:fill="auto"/>
          </w:tcPr>
          <w:p w14:paraId="2513A379" w14:textId="77777777" w:rsidR="00D0649C" w:rsidRDefault="00D0649C"/>
        </w:tc>
      </w:tr>
      <w:tr w:rsidR="00D0649C" w:rsidRPr="00A3189A" w14:paraId="63BFC57A" w14:textId="77777777">
        <w:trPr>
          <w:trHeight w:val="388"/>
        </w:trPr>
        <w:tc>
          <w:tcPr>
            <w:tcW w:w="2004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41EA4D69" w14:textId="77777777" w:rsidR="00D0649C" w:rsidRDefault="00A3189A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540" w:type="dxa"/>
            <w:gridSpan w:val="1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54A888FD" w14:textId="77777777" w:rsidR="00D0649C" w:rsidRDefault="00A3189A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Вивчення курсу повинно сформувати у студентів </w:t>
            </w:r>
            <w:r>
              <w:rPr>
                <w:b/>
                <w:lang w:val="uk-UA"/>
              </w:rPr>
              <w:t>з</w:t>
            </w:r>
            <w:r>
              <w:rPr>
                <w:lang w:val="uk-UA"/>
              </w:rPr>
              <w:t xml:space="preserve">нання теоретичних основ безпеки організацій, загроз та ризиків, пов’язаних з персоналом; знання небезпечних категорій персоналу та методів посилення кадрової безпеки; вміння ідентифікувати осіб, що </w:t>
            </w:r>
            <w:r>
              <w:rPr>
                <w:lang w:val="uk-UA"/>
              </w:rPr>
              <w:lastRenderedPageBreak/>
              <w:t>належать до різних категорій небезпечного персоналу.</w:t>
            </w:r>
          </w:p>
        </w:tc>
        <w:tc>
          <w:tcPr>
            <w:tcW w:w="222" w:type="dxa"/>
            <w:shd w:val="clear" w:color="auto" w:fill="auto"/>
          </w:tcPr>
          <w:p w14:paraId="609C3590" w14:textId="77777777" w:rsidR="00D0649C" w:rsidRDefault="00D0649C">
            <w:pPr>
              <w:rPr>
                <w:lang w:val="uk-UA"/>
              </w:rPr>
            </w:pPr>
          </w:p>
        </w:tc>
      </w:tr>
      <w:tr w:rsidR="00D0649C" w:rsidRPr="00A3189A" w14:paraId="06E5B2A7" w14:textId="77777777">
        <w:trPr>
          <w:trHeight w:val="388"/>
        </w:trPr>
        <w:tc>
          <w:tcPr>
            <w:tcW w:w="2004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4F07D64D" w14:textId="77777777" w:rsidR="00D0649C" w:rsidRDefault="00A3189A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540" w:type="dxa"/>
            <w:gridSpan w:val="1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7AB520E9" w14:textId="77777777" w:rsidR="00D0649C" w:rsidRDefault="00A3189A">
            <w:pPr>
              <w:spacing w:line="276" w:lineRule="auto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lang w:val="uk-UA"/>
              </w:rPr>
              <w:t>Ознайомлення студентів з проблемою кадрової безпеки та опанування студентами необхідних знань та навичок для практичної діяльності з підтримки безпеки організацій в якості менеджерів по роботі з персоналом.</w:t>
            </w:r>
          </w:p>
        </w:tc>
        <w:tc>
          <w:tcPr>
            <w:tcW w:w="222" w:type="dxa"/>
            <w:shd w:val="clear" w:color="auto" w:fill="auto"/>
          </w:tcPr>
          <w:p w14:paraId="11BC7BCA" w14:textId="77777777" w:rsidR="00D0649C" w:rsidRDefault="00D0649C">
            <w:pPr>
              <w:rPr>
                <w:lang w:val="ru-RU"/>
              </w:rPr>
            </w:pPr>
          </w:p>
        </w:tc>
      </w:tr>
      <w:tr w:rsidR="00D0649C" w:rsidRPr="00A3189A" w14:paraId="6C550271" w14:textId="77777777">
        <w:trPr>
          <w:trHeight w:val="388"/>
        </w:trPr>
        <w:tc>
          <w:tcPr>
            <w:tcW w:w="2004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350361F9" w14:textId="77777777" w:rsidR="00D0649C" w:rsidRDefault="00A3189A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540" w:type="dxa"/>
            <w:gridSpan w:val="1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5DD254DD" w14:textId="77777777" w:rsidR="00D0649C" w:rsidRDefault="00A3189A">
            <w:pPr>
              <w:spacing w:line="204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Лекції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практичні заняття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консультації</w:t>
            </w:r>
            <w:r>
              <w:rPr>
                <w:rFonts w:eastAsia="Calibri"/>
                <w:lang w:val="ru-RU"/>
              </w:rPr>
              <w:t xml:space="preserve">.. </w:t>
            </w:r>
            <w:r>
              <w:rPr>
                <w:rFonts w:eastAsia="Calibri"/>
                <w:lang w:val="uk-UA"/>
              </w:rPr>
              <w:t xml:space="preserve">Підсумковий контроль –  залік. </w:t>
            </w:r>
          </w:p>
        </w:tc>
        <w:tc>
          <w:tcPr>
            <w:tcW w:w="222" w:type="dxa"/>
            <w:shd w:val="clear" w:color="auto" w:fill="auto"/>
          </w:tcPr>
          <w:p w14:paraId="690E8018" w14:textId="77777777" w:rsidR="00D0649C" w:rsidRDefault="00D0649C">
            <w:pPr>
              <w:rPr>
                <w:lang w:val="ru-RU"/>
              </w:rPr>
            </w:pPr>
          </w:p>
        </w:tc>
      </w:tr>
      <w:tr w:rsidR="00D0649C" w14:paraId="1A650C74" w14:textId="77777777">
        <w:trPr>
          <w:trHeight w:val="388"/>
        </w:trPr>
        <w:tc>
          <w:tcPr>
            <w:tcW w:w="2004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144B8E35" w14:textId="77777777" w:rsidR="00D0649C" w:rsidRDefault="00A3189A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540" w:type="dxa"/>
            <w:gridSpan w:val="1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319B431F" w14:textId="77777777" w:rsidR="00D0649C" w:rsidRDefault="00A3189A">
            <w:pPr>
              <w:spacing w:line="204" w:lineRule="auto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222" w:type="dxa"/>
            <w:shd w:val="clear" w:color="auto" w:fill="auto"/>
          </w:tcPr>
          <w:p w14:paraId="2C6ADB1F" w14:textId="77777777" w:rsidR="00D0649C" w:rsidRDefault="00D0649C"/>
        </w:tc>
      </w:tr>
      <w:tr w:rsidR="00D0649C" w14:paraId="36D12B4F" w14:textId="77777777">
        <w:trPr>
          <w:trHeight w:val="695"/>
        </w:trPr>
        <w:tc>
          <w:tcPr>
            <w:tcW w:w="1963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</w:tcPr>
          <w:p w14:paraId="319B8FF7" w14:textId="77777777" w:rsidR="00D0649C" w:rsidRDefault="00A3189A">
            <w:pPr>
              <w:pStyle w:val="paragraph"/>
              <w:spacing w:before="280" w:beforeAutospacing="0" w:after="280" w:afterAutospacing="0"/>
              <w:ind w:left="142"/>
              <w:textAlignment w:val="baseline"/>
              <w:rPr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Обсяг</w:t>
            </w:r>
            <w:r>
              <w:rPr>
                <w:rFonts w:eastAsia="Calibri"/>
                <w:b/>
                <w:lang w:val="ru-RU"/>
              </w:rPr>
              <w:t xml:space="preserve"> (</w:t>
            </w:r>
            <w:r>
              <w:rPr>
                <w:rFonts w:eastAsia="Calibri"/>
                <w:b/>
                <w:lang w:val="uk-UA"/>
              </w:rPr>
              <w:t>кредити</w:t>
            </w:r>
            <w:r>
              <w:rPr>
                <w:rFonts w:eastAsia="Calibri"/>
                <w:b/>
                <w:lang w:val="ru-RU"/>
              </w:rPr>
              <w:t xml:space="preserve">) / </w:t>
            </w:r>
            <w:r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1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14:paraId="37EEB7B2" w14:textId="77777777" w:rsidR="00D0649C" w:rsidRDefault="00A3189A">
            <w:pPr>
              <w:pStyle w:val="paragraph"/>
              <w:spacing w:before="280" w:beforeAutospacing="0" w:after="28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ru-RU"/>
              </w:rPr>
              <w:t>3 / Вибірковий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14:paraId="5C09EDA5" w14:textId="77777777" w:rsidR="00D0649C" w:rsidRDefault="00A3189A">
            <w:pPr>
              <w:pStyle w:val="paragraph"/>
              <w:spacing w:before="280" w:beforeAutospacing="0" w:after="280" w:afterAutospacing="0"/>
              <w:jc w:val="center"/>
              <w:textAlignment w:val="baseline"/>
              <w:rPr>
                <w:lang w:val="ru-RU"/>
              </w:rPr>
            </w:pPr>
            <w:r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89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14:paraId="03EEC5CF" w14:textId="77777777" w:rsidR="00D0649C" w:rsidRDefault="00A3189A">
            <w:pPr>
              <w:pStyle w:val="paragraph"/>
              <w:spacing w:before="280" w:beforeAutospacing="0" w:after="28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15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14:paraId="7A275B21" w14:textId="77777777" w:rsidR="00D0649C" w:rsidRDefault="00A3189A">
            <w:pPr>
              <w:pStyle w:val="paragraph"/>
              <w:spacing w:before="280" w:beforeAutospacing="0" w:after="280" w:afterAutospacing="0"/>
              <w:jc w:val="center"/>
              <w:textAlignment w:val="baseline"/>
              <w:rPr>
                <w:lang w:val="ru-RU"/>
              </w:rPr>
            </w:pPr>
            <w:r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8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14:paraId="52E00563" w14:textId="77777777" w:rsidR="00D0649C" w:rsidRDefault="00A3189A">
            <w:pPr>
              <w:pStyle w:val="paragraph"/>
              <w:spacing w:before="280" w:beforeAutospacing="0" w:after="28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14:paraId="773B7F4D" w14:textId="77777777" w:rsidR="00D0649C" w:rsidRDefault="00A3189A">
            <w:pPr>
              <w:pStyle w:val="paragraph"/>
              <w:spacing w:before="280" w:beforeAutospacing="0" w:after="28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8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BE5F1"/>
            <w:vAlign w:val="center"/>
          </w:tcPr>
          <w:p w14:paraId="408FB318" w14:textId="77777777" w:rsidR="00D0649C" w:rsidRDefault="00A3189A">
            <w:pPr>
              <w:pStyle w:val="paragraph"/>
              <w:spacing w:before="280" w:beforeAutospacing="0" w:after="280" w:afterAutospacing="0"/>
              <w:ind w:right="141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37" w:type="dxa"/>
            <w:gridSpan w:val="3"/>
            <w:shd w:val="clear" w:color="auto" w:fill="auto"/>
          </w:tcPr>
          <w:p w14:paraId="63D67EF3" w14:textId="77777777" w:rsidR="00D0649C" w:rsidRDefault="00D0649C"/>
        </w:tc>
      </w:tr>
      <w:tr w:rsidR="00D0649C" w14:paraId="04F3E99B" w14:textId="77777777">
        <w:trPr>
          <w:trHeight w:val="1378"/>
        </w:trPr>
        <w:tc>
          <w:tcPr>
            <w:tcW w:w="2004" w:type="dxa"/>
            <w:gridSpan w:val="2"/>
            <w:tcBorders>
              <w:top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11775948" w14:textId="77777777" w:rsidR="00D0649C" w:rsidRDefault="00A3189A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Програмні компетентності</w:t>
            </w:r>
          </w:p>
        </w:tc>
        <w:tc>
          <w:tcPr>
            <w:tcW w:w="13762" w:type="dxa"/>
            <w:gridSpan w:val="14"/>
            <w:tcBorders>
              <w:top w:val="single" w:sz="24" w:space="0" w:color="FFFFFF"/>
              <w:lef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2AA8E1FE" w14:textId="77777777" w:rsidR="00D0649C" w:rsidRDefault="00A3189A">
            <w:pPr>
              <w:pStyle w:val="13"/>
              <w:numPr>
                <w:ilvl w:val="0"/>
                <w:numId w:val="3"/>
              </w:numPr>
              <w:shd w:val="clear" w:color="auto" w:fill="DBE5F1" w:themeFill="accent1" w:themeFillTint="33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Здатність оцінювати та забезпечувати якість виконуваних робіт (ЗК05)</w:t>
            </w:r>
          </w:p>
          <w:p w14:paraId="2BF2A803" w14:textId="77777777" w:rsidR="00D0649C" w:rsidRDefault="00A3189A">
            <w:pPr>
              <w:pStyle w:val="13"/>
              <w:numPr>
                <w:ilvl w:val="0"/>
                <w:numId w:val="3"/>
              </w:numPr>
              <w:shd w:val="clear" w:color="auto" w:fill="DBE5F1" w:themeFill="accent1" w:themeFillTint="33"/>
              <w:jc w:val="both"/>
              <w:textAlignment w:val="baseline"/>
            </w:pPr>
            <w:r>
              <w:rPr>
                <w:color w:val="000000" w:themeColor="text1"/>
              </w:rPr>
              <w:t>Здатність приймати обґрунтовані рішення (ЗК06)</w:t>
            </w:r>
          </w:p>
          <w:p w14:paraId="172453A8" w14:textId="77777777" w:rsidR="00D0649C" w:rsidRDefault="00A3189A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Здатність мотивувати людей та рухатися до спільної мети </w:t>
            </w:r>
            <w:r>
              <w:rPr>
                <w:color w:val="000000" w:themeColor="text1"/>
              </w:rPr>
              <w:t>(ЗК0</w:t>
            </w:r>
            <w:r>
              <w:rPr>
                <w:color w:val="000000" w:themeColor="text1"/>
                <w:lang w:val="uk-UA"/>
              </w:rPr>
              <w:t>7</w:t>
            </w:r>
            <w:r>
              <w:rPr>
                <w:color w:val="000000" w:themeColor="text1"/>
              </w:rPr>
              <w:t>)</w:t>
            </w:r>
          </w:p>
          <w:p w14:paraId="67AA2254" w14:textId="77777777" w:rsidR="00D0649C" w:rsidRDefault="00A3189A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Здатність організовувати роботу з мотивації працівників в установах економічного профілю </w:t>
            </w:r>
            <w:r>
              <w:rPr>
                <w:color w:val="000000" w:themeColor="text1"/>
              </w:rPr>
              <w:t>(</w:t>
            </w:r>
            <w:r>
              <w:rPr>
                <w:color w:val="000000" w:themeColor="text1"/>
                <w:lang w:val="uk-UA"/>
              </w:rPr>
              <w:t>CK09</w:t>
            </w:r>
            <w:r>
              <w:rPr>
                <w:color w:val="000000" w:themeColor="text1"/>
              </w:rPr>
              <w:t>)</w:t>
            </w:r>
          </w:p>
        </w:tc>
      </w:tr>
    </w:tbl>
    <w:p w14:paraId="1C5580CE" w14:textId="77777777" w:rsidR="00D0649C" w:rsidRDefault="00D0649C">
      <w:pPr>
        <w:sectPr w:rsidR="00D0649C">
          <w:pgSz w:w="16838" w:h="11906" w:orient="landscape"/>
          <w:pgMar w:top="397" w:right="567" w:bottom="284" w:left="567" w:header="0" w:footer="0" w:gutter="0"/>
          <w:pgNumType w:start="1"/>
          <w:cols w:space="720"/>
          <w:formProt w:val="0"/>
          <w:docGrid w:linePitch="100"/>
        </w:sectPr>
      </w:pPr>
    </w:p>
    <w:p w14:paraId="173B19BB" w14:textId="77777777" w:rsidR="00D0649C" w:rsidRDefault="00A3189A">
      <w:pPr>
        <w:jc w:val="both"/>
      </w:pPr>
      <w:r>
        <w:rPr>
          <w:b/>
          <w:bCs/>
          <w:color w:val="000000"/>
          <w:sz w:val="28"/>
          <w:szCs w:val="28"/>
        </w:rPr>
        <w:lastRenderedPageBreak/>
        <w:t>Результати навчання:</w:t>
      </w:r>
    </w:p>
    <w:p w14:paraId="5156EBEE" w14:textId="77777777" w:rsidR="00D0649C" w:rsidRDefault="00A3189A">
      <w:pPr>
        <w:pStyle w:val="ad"/>
        <w:numPr>
          <w:ilvl w:val="0"/>
          <w:numId w:val="2"/>
        </w:numPr>
        <w:tabs>
          <w:tab w:val="left" w:pos="360"/>
        </w:tabs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Розробляти прикладні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проекти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мотивації працівників в установах економічного профілю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ПР10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).</w:t>
      </w:r>
    </w:p>
    <w:p w14:paraId="0EA5F0DE" w14:textId="77777777" w:rsidR="00D0649C" w:rsidRDefault="00D0649C">
      <w:pPr>
        <w:pStyle w:val="ad"/>
        <w:tabs>
          <w:tab w:val="left" w:pos="360"/>
        </w:tabs>
        <w:spacing w:before="240"/>
        <w:jc w:val="both"/>
        <w:rPr>
          <w:color w:val="000000" w:themeColor="text1"/>
          <w:lang w:val="uk-UA" w:eastAsia="uk-UA"/>
        </w:rPr>
      </w:pPr>
    </w:p>
    <w:p w14:paraId="0F161B3D" w14:textId="77777777" w:rsidR="00D0649C" w:rsidRDefault="00A3189A">
      <w:pPr>
        <w:ind w:firstLine="709"/>
        <w:jc w:val="both"/>
        <w:rPr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Теми що розглядаються                                                                     </w:t>
      </w:r>
    </w:p>
    <w:p w14:paraId="5E1FBB8A" w14:textId="77777777" w:rsidR="00D0649C" w:rsidRDefault="00D0649C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</w:p>
    <w:p w14:paraId="026A88CF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 1. </w:t>
      </w:r>
      <w:r>
        <w:rPr>
          <w:b/>
          <w:sz w:val="28"/>
          <w:szCs w:val="28"/>
          <w:lang w:val="uk-UA"/>
        </w:rPr>
        <w:t xml:space="preserve">Безпека організації як предмет соціологічного аналізу. </w:t>
      </w:r>
    </w:p>
    <w:p w14:paraId="4C0F2159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Актуальність проблеми кадрової безпеки для сучасного бізнесу і державних установ. „Кадри і безпека організацій” як академічна дисципліна: предмет і цілі. </w:t>
      </w:r>
    </w:p>
    <w:p w14:paraId="7B7F3D5B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Базові поняття кадрової безпеки: „безпека організації”, „загрози і ризики”, „кадрова безпека”. Поняття «небезпечні категорії персоналу». </w:t>
      </w:r>
    </w:p>
    <w:p w14:paraId="5B61BDB9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Типізація загроз організаціям і основні підсистеми безпеки організації. Особливості кадрової безпеки приватних комерційних організацій і державних установ.</w:t>
      </w:r>
    </w:p>
    <w:p w14:paraId="4FB8512D" w14:textId="77777777" w:rsidR="00D0649C" w:rsidRDefault="00D0649C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14:paraId="6D0F058F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2. Організаційні девіанти та їх вплив на безпеку соціальних організацій. </w:t>
      </w:r>
    </w:p>
    <w:p w14:paraId="74553376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Девіантологія і соціологія девіантної поведінки як теоретична основа дослідження організаційних девіантів.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Поняття організаційних девіантів. Ситуація девіації в організаціях. </w:t>
      </w:r>
    </w:p>
    <w:p w14:paraId="03A42118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Внутрішньо організаційні норми. Відмінність організаційних девіантів від девіантів у широкому розумінні. Типологія організаційних девіантів. Ризики і небезпеки, що пов’язані з перебуванням у складі персоналу організаційних девіантів.</w:t>
      </w:r>
    </w:p>
    <w:p w14:paraId="4A96467F" w14:textId="77777777" w:rsidR="00D0649C" w:rsidRDefault="00D0649C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</w:p>
    <w:p w14:paraId="021B597F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3. Адикти в організаціях: основні небезпеки, метод ідентифікації та робота з адиктами.</w:t>
      </w:r>
    </w:p>
    <w:p w14:paraId="6E450B11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Особи з адиктивною поведінкою: різновиди залежностей, загальна соціально-психологічна характеристика. Основні ризики і загрози, що пов‘язані з адиктами. </w:t>
      </w:r>
    </w:p>
    <w:p w14:paraId="69C67247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Хімічно-залежні особи: зовнішні ознаки, особливості психіки та поведінки. Зловживання співробітниками алкоголем та наслідки для організацій. Наркотична залежність і її зовнішні прояви: ризики і небезпеки для організацій. Робота з особами, що мають ознаки хімічного типу залежності.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7D1AFC4F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Особи з нехімічним типом залежності. Основні типи нехімічних залежностей. Співробітники, що мають мультимедійну залежність, у т.ч. Інтернет-адикти: соціально-психологічні і поведінкові особливості, ризики і небезпеки для організації. Працівники, схильні до ігроманії: ризики і небезпеки. Особи з гіперсексуальними проявами та психологічна безпека колективу. Засоби ідентифікації осіб з нехімічним типом адикції та можливі дії з боку адміністрації та служби управління персоналом.</w:t>
      </w:r>
    </w:p>
    <w:p w14:paraId="0F4E5FD5" w14:textId="77777777" w:rsidR="00D0649C" w:rsidRDefault="00D0649C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</w:p>
    <w:p w14:paraId="4CBF2F0B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Тема 4.  Особи з психічними і психологічними розладами. </w:t>
      </w:r>
    </w:p>
    <w:p w14:paraId="5D7C8978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Люди з ментальними проблемами у соціумі і в організаціях. Типологія ментальних відхилень і розладів. </w:t>
      </w:r>
    </w:p>
    <w:p w14:paraId="0DB29D95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Психіатричні захворювання і реакція адміністрації. Робота з особами, що мають розумову відсталість. Особи з акцентуаціями характеру і потреба враховувати індивідуальні риси в процесі управління персоналом.</w:t>
      </w:r>
    </w:p>
    <w:p w14:paraId="18542091" w14:textId="77777777" w:rsidR="00D0649C" w:rsidRDefault="00D0649C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</w:p>
    <w:p w14:paraId="6E72206E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 5. Особи з розладом особистості в організаціях. </w:t>
      </w:r>
    </w:p>
    <w:p w14:paraId="2B532049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Психопати в організаціях: типологія, загрози та ризики. Проблеми психологічної безпеки, що виникають в організації в разі присутності осіб з різними розладами особистості. </w:t>
      </w:r>
    </w:p>
    <w:p w14:paraId="2F0A61F8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Засоби діагностики осіб з особистісними відхиленнями. Діагностичний тест особистісних розладів В. Дворщенко. Метод спостережень над поведінкою співробітників.</w:t>
      </w:r>
    </w:p>
    <w:p w14:paraId="3C5D2B94" w14:textId="77777777" w:rsidR="00D0649C" w:rsidRDefault="00D0649C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</w:p>
    <w:p w14:paraId="5D5DA75A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6. Особи, що схильні до злочину в організаціях.</w:t>
      </w:r>
      <w:r>
        <w:rPr>
          <w:sz w:val="28"/>
          <w:szCs w:val="28"/>
          <w:lang w:val="uk-UA"/>
        </w:rPr>
        <w:t xml:space="preserve"> </w:t>
      </w:r>
    </w:p>
    <w:p w14:paraId="6CEA18AF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Проблема правопорушень і злочинності на підприємствах, в установах, фірмах. Основні різновиди загальнокримінальних і «білокомірцевих» злочинів в організаціях. </w:t>
      </w:r>
    </w:p>
    <w:p w14:paraId="6BC1EE7A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Особливості злочинних проявів у комерційних та некомерційних державних організаціях. </w:t>
      </w:r>
    </w:p>
    <w:p w14:paraId="09E6B6BC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Злочинність у сфері торгівлі, будівництва, автоперевезень та в інших галузях народного господарства. </w:t>
      </w:r>
    </w:p>
    <w:p w14:paraId="72FCF9E0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Особи з кримінальним минулим або кримінальною спрямованістю особистості та їх поведінка в організаціях. </w:t>
      </w:r>
    </w:p>
    <w:p w14:paraId="6E0AED53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Профілактика правопорушень в трудовому колективі. Роль служби безпеки персоналу і служби управління персоналу у попередженні злочинних проявів з боку працюючих.</w:t>
      </w:r>
    </w:p>
    <w:p w14:paraId="343F792C" w14:textId="77777777" w:rsidR="00D0649C" w:rsidRDefault="00D0649C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14:paraId="021855BE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7. Небезпечні психофізіологічні стани, що пов’язані з часовими характеристиками професійною діяльністю. </w:t>
      </w:r>
    </w:p>
    <w:p w14:paraId="7A9E1BCF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Специфіка вікової психофізіології та ризики для організації. Основні вікові періоди та можливі ризики, що обумовлені віком працівника. </w:t>
      </w:r>
    </w:p>
    <w:p w14:paraId="1E9DC07A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Проблема професійного вигоряння. Професійні деформації та їх наслідки для особистості та організації.</w:t>
      </w:r>
    </w:p>
    <w:p w14:paraId="24EDBE7F" w14:textId="77777777" w:rsidR="00D0649C" w:rsidRDefault="00D0649C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14:paraId="4FB1CE20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8.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Втома, хронічний стрес та їх небезпека.</w:t>
      </w:r>
      <w:r>
        <w:rPr>
          <w:sz w:val="28"/>
          <w:szCs w:val="28"/>
          <w:lang w:val="uk-UA"/>
        </w:rPr>
        <w:t xml:space="preserve"> </w:t>
      </w:r>
    </w:p>
    <w:p w14:paraId="733D801B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втоми та вплив втоми на функції персоналу. Діагностика стану втоми. Корекція функціональних станів. </w:t>
      </w:r>
    </w:p>
    <w:p w14:paraId="19688DE3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стресу. Особливості працюючих у стані хронічного стресу: небезпеки та ризики для особистості та організації. Хронічний стрес як хвороба менеджерів та операторів. Причини виникнення стану хронічного стресу у </w:t>
      </w:r>
      <w:r>
        <w:rPr>
          <w:sz w:val="28"/>
          <w:szCs w:val="28"/>
          <w:lang w:val="uk-UA"/>
        </w:rPr>
        <w:lastRenderedPageBreak/>
        <w:t xml:space="preserve">працюючих. Профілактика хронічного стресу в організаціях. </w:t>
      </w:r>
    </w:p>
    <w:p w14:paraId="5B17FD87" w14:textId="77777777" w:rsidR="00D0649C" w:rsidRDefault="00D0649C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14:paraId="4266097F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9. Управлінські помилки та їх наслідки для стану кадрової безпеки. </w:t>
      </w:r>
    </w:p>
    <w:p w14:paraId="5F8724BA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Ситуації професійної неадекватності. Проблема відповідності особистих компетенцій професійним вимогам за посадою або робочим місцем як менеджерська проблема.</w:t>
      </w:r>
      <w:r>
        <w:rPr>
          <w:b/>
          <w:sz w:val="28"/>
          <w:szCs w:val="28"/>
          <w:lang w:val="uk-UA"/>
        </w:rPr>
        <w:t xml:space="preserve"> </w:t>
      </w:r>
    </w:p>
    <w:p w14:paraId="5E98DA5F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Працівники (спеціалісти) з обмеженою компетентністю та можливі негативні наслідки їх діяльності. Основні причини присутності некомпетентних працівників в організації. </w:t>
      </w:r>
    </w:p>
    <w:p w14:paraId="28FE5072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«Аномічні стани» персоналу і безпека організацій. Причини розбалансування поведінки та недисциплінованості. </w:t>
      </w:r>
    </w:p>
    <w:p w14:paraId="3F60E866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«Токсичні» менеджери як специфічна категорія: основні типи та причини існування.</w:t>
      </w:r>
    </w:p>
    <w:p w14:paraId="03C079BC" w14:textId="77777777" w:rsidR="00D0649C" w:rsidRDefault="00D0649C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14:paraId="0A0ACB43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10.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Патологічні відносини в колективі, які провокуються брехунами і агресорами. </w:t>
      </w:r>
    </w:p>
    <w:p w14:paraId="5B247206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Брехня як елемент комунікації. Типи й види брехунів. Індикатори й сигнали брехні. Методики і технології розпізнавання брехні й брехунів. </w:t>
      </w:r>
    </w:p>
    <w:p w14:paraId="20374239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Агресивна поведінка й формування патологічних відносин. Мобінг як форма колективної агресії. </w:t>
      </w:r>
    </w:p>
    <w:p w14:paraId="02F449B8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непрямої агресії: чутки, плітки, «підстави».</w:t>
      </w:r>
    </w:p>
    <w:p w14:paraId="70BCD67B" w14:textId="77777777" w:rsidR="00D0649C" w:rsidRDefault="00D0649C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14:paraId="177D2732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11. Конфлікти в організаціях та наслідки для кадрової безпеки. </w:t>
      </w:r>
    </w:p>
    <w:p w14:paraId="375572F8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Конфлікти в організаціях: види, причини, структура. Ситуативний конфлікт: небезпека ескалації. </w:t>
      </w:r>
    </w:p>
    <w:p w14:paraId="64286AB5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Хронічний конфлікт: приховані ризики й загрози. Управління конфліктами як шлях зменшення ризиків для організації.</w:t>
      </w:r>
    </w:p>
    <w:p w14:paraId="7D92A10E" w14:textId="77777777" w:rsidR="00D0649C" w:rsidRDefault="00D0649C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</w:p>
    <w:p w14:paraId="7D398739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12. Побудова підсистеми кадрової безпеки в організації.</w:t>
      </w:r>
    </w:p>
    <w:p w14:paraId="2305A0B3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Поняття системи кадрової безпеки. Принципи функціонування системи кадрової безпеки. Основні об‘єкти кадрової безпеки: (1) кандидати до вступу в організаціях, (2) особи, що перебувають на випробувальному терміну, (3) персонал організації, (4) співробітники, що звільняються. </w:t>
      </w:r>
    </w:p>
    <w:p w14:paraId="29F2CAC5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Суб‘єкти кадрової безпеки: (1) керівництво організації, (2) служба безпеки, (3) кадрова служба, (4) лінійні керівники. Функції суб‘єктів та методи впливу на посилення кадрової безпеки. </w:t>
      </w:r>
    </w:p>
    <w:p w14:paraId="6259B5F1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Розробка стратегії і тактики підвищення кадрової безпеки організації. Розробка стратегії і тактики кадрової безпеки. Концепція безпеки організації як базовий документ. </w:t>
      </w:r>
    </w:p>
    <w:p w14:paraId="26A5B83E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Професіограма кадрової безпеки та її роль в організації кадрової безпеки. Визначення критеріїв кадрової безпеки.</w:t>
      </w:r>
    </w:p>
    <w:p w14:paraId="3E99E642" w14:textId="77777777" w:rsidR="00D0649C" w:rsidRDefault="00D0649C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</w:p>
    <w:p w14:paraId="3123539C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Тема 13. Методики роботи з кандидатами в організацію.</w:t>
      </w:r>
      <w:r>
        <w:rPr>
          <w:sz w:val="28"/>
          <w:szCs w:val="28"/>
          <w:lang w:val="uk-UA"/>
        </w:rPr>
        <w:t xml:space="preserve"> </w:t>
      </w:r>
    </w:p>
    <w:p w14:paraId="334B5526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Рекрутінг і практика фільтрації кандидатів. Алгоритм добору кадрів за критеріями безпеки. Метод крос-аналізу документів кандидата. </w:t>
      </w:r>
    </w:p>
    <w:p w14:paraId="6C0E6599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Перевірка правдивості особистих відомостей, які повідомляє про себе кандидат. Візуальний і аудіо контакт як засіб оцінки кандидата. </w:t>
      </w:r>
    </w:p>
    <w:p w14:paraId="7F5C93C4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та проведення співбесід з урахуванням критеріїв кадрової безпеки. Можливості і обмеженість застосування тестових методик. Стрес-інтерв‘ю.</w:t>
      </w:r>
    </w:p>
    <w:p w14:paraId="1D9DC9B4" w14:textId="77777777" w:rsidR="00D0649C" w:rsidRDefault="00D0649C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</w:p>
    <w:p w14:paraId="494FCFD6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14. Методи скринінгу й безпечного звільнення персоналу.</w:t>
      </w:r>
    </w:p>
    <w:p w14:paraId="15E52F98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Основні завдання та методи скринінгу. Гласний і негласний збір даних стосовно поведінки персоналу. Розслідування надзвичайних випадків, фактів шахрайства, крадіжок з боку персоналу та висновки для посилення безпеки організації. </w:t>
      </w:r>
    </w:p>
    <w:p w14:paraId="145F8E72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Сутність і профілактичні властивості режимів: загальний режим, режим таємності і оберту в організації інформації, режим пожежної безпеки, режим зберігання матеріальних цінностей і складського господарства, режим звітності. Санкції в системі режимів, основні види покарань, які застосовуються до порушників режимів. Застосування поліграф-технологій в цілях кадрової безпеки. </w:t>
      </w:r>
    </w:p>
    <w:p w14:paraId="30E8760B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Хедхантінг та його профілактика. Економічне шпигунство і проблема витоку інформації з організації. Боротьба з економічним шпигунством. </w:t>
      </w:r>
    </w:p>
    <w:p w14:paraId="61055A89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Методи безпечного вивільнення й звільнення.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Причини, чому звільнені працівники можуть бути небезпечними для організації. Основні методи роботи з особами, які планують звільнення, для забезпечення безпеки організації. </w:t>
      </w:r>
      <w:r>
        <w:rPr>
          <w:sz w:val="28"/>
          <w:szCs w:val="28"/>
          <w:lang w:val="uk-UA"/>
        </w:rPr>
        <w:t>Методика вивільнення за контрактними зобов’язаннями. Укладення взаємовигідної угоди. Технологія аутплейсмента.</w:t>
      </w:r>
    </w:p>
    <w:p w14:paraId="256F321B" w14:textId="77777777" w:rsidR="00D0649C" w:rsidRDefault="00D0649C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14:paraId="35E204B6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15. Захист організації від інсайду, шпіонажу, недружнього вторгнення.</w:t>
      </w:r>
      <w:r>
        <w:rPr>
          <w:sz w:val="28"/>
          <w:szCs w:val="28"/>
          <w:lang w:val="uk-UA"/>
        </w:rPr>
        <w:t xml:space="preserve"> </w:t>
      </w:r>
    </w:p>
    <w:p w14:paraId="3ADB77DC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Проблема економічного шпіонажу: основні методи та небезпека вербування працівників фірми. </w:t>
      </w:r>
    </w:p>
    <w:p w14:paraId="1092002D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Способи захисту від шпіонажу та виявлення інсайдерів. Хедхантинг: ризики й профілактика. Рейдерська атака й способи захисту організації від недружнього поглинання.</w:t>
      </w:r>
    </w:p>
    <w:p w14:paraId="4C1D7C3D" w14:textId="77777777" w:rsidR="00D0649C" w:rsidRDefault="00D0649C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14:paraId="22340B5A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16. Теоретичні і дослідницькі аспекти розв’язання проблеми лояльності персоналу. </w:t>
      </w:r>
    </w:p>
    <w:p w14:paraId="41A43158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Лояльність персоналу – резерв кадрової безпеки.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Поняття лояльності персоналу. Джерела лояльності членів організації. Теорія солідарності Дюркгейму як методологічна основа аналізу форм солідарності. </w:t>
      </w:r>
    </w:p>
    <w:p w14:paraId="5305D8E8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Складові лояльності персоналу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Соціологічний вимір лояльності. </w:t>
      </w:r>
      <w:r>
        <w:rPr>
          <w:b/>
          <w:sz w:val="28"/>
          <w:szCs w:val="28"/>
          <w:lang w:val="uk-UA"/>
        </w:rPr>
        <w:lastRenderedPageBreak/>
        <w:t>«</w:t>
      </w:r>
      <w:r>
        <w:rPr>
          <w:sz w:val="28"/>
          <w:szCs w:val="28"/>
          <w:lang w:val="uk-UA"/>
        </w:rPr>
        <w:t xml:space="preserve">Включеність» персоналу та індикатори виміру. Солідарність персоналу: індикатори виміру. Ідентичність як індикатор виміру лояльності. </w:t>
      </w:r>
    </w:p>
    <w:p w14:paraId="225F1141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Американська і японська моделі солідарності персоналу: порівняльний аналіз, соціокультурні і ментальні аспекти. Заходи менеджменту в аспекті розвитку лояльності персоналу. </w:t>
      </w:r>
    </w:p>
    <w:p w14:paraId="34259D57" w14:textId="77777777" w:rsidR="00D0649C" w:rsidRDefault="00A3189A">
      <w:pPr>
        <w:widowControl w:val="0"/>
        <w:snapToGri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Стимулювання праці. Особиста кар‘єра, просування персоналу по службовій драбині і відповідність особи займаній посаді. Підвищення кваліфікації. Створення належних умов праці. Корпоративні тренінги. Корпоративні традиції, заходи</w:t>
      </w:r>
    </w:p>
    <w:p w14:paraId="2211EB53" w14:textId="77777777" w:rsidR="00D0649C" w:rsidRDefault="00D0649C">
      <w:pPr>
        <w:widowControl w:val="0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247D8507" w14:textId="77777777" w:rsidR="00D0649C" w:rsidRDefault="00A3189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Форма та методи навчання</w:t>
      </w:r>
      <w:r>
        <w:rPr>
          <w:sz w:val="28"/>
          <w:szCs w:val="28"/>
          <w:lang w:val="uk-UA"/>
        </w:rPr>
        <w:t xml:space="preserve"> </w:t>
      </w:r>
    </w:p>
    <w:p w14:paraId="7E652805" w14:textId="77777777" w:rsidR="00D0649C" w:rsidRDefault="00A3189A">
      <w:pPr>
        <w:pStyle w:val="aa"/>
        <w:spacing w:before="280" w:after="280"/>
        <w:ind w:firstLine="708"/>
        <w:jc w:val="both"/>
        <w:rPr>
          <w:lang w:val="ru-RU"/>
        </w:rPr>
      </w:pPr>
      <w:r>
        <w:rPr>
          <w:color w:val="000000"/>
          <w:sz w:val="27"/>
          <w:szCs w:val="27"/>
          <w:lang w:val="ru-RU"/>
        </w:rPr>
        <w:t>Під час проведення лекційних занять з навчальної дисципліни передбачено застосування таких методів навчання: пояснювально-ілюстративний; репродуктивний; частково-пошуковий. 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 (під час виконання самостійної роботи) та дослідницький (виконання індивідуальних завдань).</w:t>
      </w:r>
    </w:p>
    <w:p w14:paraId="09BD36CA" w14:textId="77777777" w:rsidR="00D0649C" w:rsidRDefault="00A3189A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Лекції – </w:t>
      </w:r>
      <w:r>
        <w:rPr>
          <w:sz w:val="28"/>
          <w:szCs w:val="28"/>
          <w:lang w:val="uk-UA"/>
        </w:rPr>
        <w:t xml:space="preserve">викладення теоретичного матеріалу лектором згідно навчальної програми і розподілу годин поміж темами. </w:t>
      </w:r>
    </w:p>
    <w:p w14:paraId="3AEB974F" w14:textId="77777777" w:rsidR="00D0649C" w:rsidRDefault="00A3189A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Практичні заняття</w:t>
      </w:r>
      <w:r>
        <w:rPr>
          <w:sz w:val="28"/>
          <w:szCs w:val="28"/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7B1886D1" w14:textId="77777777" w:rsidR="00D0649C" w:rsidRDefault="00A3189A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Індивідуальне завдання</w:t>
      </w:r>
      <w:r>
        <w:rPr>
          <w:sz w:val="28"/>
          <w:szCs w:val="28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76F8E6F3" w14:textId="77777777" w:rsidR="00D0649C" w:rsidRDefault="00A3189A">
      <w:pPr>
        <w:ind w:firstLine="709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Підготовка презентації – </w:t>
      </w:r>
      <w:r>
        <w:rPr>
          <w:sz w:val="28"/>
          <w:szCs w:val="28"/>
          <w:lang w:val="uk-UA"/>
        </w:rPr>
        <w:t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</w:t>
      </w:r>
      <w:r>
        <w:rPr>
          <w:lang w:val="uk-UA"/>
        </w:rPr>
        <w:t>.</w:t>
      </w:r>
    </w:p>
    <w:p w14:paraId="45C0EF30" w14:textId="77777777" w:rsidR="00D0649C" w:rsidRDefault="00D0649C">
      <w:pPr>
        <w:ind w:firstLine="709"/>
        <w:jc w:val="both"/>
        <w:rPr>
          <w:lang w:val="uk-UA"/>
        </w:rPr>
      </w:pPr>
    </w:p>
    <w:p w14:paraId="15A4E878" w14:textId="77777777" w:rsidR="00D0649C" w:rsidRDefault="00A3189A">
      <w:pPr>
        <w:pStyle w:val="10"/>
        <w:shd w:val="clear" w:color="auto" w:fill="auto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Методи контролю </w:t>
      </w:r>
    </w:p>
    <w:p w14:paraId="727709E0" w14:textId="77777777" w:rsidR="00D0649C" w:rsidRDefault="00A3189A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1. Підсумковий (семестровий) контроль проводиться у формі заліку або шляхом накопичення балів за поточним контролем по змістовним модулям. </w:t>
      </w:r>
    </w:p>
    <w:p w14:paraId="5BC2BEC0" w14:textId="77777777" w:rsidR="00D0649C" w:rsidRDefault="00A3189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Залік – </w:t>
      </w:r>
      <w:r>
        <w:rPr>
          <w:sz w:val="28"/>
          <w:szCs w:val="28"/>
          <w:lang w:val="uk-UA"/>
        </w:rPr>
        <w:t>письмова або усна відповідь на питання, що містяться в заліковому білеті, або відповідь на підсумковий тест по курсу (студент обирає форму). Питання білетів доводяться до студентів заздалегідь..</w:t>
      </w:r>
    </w:p>
    <w:p w14:paraId="591CA6A3" w14:textId="77777777" w:rsidR="00D0649C" w:rsidRDefault="00A3189A">
      <w:pPr>
        <w:pStyle w:val="23"/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з курсу до заліку.</w:t>
      </w:r>
    </w:p>
    <w:p w14:paraId="3B31A1B8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Актуальність кадрової безпеки як окремого напрямку роботи з персоналом організацій. </w:t>
      </w:r>
    </w:p>
    <w:p w14:paraId="7A15D5E6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Специфіка кадрової безпеки в організаціях різного типу: комерційних структурах, державних установах, мілітаризованих організаціях, закладах соціального та культурного профілю.</w:t>
      </w:r>
    </w:p>
    <w:p w14:paraId="32BBD264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основних понять кадрової безпеки: «безпека організації», «загрози та ризики», «кадрова безпека».</w:t>
      </w:r>
    </w:p>
    <w:p w14:paraId="6A83074A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загрози та ризики, які супроводжують існування організації. </w:t>
      </w:r>
    </w:p>
    <w:p w14:paraId="3FBB8E3B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Загрози та ризики, які пов’язані з персоналом, та їх деструктивні наслідки.</w:t>
      </w:r>
    </w:p>
    <w:p w14:paraId="194C39F0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підсистеми безпеки організації. Залежність конфігурації підсистем безпеки від типу та характеру діяльності організації.</w:t>
      </w:r>
    </w:p>
    <w:p w14:paraId="1C577120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поняття «організаційні девіанти».</w:t>
      </w:r>
    </w:p>
    <w:p w14:paraId="619B904C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Типологія «організаційних девіантів», як небезпечних категорій персоналу.</w:t>
      </w:r>
    </w:p>
    <w:p w14:paraId="27FB8BE0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Групи ризику та умови їх появи в організаціях.</w:t>
      </w:r>
    </w:p>
    <w:p w14:paraId="7831E929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Адикти як «організаційні девіанти»: ризики і небезпеки для організацій.</w:t>
      </w:r>
    </w:p>
    <w:p w14:paraId="2DCAD377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Хімічний тип залежності та загальні методи ідентифікації осіб з хімічним типом залежності.</w:t>
      </w:r>
    </w:p>
    <w:p w14:paraId="591F4296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Особи з алкогольною залежністю в організаціях: поширеність, типологія ступеня залежності. </w:t>
      </w:r>
    </w:p>
    <w:p w14:paraId="1F4A63D7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Дії адміністрації та кадрової служби стосовно співробітників, що маюьб ознаки хімічного типу залежності.</w:t>
      </w:r>
    </w:p>
    <w:p w14:paraId="03E4DF70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 з нехімічним типом залежності в організаціях: типологія та основні загрози, що пов’язані з цим типом адиктів.</w:t>
      </w:r>
    </w:p>
    <w:p w14:paraId="7E5C853B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Небезпека Інтернет-адикції для організацій. Методи профілактики.</w:t>
      </w:r>
    </w:p>
    <w:p w14:paraId="3E701574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Співробітники з ментальними проблемами: основні типи й види та характер загроз, що пов’язані з цими особами. Загальні ознаки поведінки людей з розладами особистості в організаціях.</w:t>
      </w:r>
    </w:p>
    <w:p w14:paraId="6CF3E811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 ідентифікації осіб з розладами особистості та можливі управлінські рішення по відношенню до персоналій.</w:t>
      </w:r>
    </w:p>
    <w:p w14:paraId="641AC7B7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Розлади особистості, що відповідають кластеру А, та їх небезпечний вплив на соціально-психологічний клімат в організації.</w:t>
      </w:r>
    </w:p>
    <w:p w14:paraId="726C94EA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Розлади особистості, що відповідають кластеру В, та їх небезпечний вплив на соціально-психологічний клімат в організації.</w:t>
      </w:r>
    </w:p>
    <w:p w14:paraId="4A99C241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типи й види злочинів, від яких потерпають організації. кримінальні загрози, що можуть виходити від персоналу.</w:t>
      </w:r>
    </w:p>
    <w:p w14:paraId="07BE0B29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Загальнокримінальна злочинність в організаціях: основні види, загрози для організації та особи, що схильні до відповідних дій.</w:t>
      </w:r>
    </w:p>
    <w:p w14:paraId="20BEEBAE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Економічні та «білокомірцеві» злочини в організаціях: основні види, загрози для організації та особи, що схильні до відповідних дій.</w:t>
      </w:r>
    </w:p>
    <w:p w14:paraId="57642623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Типи особистості, що є потенційно небезпечними з точки зору кримінальних загроз для організації.</w:t>
      </w:r>
    </w:p>
    <w:p w14:paraId="3817E1D6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Поняття хронічного стресу. Ризики і небезпеки, які пов’язані з особами, що перебувають у стані хронічного стресу. </w:t>
      </w:r>
    </w:p>
    <w:p w14:paraId="073F8F69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Професійне вигоряння. Ідентифікація осіб та методи роботи з особами у стані професійного вигоряння.</w:t>
      </w:r>
    </w:p>
    <w:p w14:paraId="2C6D5941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Причини, що викликають стан хронічного стресу. Профілактика явища.</w:t>
      </w:r>
    </w:p>
    <w:p w14:paraId="7A05EF99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Профілактика хронічного стресу, професійних деформацій та професійного вигоряння в організаціях.</w:t>
      </w:r>
    </w:p>
    <w:p w14:paraId="50C5AA61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Вплив професіоналізму персоналу на стан кадрової безпеки. Умови та причини, коли компетентність працівників може бути нижчою від мінімальних вимог згідно професіограми кадрової безпеки.</w:t>
      </w:r>
    </w:p>
    <w:p w14:paraId="4A26375C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«аномічний синдром персоналу». Причини та умови поширення «аномічного синдрому» в колективі.</w:t>
      </w:r>
    </w:p>
    <w:p w14:paraId="3726A262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Загрози та ризики для організації, пов’язані з так званим «аномічним синдромом».</w:t>
      </w:r>
    </w:p>
    <w:p w14:paraId="60305AE6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 управління кадровою безпекою: об’єкти і суб’єкти.</w:t>
      </w:r>
    </w:p>
    <w:p w14:paraId="3A1C0677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принципи управління кадровою безпекою.</w:t>
      </w:r>
    </w:p>
    <w:p w14:paraId="6030E60F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Розробка концепції кадрової безпеки. Формулювання критеріїв кадрової безпеки.</w:t>
      </w:r>
    </w:p>
    <w:p w14:paraId="4EF6BDB1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Професіограма кадрової безпеки як базисний документ для організації практичної діяльності з управління кадровою безпекою в організації.</w:t>
      </w:r>
    </w:p>
    <w:p w14:paraId="6AD80CE2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Діяльність служби безпеки організації в напрямку посилення кадрової безпеки. Контррозвідувальні функції. Захист від хедхантінгу.</w:t>
      </w:r>
    </w:p>
    <w:p w14:paraId="7D733548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методи безпечного найму персоналу.</w:t>
      </w:r>
    </w:p>
    <w:p w14:paraId="47CFFCAC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Покроковий алгоритм фільтрації кандидатів за критеріями кадрової безпеки.</w:t>
      </w:r>
    </w:p>
    <w:p w14:paraId="111D3385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методи скринінгу персоналу з метою посилення кадрової безпеки.</w:t>
      </w:r>
    </w:p>
    <w:p w14:paraId="284E3169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методи безпечного вивільнення персоналу.</w:t>
      </w:r>
    </w:p>
    <w:p w14:paraId="5ACA568B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Методика безпечного звільнення «за контрактом».</w:t>
      </w:r>
    </w:p>
    <w:p w14:paraId="1F6704B0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поліграфу („детектор брехні”): цілі, організаційні, правові, моральні аспекти.</w:t>
      </w:r>
    </w:p>
    <w:p w14:paraId="4E2BA6E2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Алгоритм добору персоналу за критеріями кадрової безпеки.</w:t>
      </w:r>
    </w:p>
    <w:p w14:paraId="7BAE08DC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психологічного тестування для цілей добору персоналу за критеріями кадрової безпеки: потенціал та обмеженість методу.</w:t>
      </w:r>
    </w:p>
    <w:p w14:paraId="5E96DB2D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Проблема збереження комерційної таємниці в організаціях. Захист від економічного шпигунства. </w:t>
      </w:r>
    </w:p>
    <w:p w14:paraId="5C6345E8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Практичне використання методу провокації для тестування кадрової безпеки.</w:t>
      </w:r>
    </w:p>
    <w:p w14:paraId="677DB915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Перехресний аналіз документів (крос-аналіз) та його використання для відбору персоналу за критеріями кадрової безпеки.</w:t>
      </w:r>
    </w:p>
    <w:p w14:paraId="5D3258BB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Візуальний контроль під час інтерв’ю з кандидатами та виявлення ознак девіантності. </w:t>
      </w:r>
    </w:p>
    <w:p w14:paraId="6F82F2AB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стрес-інтерв’ю як методики добору персоналу за критеріями кадрової безпеки.</w:t>
      </w:r>
    </w:p>
    <w:p w14:paraId="0DA48A2D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режимів та контроль персоналу як напрям підвищення кадрової безпеки.</w:t>
      </w:r>
    </w:p>
    <w:p w14:paraId="7C55A428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 санкцій щодо «організаційних девіантів». Принципи застосування. Правові і моральні аспекти.</w:t>
      </w:r>
    </w:p>
    <w:p w14:paraId="7C877B21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Розслідування надзвичайних подій як форма скринінгу персоналу: цілі, способи, наслідки для посилення кадрової безпеки.</w:t>
      </w:r>
    </w:p>
    <w:p w14:paraId="748B90B4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Гласний і не гласний контроль персоналу, що здійснює служба безпеки.</w:t>
      </w:r>
    </w:p>
    <w:p w14:paraId="293B4300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лояльності персоналу. Роль лояльності персоналу в управління кадровою безпекою.</w:t>
      </w:r>
    </w:p>
    <w:p w14:paraId="61862958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джерела формування лояльності персоналу на особистісному рівні.</w:t>
      </w:r>
    </w:p>
    <w:p w14:paraId="72ED06B5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Соціологічний вимір лояльності персоналу організації: програма дослідження.</w:t>
      </w:r>
    </w:p>
    <w:p w14:paraId="0A27439F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японської моделі забезпечення лояльності персоналу.</w:t>
      </w:r>
    </w:p>
    <w:p w14:paraId="1F59D39A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Американська модель забезпечення лояльності персоналу: переваги та обмеження.</w:t>
      </w:r>
    </w:p>
    <w:p w14:paraId="54176E32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Практика підвищення лояльності персоналу в українських організаціях.</w:t>
      </w:r>
    </w:p>
    <w:p w14:paraId="21EB574C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Фактори, що впливають на рівень лояльності колективу та окремих членів організації. </w:t>
      </w:r>
    </w:p>
    <w:p w14:paraId="5C80BDFF" w14:textId="77777777" w:rsidR="00D0649C" w:rsidRDefault="00A3189A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Основні напрями роботи менеджменту організації з підвищення лояльності персоналу.</w:t>
      </w:r>
    </w:p>
    <w:p w14:paraId="5205D31A" w14:textId="77777777" w:rsidR="00D0649C" w:rsidRDefault="00D0649C">
      <w:pPr>
        <w:pStyle w:val="23"/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48062C3" w14:textId="77777777" w:rsidR="00D0649C" w:rsidRDefault="00D0649C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/>
        </w:rPr>
      </w:pPr>
    </w:p>
    <w:p w14:paraId="0C59B646" w14:textId="77777777" w:rsidR="00D0649C" w:rsidRDefault="00A3189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14:paraId="68B25054" w14:textId="77777777" w:rsidR="00D0649C" w:rsidRDefault="00A3189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Контроль на семінарських заняттях – </w:t>
      </w:r>
      <w:r>
        <w:rPr>
          <w:sz w:val="28"/>
          <w:szCs w:val="28"/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14:paraId="1BC08980" w14:textId="77777777" w:rsidR="00D0649C" w:rsidRDefault="00A3189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Контрольна робота</w:t>
      </w:r>
      <w:r>
        <w:rPr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14:paraId="4467A4F4" w14:textId="77777777" w:rsidR="00D0649C" w:rsidRDefault="00A3189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Індивідуальні завдання </w:t>
      </w:r>
      <w:r>
        <w:rPr>
          <w:sz w:val="28"/>
          <w:szCs w:val="28"/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222"/>
        <w:gridCol w:w="9633"/>
      </w:tblGrid>
      <w:tr w:rsidR="00D0649C" w14:paraId="0E4F327E" w14:textId="77777777">
        <w:tc>
          <w:tcPr>
            <w:tcW w:w="220" w:type="dxa"/>
            <w:shd w:val="clear" w:color="auto" w:fill="auto"/>
          </w:tcPr>
          <w:p w14:paraId="572FF9FC" w14:textId="77777777" w:rsidR="00D0649C" w:rsidRDefault="00D0649C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4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5"/>
              <w:gridCol w:w="9165"/>
            </w:tblGrid>
            <w:tr w:rsidR="00D0649C" w14:paraId="466B7FD6" w14:textId="77777777">
              <w:trPr>
                <w:jc w:val="center"/>
              </w:trPr>
              <w:tc>
                <w:tcPr>
                  <w:tcW w:w="235" w:type="dxa"/>
                  <w:shd w:val="clear" w:color="auto" w:fill="auto"/>
                </w:tcPr>
                <w:p w14:paraId="66960E1D" w14:textId="77777777" w:rsidR="00D0649C" w:rsidRDefault="00D0649C">
                  <w:pPr>
                    <w:ind w:firstLine="709"/>
                    <w:jc w:val="center"/>
                    <w:rPr>
                      <w:rFonts w:eastAsia="Symbol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9164" w:type="dxa"/>
                  <w:shd w:val="clear" w:color="auto" w:fill="auto"/>
                </w:tcPr>
                <w:p w14:paraId="25A85903" w14:textId="77777777" w:rsidR="00D0649C" w:rsidRDefault="00A3189A">
                  <w:pPr>
                    <w:ind w:firstLine="709"/>
                    <w:jc w:val="both"/>
                    <w:rPr>
                      <w:rFonts w:eastAsia="Symbol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Symbol"/>
                      <w:sz w:val="28"/>
                      <w:szCs w:val="28"/>
                      <w:lang w:val="uk-UA"/>
                    </w:rPr>
                    <w:t>Виконання проекту передбачає командну(2-3 студента)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Командний проект – це пізнавально-аналітична робота.</w:t>
                  </w:r>
                </w:p>
              </w:tc>
            </w:tr>
          </w:tbl>
          <w:p w14:paraId="251413FA" w14:textId="77777777" w:rsidR="00D0649C" w:rsidRDefault="00D0649C">
            <w:pPr>
              <w:pStyle w:val="ac"/>
              <w:tabs>
                <w:tab w:val="left" w:pos="360"/>
              </w:tabs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0F50C8FE" w14:textId="77777777" w:rsidR="00D0649C" w:rsidRDefault="00A3189A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Ціль проекту </w:t>
      </w:r>
      <w:r>
        <w:rPr>
          <w:sz w:val="28"/>
          <w:szCs w:val="28"/>
          <w:lang w:val="uk-UA"/>
        </w:rPr>
        <w:t xml:space="preserve">полягає в перевірці успішності засвоєння студентами категоріального апарату дисципліни методологія та методи роботи з персоналом та уміння використовувати соціологічну уяву для аналізу явищ і процесів, що відбуваються у суспільстві. </w:t>
      </w:r>
    </w:p>
    <w:p w14:paraId="293B7B1C" w14:textId="77777777" w:rsidR="00D0649C" w:rsidRDefault="00D0649C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14:paraId="69EEBBE8" w14:textId="77777777" w:rsidR="00D0649C" w:rsidRDefault="00D0649C">
      <w:pPr>
        <w:pStyle w:val="10"/>
        <w:shd w:val="clear" w:color="auto" w:fill="auto"/>
        <w:spacing w:after="0" w:line="360" w:lineRule="auto"/>
        <w:ind w:firstLine="709"/>
        <w:jc w:val="both"/>
        <w:rPr>
          <w:sz w:val="28"/>
          <w:szCs w:val="28"/>
          <w:lang w:val="en-US" w:eastAsia="uk-UA"/>
        </w:rPr>
      </w:pPr>
    </w:p>
    <w:p w14:paraId="06ABB237" w14:textId="77777777" w:rsidR="00D0649C" w:rsidRDefault="00A3189A">
      <w:pPr>
        <w:pStyle w:val="10"/>
        <w:shd w:val="clear" w:color="auto" w:fill="auto"/>
        <w:spacing w:after="0" w:line="360" w:lineRule="auto"/>
        <w:ind w:firstLine="709"/>
        <w:jc w:val="both"/>
        <w:rPr>
          <w:rStyle w:val="2"/>
          <w:b/>
          <w:bCs/>
          <w:sz w:val="28"/>
          <w:szCs w:val="28"/>
          <w:u w:val="none"/>
          <w:lang w:eastAsia="uk-UA"/>
        </w:rPr>
      </w:pPr>
      <w:r>
        <w:rPr>
          <w:sz w:val="28"/>
          <w:szCs w:val="28"/>
          <w:lang w:eastAsia="uk-UA"/>
        </w:rPr>
        <w:lastRenderedPageBreak/>
        <w:t>Розподіл балів, які отримують студенти</w:t>
      </w:r>
    </w:p>
    <w:p w14:paraId="03E08FEC" w14:textId="77777777" w:rsidR="00D0649C" w:rsidRDefault="00A3189A">
      <w:pPr>
        <w:spacing w:line="360" w:lineRule="auto"/>
        <w:ind w:firstLine="709"/>
      </w:pPr>
      <w:r>
        <w:rPr>
          <w:rStyle w:val="2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</w:p>
    <w:p w14:paraId="58FDFD17" w14:textId="77777777" w:rsidR="00D0649C" w:rsidRDefault="00D0649C">
      <w:pPr>
        <w:ind w:firstLine="709"/>
        <w:rPr>
          <w:rStyle w:val="2"/>
          <w:sz w:val="28"/>
          <w:szCs w:val="28"/>
          <w:lang w:val="uk-UA" w:eastAsia="uk-UA"/>
        </w:rPr>
      </w:pPr>
    </w:p>
    <w:tbl>
      <w:tblPr>
        <w:tblW w:w="9210" w:type="dxa"/>
        <w:tblInd w:w="-15" w:type="dxa"/>
        <w:tblLook w:val="04A0" w:firstRow="1" w:lastRow="0" w:firstColumn="1" w:lastColumn="0" w:noHBand="0" w:noVBand="1"/>
      </w:tblPr>
      <w:tblGrid>
        <w:gridCol w:w="3246"/>
        <w:gridCol w:w="1666"/>
        <w:gridCol w:w="2049"/>
        <w:gridCol w:w="1109"/>
        <w:gridCol w:w="1140"/>
      </w:tblGrid>
      <w:tr w:rsidR="00D0649C" w14:paraId="4B6802D8" w14:textId="77777777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34994" w14:textId="77777777" w:rsidR="00D0649C" w:rsidRPr="00A3189A" w:rsidRDefault="00A3189A">
            <w:pPr>
              <w:spacing w:after="200"/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A3189A">
              <w:rPr>
                <w:sz w:val="28"/>
                <w:szCs w:val="28"/>
                <w:lang w:val="uk-UA"/>
              </w:rPr>
              <w:t>Контрольні роботи (тестові за темами)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A6DAA" w14:textId="77777777" w:rsidR="00D0649C" w:rsidRPr="00A3189A" w:rsidRDefault="00A3189A">
            <w:pPr>
              <w:spacing w:after="200"/>
              <w:ind w:firstLine="75"/>
              <w:jc w:val="center"/>
              <w:rPr>
                <w:sz w:val="28"/>
                <w:szCs w:val="28"/>
                <w:lang w:val="uk-UA"/>
              </w:rPr>
            </w:pPr>
            <w:r w:rsidRPr="00A3189A">
              <w:rPr>
                <w:sz w:val="28"/>
                <w:szCs w:val="28"/>
                <w:lang w:val="uk-UA"/>
              </w:rPr>
              <w:t>Контрольні роботи (за модулями)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DBD64" w14:textId="77777777" w:rsidR="00D0649C" w:rsidRDefault="00A3189A">
            <w:pPr>
              <w:spacing w:after="200"/>
              <w:ind w:firstLine="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78CBB" w14:textId="77777777" w:rsidR="00D0649C" w:rsidRDefault="00A3189A">
            <w:pPr>
              <w:spacing w:after="200"/>
              <w:ind w:firstLine="16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EAEE4" w14:textId="77777777" w:rsidR="00D0649C" w:rsidRDefault="00A3189A">
            <w:pPr>
              <w:spacing w:after="200"/>
              <w:ind w:firstLine="17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D0649C" w14:paraId="40C106B9" w14:textId="77777777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0424" w14:textId="77777777" w:rsidR="00D0649C" w:rsidRPr="00A3189A" w:rsidRDefault="00A3189A">
            <w:pPr>
              <w:spacing w:after="200"/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A3189A">
              <w:rPr>
                <w:sz w:val="28"/>
                <w:szCs w:val="28"/>
                <w:lang w:val="uk-UA"/>
              </w:rPr>
              <w:t xml:space="preserve">48 (3*16)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5C1FB" w14:textId="77777777" w:rsidR="00D0649C" w:rsidRPr="00A3189A" w:rsidRDefault="00A3189A">
            <w:pPr>
              <w:spacing w:after="200"/>
              <w:ind w:firstLine="75"/>
              <w:jc w:val="center"/>
            </w:pPr>
            <w:r w:rsidRPr="00A3189A">
              <w:rPr>
                <w:sz w:val="28"/>
                <w:szCs w:val="28"/>
                <w:lang w:val="uk-UA"/>
              </w:rPr>
              <w:t>2</w:t>
            </w:r>
            <w:r w:rsidRPr="00A3189A">
              <w:rPr>
                <w:sz w:val="28"/>
                <w:szCs w:val="28"/>
                <w:lang w:val="ru-RU"/>
              </w:rPr>
              <w:t>8</w:t>
            </w:r>
            <w:r w:rsidRPr="00A3189A">
              <w:rPr>
                <w:sz w:val="28"/>
                <w:szCs w:val="28"/>
                <w:lang w:val="uk-UA"/>
              </w:rPr>
              <w:t>(</w:t>
            </w:r>
            <w:r w:rsidRPr="00A3189A">
              <w:rPr>
                <w:sz w:val="28"/>
                <w:szCs w:val="28"/>
                <w:lang w:val="ru-RU"/>
              </w:rPr>
              <w:t>14</w:t>
            </w:r>
            <w:r w:rsidRPr="00A3189A">
              <w:rPr>
                <w:sz w:val="28"/>
                <w:szCs w:val="28"/>
                <w:lang w:val="uk-UA"/>
              </w:rPr>
              <w:t>*</w:t>
            </w:r>
            <w:r w:rsidRPr="00A3189A">
              <w:rPr>
                <w:sz w:val="28"/>
                <w:szCs w:val="28"/>
                <w:lang w:val="ru-RU"/>
              </w:rPr>
              <w:t>2</w:t>
            </w:r>
            <w:r w:rsidRPr="00A3189A">
              <w:rPr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F790D" w14:textId="77777777" w:rsidR="00D0649C" w:rsidRDefault="00A3189A">
            <w:pPr>
              <w:spacing w:after="200"/>
              <w:ind w:firstLine="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3AA69" w14:textId="77777777" w:rsidR="00D0649C" w:rsidRDefault="00A3189A">
            <w:pPr>
              <w:spacing w:after="200"/>
              <w:ind w:firstLine="16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4AF2" w14:textId="77777777" w:rsidR="00D0649C" w:rsidRDefault="00A3189A">
            <w:pPr>
              <w:spacing w:after="200"/>
              <w:ind w:firstLine="17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14:paraId="482BB4C2" w14:textId="77777777" w:rsidR="00D0649C" w:rsidRDefault="00D0649C">
      <w:pPr>
        <w:ind w:firstLine="709"/>
        <w:rPr>
          <w:rStyle w:val="2"/>
          <w:sz w:val="28"/>
          <w:szCs w:val="28"/>
          <w:lang w:val="uk-UA" w:eastAsia="uk-UA"/>
        </w:rPr>
      </w:pPr>
    </w:p>
    <w:p w14:paraId="4FC2503D" w14:textId="77777777" w:rsidR="00D0649C" w:rsidRDefault="00D0649C">
      <w:pPr>
        <w:ind w:firstLine="709"/>
        <w:rPr>
          <w:rStyle w:val="2"/>
          <w:sz w:val="28"/>
          <w:szCs w:val="28"/>
          <w:lang w:val="uk-UA" w:eastAsia="uk-UA"/>
        </w:rPr>
      </w:pPr>
    </w:p>
    <w:p w14:paraId="6C8D2539" w14:textId="77777777" w:rsidR="00D0649C" w:rsidRDefault="00A3189A">
      <w:pPr>
        <w:ind w:firstLine="709"/>
        <w:rPr>
          <w:sz w:val="28"/>
          <w:szCs w:val="28"/>
          <w:lang w:val="uk-UA" w:eastAsia="uk-UA"/>
        </w:rPr>
      </w:pPr>
      <w:r>
        <w:rPr>
          <w:rStyle w:val="2"/>
          <w:sz w:val="28"/>
          <w:szCs w:val="28"/>
          <w:lang w:val="uk-UA" w:eastAsia="uk-UA"/>
        </w:rPr>
        <w:t xml:space="preserve">Таблиця 2. – </w:t>
      </w:r>
      <w:r>
        <w:rPr>
          <w:sz w:val="28"/>
          <w:szCs w:val="28"/>
          <w:lang w:val="ru-RU" w:eastAsia="uk-UA"/>
        </w:rPr>
        <w:t>Шкала оцінювання знань</w:t>
      </w:r>
      <w:r>
        <w:rPr>
          <w:sz w:val="28"/>
          <w:szCs w:val="28"/>
          <w:lang w:val="uk-UA" w:eastAsia="uk-UA"/>
        </w:rPr>
        <w:t xml:space="preserve"> та умінь</w:t>
      </w:r>
      <w:r>
        <w:rPr>
          <w:sz w:val="28"/>
          <w:szCs w:val="28"/>
          <w:lang w:val="ru-RU" w:eastAsia="uk-UA"/>
        </w:rPr>
        <w:t>: національна та ЕСТ</w:t>
      </w:r>
      <w:r>
        <w:rPr>
          <w:sz w:val="28"/>
          <w:szCs w:val="28"/>
          <w:lang w:eastAsia="uk-UA"/>
        </w:rPr>
        <w:t>S</w:t>
      </w:r>
    </w:p>
    <w:p w14:paraId="7DD9FF94" w14:textId="77777777" w:rsidR="00D0649C" w:rsidRDefault="00D0649C">
      <w:pPr>
        <w:ind w:firstLine="709"/>
        <w:rPr>
          <w:sz w:val="28"/>
          <w:szCs w:val="28"/>
          <w:lang w:val="uk-UA" w:eastAsia="uk-UA"/>
        </w:rPr>
      </w:pPr>
    </w:p>
    <w:tbl>
      <w:tblPr>
        <w:tblW w:w="10064" w:type="dxa"/>
        <w:tblInd w:w="-34" w:type="dxa"/>
        <w:tblLook w:val="0000" w:firstRow="0" w:lastRow="0" w:firstColumn="0" w:lastColumn="0" w:noHBand="0" w:noVBand="0"/>
      </w:tblPr>
      <w:tblGrid>
        <w:gridCol w:w="1825"/>
        <w:gridCol w:w="1549"/>
        <w:gridCol w:w="1597"/>
        <w:gridCol w:w="2808"/>
        <w:gridCol w:w="2285"/>
      </w:tblGrid>
      <w:tr w:rsidR="00D0649C" w14:paraId="347090F0" w14:textId="77777777">
        <w:trPr>
          <w:trHeight w:val="377"/>
        </w:trPr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14:paraId="2F2EC4FB" w14:textId="77777777" w:rsidR="00D0649C" w:rsidRDefault="00A3189A">
            <w:pPr>
              <w:tabs>
                <w:tab w:val="left" w:pos="1245"/>
              </w:tabs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Рейтингова</w:t>
            </w:r>
          </w:p>
          <w:p w14:paraId="3047A089" w14:textId="77777777" w:rsidR="00D0649C" w:rsidRDefault="00A3189A">
            <w:pPr>
              <w:tabs>
                <w:tab w:val="left" w:pos="1245"/>
              </w:tabs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Оцінка, бали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14:paraId="46E668F5" w14:textId="77777777" w:rsidR="00D0649C" w:rsidRDefault="00A3189A">
            <w:pPr>
              <w:tabs>
                <w:tab w:val="left" w:pos="1245"/>
              </w:tabs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Оцінка ЕСТS та її визначення</w:t>
            </w:r>
          </w:p>
        </w:tc>
        <w:tc>
          <w:tcPr>
            <w:tcW w:w="1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14:paraId="105559E5" w14:textId="77777777" w:rsidR="00D0649C" w:rsidRDefault="00A3189A">
            <w:pPr>
              <w:tabs>
                <w:tab w:val="left" w:pos="1245"/>
              </w:tabs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Національна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6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66655" w14:textId="77777777" w:rsidR="00D0649C" w:rsidRDefault="00A3189A">
            <w:pPr>
              <w:tabs>
                <w:tab w:val="left" w:pos="1245"/>
              </w:tabs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D0649C" w14:paraId="16DA7571" w14:textId="77777777">
        <w:trPr>
          <w:trHeight w:val="1268"/>
        </w:trPr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51AA8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C8634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57DAA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2B781" w14:textId="77777777" w:rsidR="00D0649C" w:rsidRDefault="00A3189A">
            <w:pPr>
              <w:tabs>
                <w:tab w:val="left" w:pos="1245"/>
              </w:tabs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позитивні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6940D" w14:textId="77777777" w:rsidR="00D0649C" w:rsidRDefault="00A3189A">
            <w:pPr>
              <w:tabs>
                <w:tab w:val="left" w:pos="1245"/>
              </w:tabs>
              <w:ind w:left="460" w:hanging="284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негативні</w:t>
            </w:r>
          </w:p>
        </w:tc>
      </w:tr>
      <w:tr w:rsidR="00D0649C" w14:paraId="4C186E65" w14:textId="77777777">
        <w:trPr>
          <w:trHeight w:val="321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824CD" w14:textId="77777777" w:rsidR="00D0649C" w:rsidRDefault="00A3189A">
            <w:pPr>
              <w:tabs>
                <w:tab w:val="left" w:pos="1245"/>
              </w:tabs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8A184" w14:textId="77777777" w:rsidR="00D0649C" w:rsidRDefault="00A3189A">
            <w:pPr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2503" w14:textId="77777777" w:rsidR="00D0649C" w:rsidRDefault="00A3189A">
            <w:pPr>
              <w:tabs>
                <w:tab w:val="left" w:pos="1245"/>
              </w:tabs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DB8AF" w14:textId="77777777" w:rsidR="00D0649C" w:rsidRDefault="00A3189A">
            <w:pPr>
              <w:tabs>
                <w:tab w:val="left" w:pos="1245"/>
              </w:tabs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2EE2F" w14:textId="77777777" w:rsidR="00D0649C" w:rsidRDefault="00A3189A">
            <w:pPr>
              <w:tabs>
                <w:tab w:val="left" w:pos="1245"/>
              </w:tabs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D0649C" w:rsidRPr="00A3189A" w14:paraId="0C19E981" w14:textId="77777777">
        <w:trPr>
          <w:trHeight w:val="3735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FF321" w14:textId="77777777" w:rsidR="00D0649C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762F1C0A" w14:textId="77777777" w:rsidR="00D0649C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0853B0C9" w14:textId="77777777" w:rsidR="00D0649C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0DB1B9F5" w14:textId="77777777" w:rsidR="00D0649C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7637A28C" w14:textId="77777777" w:rsidR="00D0649C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4F63DE0D" w14:textId="77777777" w:rsidR="00D0649C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454A890A" w14:textId="77777777" w:rsidR="00D0649C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5778292F" w14:textId="77777777" w:rsidR="00D0649C" w:rsidRDefault="00A3189A">
            <w:pPr>
              <w:tabs>
                <w:tab w:val="left" w:pos="49"/>
                <w:tab w:val="left" w:pos="1245"/>
              </w:tabs>
              <w:ind w:left="34" w:firstLine="142"/>
              <w:jc w:val="center"/>
              <w:rPr>
                <w:lang w:val="uk-UA"/>
              </w:rPr>
            </w:pPr>
            <w:r>
              <w:rPr>
                <w:lang w:val="uk-UA"/>
              </w:rPr>
              <w:t>90-100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0E723" w14:textId="77777777" w:rsidR="00D0649C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643FF53E" w14:textId="77777777" w:rsidR="00D0649C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04B028F7" w14:textId="77777777" w:rsidR="00D0649C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75202C3F" w14:textId="77777777" w:rsidR="00D0649C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6E4E66A5" w14:textId="77777777" w:rsidR="00D0649C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50C4A839" w14:textId="77777777" w:rsidR="00D0649C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23767C48" w14:textId="77777777" w:rsidR="00D0649C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138AAD60" w14:textId="77777777" w:rsidR="00D0649C" w:rsidRDefault="00A3189A">
            <w:pPr>
              <w:tabs>
                <w:tab w:val="left" w:pos="1245"/>
              </w:tabs>
              <w:ind w:left="-250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  <w:p w14:paraId="4A29FFD6" w14:textId="77777777" w:rsidR="00D0649C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884EA" w14:textId="77777777" w:rsidR="00D0649C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211FEC7C" w14:textId="77777777" w:rsidR="00D0649C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60C024F7" w14:textId="77777777" w:rsidR="00D0649C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4657025A" w14:textId="77777777" w:rsidR="00D0649C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130222BF" w14:textId="77777777" w:rsidR="00D0649C" w:rsidRDefault="00D0649C">
            <w:pPr>
              <w:tabs>
                <w:tab w:val="left" w:pos="1245"/>
              </w:tabs>
              <w:ind w:left="460" w:firstLine="709"/>
              <w:jc w:val="center"/>
              <w:rPr>
                <w:lang w:val="uk-UA"/>
              </w:rPr>
            </w:pPr>
          </w:p>
          <w:p w14:paraId="53FBAA04" w14:textId="77777777" w:rsidR="00D0649C" w:rsidRDefault="00D0649C">
            <w:pPr>
              <w:tabs>
                <w:tab w:val="left" w:pos="1245"/>
              </w:tabs>
              <w:ind w:left="176"/>
              <w:rPr>
                <w:lang w:val="uk-UA"/>
              </w:rPr>
            </w:pPr>
          </w:p>
          <w:p w14:paraId="78B630DE" w14:textId="77777777" w:rsidR="00D0649C" w:rsidRDefault="00A3189A">
            <w:pPr>
              <w:tabs>
                <w:tab w:val="left" w:pos="1245"/>
              </w:tabs>
              <w:ind w:left="176"/>
              <w:rPr>
                <w:lang w:val="uk-UA"/>
              </w:rPr>
            </w:pPr>
            <w:r>
              <w:rPr>
                <w:lang w:val="uk-UA"/>
              </w:rPr>
              <w:t>Відмінно</w:t>
            </w:r>
          </w:p>
          <w:p w14:paraId="007DB78D" w14:textId="77777777" w:rsidR="00D0649C" w:rsidRDefault="00D0649C">
            <w:pPr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75C49" w14:textId="77777777" w:rsidR="00D0649C" w:rsidRDefault="00A3189A">
            <w:pPr>
              <w:tabs>
                <w:tab w:val="left" w:pos="1245"/>
              </w:tabs>
              <w:ind w:left="33"/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 xml:space="preserve">Глибоке знання </w:t>
            </w:r>
            <w:r>
              <w:rPr>
                <w:lang w:val="uk-UA"/>
              </w:rPr>
              <w:t xml:space="preserve">навчального матеріалу модуля, що містяться в </w:t>
            </w:r>
            <w:r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14:paraId="399C41F9" w14:textId="77777777" w:rsidR="00D0649C" w:rsidRDefault="00A3189A">
            <w:pPr>
              <w:tabs>
                <w:tab w:val="left" w:pos="1245"/>
              </w:tabs>
              <w:ind w:left="3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 аналізувати</w:t>
            </w:r>
            <w:r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3A9BD096" w14:textId="77777777" w:rsidR="00D0649C" w:rsidRDefault="00A3189A">
            <w:pPr>
              <w:tabs>
                <w:tab w:val="left" w:pos="1245"/>
              </w:tabs>
              <w:ind w:left="3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</w:t>
            </w:r>
            <w:r>
              <w:rPr>
                <w:lang w:val="uk-UA"/>
              </w:rPr>
              <w:t xml:space="preserve">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14:paraId="069DF040" w14:textId="77777777" w:rsidR="00D0649C" w:rsidRDefault="00A3189A">
            <w:pPr>
              <w:tabs>
                <w:tab w:val="left" w:pos="1245"/>
              </w:tabs>
              <w:ind w:left="33"/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відповіді</w:t>
            </w:r>
            <w:r>
              <w:rPr>
                <w:lang w:val="uk-UA"/>
              </w:rPr>
              <w:t xml:space="preserve"> на запитання </w:t>
            </w:r>
            <w:r>
              <w:rPr>
                <w:b/>
                <w:bCs/>
                <w:lang w:val="uk-UA"/>
              </w:rPr>
              <w:t>чіткі</w:t>
            </w:r>
            <w:r>
              <w:rPr>
                <w:lang w:val="uk-UA"/>
              </w:rPr>
              <w:t xml:space="preserve">, </w:t>
            </w:r>
            <w:r>
              <w:rPr>
                <w:b/>
                <w:bCs/>
                <w:lang w:val="uk-UA"/>
              </w:rPr>
              <w:t>лаконічні, логічно послідовні;</w:t>
            </w:r>
          </w:p>
          <w:p w14:paraId="74166DFC" w14:textId="77777777" w:rsidR="00D0649C" w:rsidRDefault="00A3189A">
            <w:pPr>
              <w:tabs>
                <w:tab w:val="left" w:pos="1245"/>
              </w:tabs>
              <w:ind w:left="33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6593B" w14:textId="77777777" w:rsidR="00D0649C" w:rsidRDefault="00A3189A">
            <w:pPr>
              <w:tabs>
                <w:tab w:val="left" w:pos="1245"/>
              </w:tabs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Відповіді на запитання можуть  містити </w:t>
            </w:r>
            <w:r>
              <w:rPr>
                <w:b/>
                <w:bCs/>
                <w:lang w:val="uk-UA"/>
              </w:rPr>
              <w:t>незначні неточності</w:t>
            </w:r>
            <w:r>
              <w:rPr>
                <w:lang w:val="uk-UA"/>
              </w:rPr>
              <w:t xml:space="preserve">                </w:t>
            </w:r>
          </w:p>
        </w:tc>
      </w:tr>
      <w:tr w:rsidR="00D0649C" w:rsidRPr="00A3189A" w14:paraId="5BDB60D6" w14:textId="77777777">
        <w:trPr>
          <w:trHeight w:val="145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FAEC3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2F8051D2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68CFBD1A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04968A28" w14:textId="77777777" w:rsidR="00D0649C" w:rsidRDefault="00A3189A">
            <w:pPr>
              <w:tabs>
                <w:tab w:val="left" w:pos="1245"/>
              </w:tabs>
              <w:ind w:left="-250" w:firstLine="709"/>
              <w:jc w:val="center"/>
              <w:rPr>
                <w:lang w:val="uk-UA"/>
              </w:rPr>
            </w:pPr>
            <w:r>
              <w:rPr>
                <w:lang w:val="uk-UA"/>
              </w:rPr>
              <w:t>82-89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ECFBD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6AB449C5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217EE8AE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1CB11416" w14:textId="77777777" w:rsidR="00D0649C" w:rsidRDefault="00A3189A">
            <w:pPr>
              <w:tabs>
                <w:tab w:val="left" w:pos="1245"/>
              </w:tabs>
              <w:ind w:left="-250" w:firstLine="709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C3E4C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7DCECD30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01A293A4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5506AEF4" w14:textId="77777777" w:rsidR="00D0649C" w:rsidRDefault="00A3189A">
            <w:pPr>
              <w:tabs>
                <w:tab w:val="left" w:pos="1245"/>
              </w:tabs>
              <w:ind w:left="460" w:hanging="143"/>
              <w:rPr>
                <w:lang w:val="uk-UA"/>
              </w:rPr>
            </w:pPr>
            <w:r>
              <w:rPr>
                <w:lang w:val="uk-UA"/>
              </w:rPr>
              <w:t>Добре</w:t>
            </w:r>
          </w:p>
          <w:p w14:paraId="7C729F34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28E04" w14:textId="77777777" w:rsidR="00D0649C" w:rsidRDefault="00A3189A">
            <w:pPr>
              <w:tabs>
                <w:tab w:val="left" w:pos="1245"/>
              </w:tabs>
              <w:ind w:left="33" w:firstLine="142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Глибокий рівень знань</w:t>
            </w:r>
            <w:r>
              <w:rPr>
                <w:lang w:val="uk-UA"/>
              </w:rPr>
              <w:t xml:space="preserve"> в обсязі </w:t>
            </w:r>
            <w:r>
              <w:rPr>
                <w:b/>
                <w:bCs/>
                <w:lang w:val="uk-UA"/>
              </w:rPr>
              <w:t>обов’язкового матеріалу</w:t>
            </w:r>
            <w:r>
              <w:rPr>
                <w:lang w:val="uk-UA"/>
              </w:rPr>
              <w:t>, що передбачений модулем;</w:t>
            </w:r>
          </w:p>
          <w:p w14:paraId="7E1F20AB" w14:textId="77777777" w:rsidR="00D0649C" w:rsidRDefault="00A3189A">
            <w:pPr>
              <w:tabs>
                <w:tab w:val="left" w:pos="1245"/>
              </w:tabs>
              <w:ind w:left="33" w:firstLine="142"/>
              <w:rPr>
                <w:lang w:val="uk-UA"/>
              </w:rPr>
            </w:pPr>
            <w:r>
              <w:rPr>
                <w:lang w:val="uk-UA"/>
              </w:rPr>
              <w:t xml:space="preserve">-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14:paraId="0B352B92" w14:textId="77777777" w:rsidR="00D0649C" w:rsidRDefault="00A3189A">
            <w:pPr>
              <w:tabs>
                <w:tab w:val="left" w:pos="1245"/>
              </w:tabs>
              <w:ind w:left="33" w:firstLine="142"/>
              <w:rPr>
                <w:lang w:val="uk-UA"/>
              </w:rPr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545CD" w14:textId="77777777" w:rsidR="00D0649C" w:rsidRDefault="00A3189A">
            <w:pPr>
              <w:tabs>
                <w:tab w:val="left" w:pos="1245"/>
              </w:tabs>
              <w:ind w:left="34" w:hanging="34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Відповіді на запитання містять </w:t>
            </w:r>
            <w:r>
              <w:rPr>
                <w:b/>
                <w:bCs/>
                <w:lang w:val="uk-UA"/>
              </w:rPr>
              <w:t>певні неточності;</w:t>
            </w:r>
          </w:p>
          <w:p w14:paraId="3DE38112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</w:tc>
      </w:tr>
      <w:tr w:rsidR="00D0649C" w:rsidRPr="00A3189A" w14:paraId="51003DE8" w14:textId="77777777">
        <w:trPr>
          <w:trHeight w:val="145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ECEA8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5AEABF7F" w14:textId="77777777" w:rsidR="00D0649C" w:rsidRDefault="00D0649C">
            <w:pPr>
              <w:ind w:left="460" w:firstLine="709"/>
              <w:rPr>
                <w:lang w:val="uk-UA"/>
              </w:rPr>
            </w:pPr>
          </w:p>
          <w:p w14:paraId="7AC15B60" w14:textId="77777777" w:rsidR="00D0649C" w:rsidRDefault="00D0649C">
            <w:pPr>
              <w:ind w:left="460" w:firstLine="709"/>
              <w:rPr>
                <w:lang w:val="uk-UA"/>
              </w:rPr>
            </w:pPr>
          </w:p>
          <w:p w14:paraId="66DB75D2" w14:textId="77777777" w:rsidR="00D0649C" w:rsidRDefault="00A3189A">
            <w:pPr>
              <w:ind w:left="460" w:hanging="426"/>
              <w:rPr>
                <w:lang w:val="uk-UA"/>
              </w:rPr>
            </w:pPr>
            <w:r>
              <w:rPr>
                <w:lang w:val="uk-UA"/>
              </w:rPr>
              <w:t>75-81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3F48D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260970FC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53402A05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5F98DDAD" w14:textId="77777777" w:rsidR="00D0649C" w:rsidRDefault="00A3189A">
            <w:pPr>
              <w:tabs>
                <w:tab w:val="left" w:pos="1245"/>
              </w:tabs>
              <w:ind w:left="460" w:hanging="426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D2A37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0AC936D5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64493B5B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6876F1D1" w14:textId="77777777" w:rsidR="00D0649C" w:rsidRDefault="00A3189A">
            <w:pPr>
              <w:tabs>
                <w:tab w:val="left" w:pos="1245"/>
              </w:tabs>
              <w:ind w:left="460" w:hanging="426"/>
              <w:rPr>
                <w:lang w:val="uk-UA"/>
              </w:rPr>
            </w:pPr>
            <w:r>
              <w:rPr>
                <w:lang w:val="uk-UA"/>
              </w:rPr>
              <w:t>Добре</w:t>
            </w:r>
          </w:p>
          <w:p w14:paraId="3627BE03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13FD3" w14:textId="77777777" w:rsidR="00D0649C" w:rsidRDefault="00A3189A">
            <w:pPr>
              <w:tabs>
                <w:tab w:val="left" w:pos="1245"/>
              </w:tabs>
              <w:ind w:left="33" w:firstLine="142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Міцні знання</w:t>
            </w:r>
            <w:r>
              <w:rPr>
                <w:lang w:val="uk-UA"/>
              </w:rPr>
              <w:t xml:space="preserve"> матеріалу, що вивчається, та його </w:t>
            </w:r>
            <w:r>
              <w:rPr>
                <w:b/>
                <w:bCs/>
                <w:lang w:val="uk-UA"/>
              </w:rPr>
              <w:t>практичного застосування;</w:t>
            </w:r>
          </w:p>
          <w:p w14:paraId="03EA471D" w14:textId="77777777" w:rsidR="00D0649C" w:rsidRDefault="00A3189A">
            <w:pPr>
              <w:tabs>
                <w:tab w:val="left" w:pos="1245"/>
              </w:tabs>
              <w:ind w:left="33" w:firstLine="142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  <w:r>
              <w:rPr>
                <w:lang w:val="uk-UA"/>
              </w:rPr>
              <w:t xml:space="preserve">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14:paraId="4DB6E59F" w14:textId="77777777" w:rsidR="00D0649C" w:rsidRDefault="00A3189A">
            <w:pPr>
              <w:tabs>
                <w:tab w:val="left" w:pos="1245"/>
              </w:tabs>
              <w:ind w:left="33" w:firstLine="142"/>
              <w:rPr>
                <w:lang w:val="uk-UA"/>
              </w:rPr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 xml:space="preserve">практичні </w:t>
            </w:r>
            <w:r>
              <w:rPr>
                <w:b/>
                <w:bCs/>
                <w:lang w:val="uk-UA"/>
              </w:rPr>
              <w:lastRenderedPageBreak/>
              <w:t>задачі.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3E68A" w14:textId="77777777" w:rsidR="00D0649C" w:rsidRDefault="00A3189A">
            <w:pPr>
              <w:tabs>
                <w:tab w:val="left" w:pos="1245"/>
              </w:tabs>
              <w:ind w:left="34" w:hanging="34"/>
              <w:rPr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- </w:t>
            </w:r>
            <w:r>
              <w:rPr>
                <w:lang w:val="uk-UA"/>
              </w:rPr>
              <w:t>невміння використовувати теоретичні знання для вирішення</w:t>
            </w:r>
            <w:r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D0649C" w:rsidRPr="00A3189A" w14:paraId="1040E5E8" w14:textId="77777777">
        <w:trPr>
          <w:trHeight w:val="145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3DE34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59801A1A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22762D8A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2ABDD5A9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4FBA75A8" w14:textId="77777777" w:rsidR="00D0649C" w:rsidRDefault="00A3189A">
            <w:pPr>
              <w:tabs>
                <w:tab w:val="left" w:pos="1245"/>
              </w:tabs>
              <w:ind w:firstLine="176"/>
              <w:rPr>
                <w:lang w:val="uk-UA"/>
              </w:rPr>
            </w:pPr>
            <w:r>
              <w:rPr>
                <w:lang w:val="uk-UA"/>
              </w:rPr>
              <w:t>64-74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08FE3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2ADCD9D9" w14:textId="77777777" w:rsidR="00D0649C" w:rsidRDefault="00D0649C">
            <w:pPr>
              <w:tabs>
                <w:tab w:val="left" w:pos="1245"/>
              </w:tabs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759E2043" w14:textId="77777777" w:rsidR="00D0649C" w:rsidRDefault="00D0649C">
            <w:pPr>
              <w:tabs>
                <w:tab w:val="left" w:pos="1245"/>
              </w:tabs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4E48A0A7" w14:textId="77777777" w:rsidR="00D0649C" w:rsidRDefault="00A3189A">
            <w:pPr>
              <w:tabs>
                <w:tab w:val="left" w:pos="1245"/>
              </w:tabs>
              <w:ind w:left="-251" w:firstLine="709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>D</w:t>
            </w:r>
          </w:p>
          <w:p w14:paraId="5347F950" w14:textId="77777777" w:rsidR="00D0649C" w:rsidRDefault="00D0649C">
            <w:pPr>
              <w:tabs>
                <w:tab w:val="left" w:pos="1245"/>
              </w:tabs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0B345951" w14:textId="77777777" w:rsidR="00D0649C" w:rsidRDefault="00D0649C">
            <w:pPr>
              <w:tabs>
                <w:tab w:val="left" w:pos="1245"/>
              </w:tabs>
              <w:ind w:left="-251" w:firstLine="709"/>
              <w:rPr>
                <w:lang w:val="uk-UA"/>
              </w:rPr>
            </w:pPr>
          </w:p>
          <w:p w14:paraId="72533770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7D82BAAC" w14:textId="77777777" w:rsidR="00D0649C" w:rsidRDefault="00A3189A">
            <w:pPr>
              <w:tabs>
                <w:tab w:val="left" w:pos="1245"/>
              </w:tabs>
              <w:ind w:left="33" w:firstLine="1136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04369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0B66CE6B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020985FD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4265E758" w14:textId="77777777" w:rsidR="00D0649C" w:rsidRDefault="00A3189A">
            <w:pPr>
              <w:tabs>
                <w:tab w:val="left" w:pos="1245"/>
              </w:tabs>
              <w:ind w:left="-44" w:hanging="64"/>
              <w:rPr>
                <w:lang w:val="uk-UA"/>
              </w:rPr>
            </w:pPr>
            <w:r>
              <w:rPr>
                <w:lang w:val="uk-UA"/>
              </w:rPr>
              <w:t>Задовільно</w:t>
            </w:r>
          </w:p>
          <w:p w14:paraId="5A68E9CB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E04E4" w14:textId="77777777" w:rsidR="00D0649C" w:rsidRDefault="00A3189A">
            <w:pPr>
              <w:tabs>
                <w:tab w:val="left" w:pos="1245"/>
              </w:tabs>
              <w:ind w:firstLine="425"/>
              <w:rPr>
                <w:lang w:val="uk-UA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матеріалу, що вивчається, та їх </w:t>
            </w:r>
            <w:r>
              <w:rPr>
                <w:b/>
                <w:bCs/>
                <w:lang w:val="uk-UA"/>
              </w:rPr>
              <w:t>практичного застосування</w:t>
            </w:r>
            <w:r>
              <w:rPr>
                <w:lang w:val="uk-UA"/>
              </w:rPr>
              <w:t>;</w:t>
            </w:r>
          </w:p>
          <w:p w14:paraId="316E40C6" w14:textId="77777777" w:rsidR="00D0649C" w:rsidRDefault="00A3189A">
            <w:pPr>
              <w:tabs>
                <w:tab w:val="left" w:pos="1245"/>
              </w:tabs>
              <w:ind w:firstLine="425"/>
              <w:rPr>
                <w:lang w:val="uk-UA"/>
              </w:rPr>
            </w:pPr>
            <w:r>
              <w:rPr>
                <w:lang w:val="uk-UA"/>
              </w:rPr>
              <w:t xml:space="preserve">- вміння вирішувати прості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7AA44" w14:textId="77777777" w:rsidR="00D0649C" w:rsidRDefault="00A3189A">
            <w:pPr>
              <w:tabs>
                <w:tab w:val="left" w:pos="1245"/>
              </w:tabs>
              <w:ind w:left="34" w:firstLine="283"/>
              <w:rPr>
                <w:lang w:val="uk-UA"/>
              </w:rPr>
            </w:pPr>
            <w:r>
              <w:rPr>
                <w:lang w:val="uk-UA"/>
              </w:rPr>
              <w:t xml:space="preserve">Невміння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запитання;</w:t>
            </w:r>
          </w:p>
          <w:p w14:paraId="3A0BF7B4" w14:textId="77777777" w:rsidR="00D0649C" w:rsidRDefault="00A3189A">
            <w:pPr>
              <w:tabs>
                <w:tab w:val="left" w:pos="1245"/>
              </w:tabs>
              <w:ind w:left="34" w:firstLine="283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аналізувати</w:t>
            </w:r>
            <w:r>
              <w:rPr>
                <w:lang w:val="uk-UA"/>
              </w:rPr>
              <w:t xml:space="preserve"> викладений матеріал і </w:t>
            </w:r>
            <w:r>
              <w:rPr>
                <w:b/>
                <w:bCs/>
                <w:lang w:val="uk-UA"/>
              </w:rPr>
              <w:t>виконувати розрахунки;</w:t>
            </w:r>
          </w:p>
          <w:p w14:paraId="782A77C0" w14:textId="77777777" w:rsidR="00D0649C" w:rsidRDefault="00A3189A">
            <w:pPr>
              <w:tabs>
                <w:tab w:val="left" w:pos="1245"/>
              </w:tabs>
              <w:ind w:left="34" w:firstLine="283"/>
              <w:rPr>
                <w:lang w:val="uk-UA"/>
              </w:rPr>
            </w:pPr>
            <w:r>
              <w:rPr>
                <w:lang w:val="uk-UA"/>
              </w:rPr>
              <w:t xml:space="preserve">- невміння вирішувати </w:t>
            </w:r>
            <w:r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D0649C" w:rsidRPr="00A3189A" w14:paraId="61C6F249" w14:textId="77777777">
        <w:trPr>
          <w:trHeight w:val="2807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0B127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0F58DDAB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5F3C9AF2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33112E1A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35225C69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023FEE22" w14:textId="77777777" w:rsidR="00D0649C" w:rsidRDefault="00A3189A">
            <w:pPr>
              <w:tabs>
                <w:tab w:val="left" w:pos="1245"/>
              </w:tabs>
              <w:ind w:left="34" w:firstLine="1135"/>
              <w:rPr>
                <w:lang w:val="uk-UA"/>
              </w:rPr>
            </w:pPr>
            <w:r>
              <w:rPr>
                <w:lang w:val="uk-UA"/>
              </w:rPr>
              <w:t xml:space="preserve">660-63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F347D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1BAD8AB6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6BAF36CA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3BD5D8F2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15F0959B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49A81F0B" w14:textId="77777777" w:rsidR="00D0649C" w:rsidRDefault="00A3189A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  <w:r>
              <w:rPr>
                <w:lang w:val="uk-UA"/>
              </w:rPr>
              <w:t xml:space="preserve"> Е</w:t>
            </w:r>
          </w:p>
          <w:p w14:paraId="51BBCAA0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94FF7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795D8986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1471CEDF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6D19F7C8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1843AB65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  <w:p w14:paraId="7712FF5B" w14:textId="77777777" w:rsidR="00D0649C" w:rsidRDefault="00A3189A">
            <w:pPr>
              <w:tabs>
                <w:tab w:val="left" w:pos="1245"/>
              </w:tabs>
              <w:ind w:left="-817" w:firstLine="709"/>
              <w:rPr>
                <w:lang w:val="uk-UA"/>
              </w:rPr>
            </w:pPr>
            <w:r>
              <w:rPr>
                <w:lang w:val="uk-UA"/>
              </w:rPr>
              <w:t>Задовільно</w:t>
            </w:r>
          </w:p>
          <w:p w14:paraId="2EDB32B5" w14:textId="77777777" w:rsidR="00D0649C" w:rsidRDefault="00D0649C">
            <w:pPr>
              <w:tabs>
                <w:tab w:val="left" w:pos="1245"/>
              </w:tabs>
              <w:ind w:left="460" w:firstLine="709"/>
              <w:rPr>
                <w:lang w:val="uk-UA"/>
              </w:rPr>
            </w:pP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50BEB" w14:textId="77777777" w:rsidR="00D0649C" w:rsidRDefault="00A3189A">
            <w:pPr>
              <w:tabs>
                <w:tab w:val="left" w:pos="1245"/>
              </w:tabs>
              <w:ind w:firstLine="709"/>
              <w:rPr>
                <w:lang w:val="uk-UA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 модуля,</w:t>
            </w:r>
          </w:p>
          <w:p w14:paraId="5016F8C2" w14:textId="77777777" w:rsidR="00D0649C" w:rsidRDefault="00A3189A">
            <w:pPr>
              <w:tabs>
                <w:tab w:val="left" w:pos="1245"/>
              </w:tabs>
              <w:ind w:firstLine="709"/>
              <w:rPr>
                <w:lang w:val="uk-UA"/>
              </w:rPr>
            </w:pPr>
            <w:r>
              <w:rPr>
                <w:lang w:val="uk-UA"/>
              </w:rPr>
              <w:t xml:space="preserve">- вміння вирішувати найпростіші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201C5" w14:textId="77777777" w:rsidR="00D0649C" w:rsidRDefault="00A3189A">
            <w:pPr>
              <w:tabs>
                <w:tab w:val="left" w:pos="1245"/>
              </w:tabs>
              <w:ind w:left="176" w:hanging="1"/>
              <w:rPr>
                <w:lang w:val="uk-UA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окремих (непринципових) питань</w:t>
            </w:r>
            <w:r>
              <w:rPr>
                <w:lang w:val="uk-UA"/>
              </w:rPr>
              <w:t xml:space="preserve"> з матеріалу модуля;</w:t>
            </w:r>
          </w:p>
          <w:p w14:paraId="111AAD7F" w14:textId="77777777" w:rsidR="00D0649C" w:rsidRDefault="00A3189A">
            <w:pPr>
              <w:tabs>
                <w:tab w:val="left" w:pos="1245"/>
              </w:tabs>
              <w:ind w:left="176" w:hanging="1"/>
              <w:rPr>
                <w:lang w:val="uk-UA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послідовно і аргументовано</w:t>
            </w:r>
            <w:r>
              <w:rPr>
                <w:lang w:val="uk-UA"/>
              </w:rPr>
              <w:t xml:space="preserve"> висловлювати думку;</w:t>
            </w:r>
          </w:p>
          <w:p w14:paraId="477EAD30" w14:textId="77777777" w:rsidR="00D0649C" w:rsidRDefault="00A3189A">
            <w:pPr>
              <w:tabs>
                <w:tab w:val="left" w:pos="1245"/>
              </w:tabs>
              <w:ind w:left="176" w:hanging="1"/>
              <w:rPr>
                <w:lang w:val="uk-UA"/>
              </w:rPr>
            </w:pPr>
            <w:r>
              <w:rPr>
                <w:lang w:val="uk-UA"/>
              </w:rPr>
              <w:t>- невміння застосовувати теоретичні положення при розвязанні</w:t>
            </w:r>
            <w:r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D0649C" w:rsidRPr="00A3189A" w14:paraId="13179216" w14:textId="77777777">
        <w:trPr>
          <w:trHeight w:val="3005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9D148" w14:textId="77777777" w:rsidR="00D0649C" w:rsidRDefault="00D0649C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32EE8D2D" w14:textId="77777777" w:rsidR="00D0649C" w:rsidRDefault="00D0649C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04AABEE8" w14:textId="77777777" w:rsidR="00D0649C" w:rsidRDefault="00D0649C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256A8FAB" w14:textId="77777777" w:rsidR="00D0649C" w:rsidRDefault="00D0649C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04164E3E" w14:textId="77777777" w:rsidR="00D0649C" w:rsidRDefault="00D0649C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66C46010" w14:textId="77777777" w:rsidR="00D0649C" w:rsidRDefault="00A3189A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  <w:r>
              <w:rPr>
                <w:lang w:val="uk-UA"/>
              </w:rPr>
              <w:t>35-59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620DA" w14:textId="77777777" w:rsidR="00D0649C" w:rsidRDefault="00D0649C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7E471944" w14:textId="77777777" w:rsidR="00D0649C" w:rsidRDefault="00D0649C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08A15040" w14:textId="77777777" w:rsidR="00D0649C" w:rsidRDefault="00D0649C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2F90552F" w14:textId="77777777" w:rsidR="00D0649C" w:rsidRDefault="00A3189A">
            <w:pPr>
              <w:tabs>
                <w:tab w:val="left" w:pos="1245"/>
              </w:tabs>
              <w:ind w:left="-610" w:firstLine="709"/>
              <w:jc w:val="center"/>
              <w:rPr>
                <w:lang w:val="uk-UA"/>
              </w:rPr>
            </w:pPr>
            <w:r>
              <w:t>F</w:t>
            </w:r>
            <w:r>
              <w:rPr>
                <w:lang w:val="uk-UA"/>
              </w:rPr>
              <w:t>Х</w:t>
            </w:r>
          </w:p>
          <w:p w14:paraId="4F20ACD0" w14:textId="77777777" w:rsidR="00D0649C" w:rsidRDefault="00A318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>(потрібне додаткове вивчення)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27F01" w14:textId="77777777" w:rsidR="00D0649C" w:rsidRDefault="00D0649C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161F223B" w14:textId="77777777" w:rsidR="00D0649C" w:rsidRDefault="00D0649C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4370F53E" w14:textId="77777777" w:rsidR="00D0649C" w:rsidRDefault="00D0649C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5F7D341F" w14:textId="77777777" w:rsidR="00D0649C" w:rsidRDefault="00D0649C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  <w:p w14:paraId="614578FA" w14:textId="77777777" w:rsidR="00D0649C" w:rsidRDefault="00D0649C">
            <w:pPr>
              <w:tabs>
                <w:tab w:val="left" w:pos="1245"/>
              </w:tabs>
              <w:ind w:left="-44"/>
              <w:rPr>
                <w:lang w:val="uk-UA"/>
              </w:rPr>
            </w:pPr>
          </w:p>
          <w:p w14:paraId="413F085B" w14:textId="77777777" w:rsidR="00D0649C" w:rsidRDefault="00A3189A">
            <w:pPr>
              <w:tabs>
                <w:tab w:val="left" w:pos="1245"/>
              </w:tabs>
              <w:ind w:left="-44"/>
              <w:rPr>
                <w:lang w:val="uk-UA"/>
              </w:rPr>
            </w:pPr>
            <w:r>
              <w:rPr>
                <w:lang w:val="uk-UA"/>
              </w:rPr>
              <w:t>Незадовільно</w:t>
            </w:r>
          </w:p>
          <w:p w14:paraId="2A30565D" w14:textId="77777777" w:rsidR="00D0649C" w:rsidRDefault="00D0649C">
            <w:pPr>
              <w:tabs>
                <w:tab w:val="left" w:pos="1245"/>
              </w:tabs>
              <w:ind w:left="-610" w:firstLine="709"/>
              <w:rPr>
                <w:lang w:val="uk-UA"/>
              </w:rPr>
            </w:pP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DF651" w14:textId="77777777" w:rsidR="00D0649C" w:rsidRDefault="00A3189A">
            <w:pPr>
              <w:tabs>
                <w:tab w:val="left" w:pos="1245"/>
              </w:tabs>
              <w:ind w:left="34" w:firstLine="425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Додаткове вивчення</w:t>
            </w:r>
            <w:r>
              <w:rPr>
                <w:lang w:val="uk-UA"/>
              </w:rPr>
              <w:t xml:space="preserve"> матеріалу модуля може бути виконане </w:t>
            </w:r>
            <w:r>
              <w:rPr>
                <w:b/>
                <w:bCs/>
                <w:lang w:val="uk-UA"/>
              </w:rPr>
              <w:t>в терміни, що передбачені навчальним планом</w:t>
            </w:r>
            <w:r>
              <w:rPr>
                <w:lang w:val="uk-UA"/>
              </w:rPr>
              <w:t>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F54AB" w14:textId="77777777" w:rsidR="00D0649C" w:rsidRDefault="00A3189A">
            <w:pPr>
              <w:tabs>
                <w:tab w:val="left" w:pos="1245"/>
              </w:tabs>
              <w:ind w:left="34" w:hanging="34"/>
              <w:rPr>
                <w:lang w:val="uk-UA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навчального матеріалу модуля;</w:t>
            </w:r>
          </w:p>
          <w:p w14:paraId="69B01CC1" w14:textId="77777777" w:rsidR="00D0649C" w:rsidRDefault="00A3189A">
            <w:pPr>
              <w:tabs>
                <w:tab w:val="left" w:pos="1245"/>
              </w:tabs>
              <w:ind w:left="34" w:hanging="34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14:paraId="244C02E3" w14:textId="77777777" w:rsidR="00D0649C" w:rsidRDefault="00A3189A">
            <w:pPr>
              <w:tabs>
                <w:tab w:val="left" w:pos="1245"/>
              </w:tabs>
              <w:ind w:left="34" w:hanging="34"/>
              <w:rPr>
                <w:lang w:val="uk-UA"/>
              </w:rPr>
            </w:pPr>
            <w:r>
              <w:rPr>
                <w:lang w:val="uk-UA"/>
              </w:rPr>
              <w:t xml:space="preserve">- невміння розв’язувати </w:t>
            </w:r>
            <w:r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D0649C" w:rsidRPr="00A3189A" w14:paraId="3B76D6A9" w14:textId="77777777">
        <w:trPr>
          <w:trHeight w:val="3005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C24BF" w14:textId="77777777" w:rsidR="00D0649C" w:rsidRDefault="00D064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62A6331" w14:textId="77777777" w:rsidR="00D0649C" w:rsidRDefault="00D064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32C244B" w14:textId="77777777" w:rsidR="00D0649C" w:rsidRDefault="00D064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F7934C1" w14:textId="77777777" w:rsidR="00D0649C" w:rsidRDefault="00A318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>1-34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98BFB" w14:textId="77777777" w:rsidR="00D0649C" w:rsidRDefault="00D064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5ABFB0C" w14:textId="77777777" w:rsidR="00D0649C" w:rsidRDefault="00D064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1CAAD31" w14:textId="77777777" w:rsidR="00D0649C" w:rsidRDefault="00D064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762DC42" w14:textId="77777777" w:rsidR="00D0649C" w:rsidRDefault="00A3189A">
            <w:pPr>
              <w:tabs>
                <w:tab w:val="left" w:pos="1245"/>
              </w:tabs>
              <w:jc w:val="center"/>
              <w:rPr>
                <w:lang w:val="uk-UA"/>
              </w:rPr>
            </w:pPr>
            <w:r>
              <w:t>F</w:t>
            </w:r>
          </w:p>
          <w:p w14:paraId="06A8B74F" w14:textId="77777777" w:rsidR="00D0649C" w:rsidRDefault="00A3189A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D0853" w14:textId="77777777" w:rsidR="00D0649C" w:rsidRDefault="00D064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A851B96" w14:textId="77777777" w:rsidR="00D0649C" w:rsidRDefault="00D064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F80359E" w14:textId="77777777" w:rsidR="00D0649C" w:rsidRDefault="00D064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495A5FF" w14:textId="77777777" w:rsidR="00D0649C" w:rsidRDefault="00A318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>Незадовільно</w:t>
            </w:r>
          </w:p>
          <w:p w14:paraId="3C0DF8EF" w14:textId="77777777" w:rsidR="00D0649C" w:rsidRDefault="00D064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F13C5BB" w14:textId="77777777" w:rsidR="00D0649C" w:rsidRDefault="00D0649C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5A021" w14:textId="77777777" w:rsidR="00D0649C" w:rsidRDefault="00D064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B2CDBF1" w14:textId="77777777" w:rsidR="00D0649C" w:rsidRDefault="00D0649C">
            <w:pPr>
              <w:ind w:left="720"/>
              <w:rPr>
                <w:lang w:val="uk-UA"/>
              </w:rPr>
            </w:pPr>
          </w:p>
          <w:p w14:paraId="32FE911B" w14:textId="77777777" w:rsidR="00D0649C" w:rsidRDefault="00D0649C">
            <w:pPr>
              <w:ind w:left="720"/>
              <w:rPr>
                <w:lang w:val="uk-UA"/>
              </w:rPr>
            </w:pPr>
          </w:p>
          <w:p w14:paraId="6B1189A7" w14:textId="77777777" w:rsidR="00D0649C" w:rsidRDefault="00A3189A">
            <w:pPr>
              <w:ind w:left="720" w:firstLine="708"/>
              <w:rPr>
                <w:lang w:val="uk-UA"/>
              </w:rPr>
            </w:pPr>
            <w:r>
              <w:rPr>
                <w:lang w:val="uk-UA"/>
              </w:rPr>
              <w:t xml:space="preserve">            </w:t>
            </w:r>
          </w:p>
          <w:p w14:paraId="1ADACB80" w14:textId="77777777" w:rsidR="00D0649C" w:rsidRDefault="00A318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D9C7B" w14:textId="77777777" w:rsidR="00D0649C" w:rsidRDefault="00A318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 xml:space="preserve">- Повна </w:t>
            </w:r>
            <w:r>
              <w:rPr>
                <w:b/>
                <w:bCs/>
                <w:lang w:val="uk-UA"/>
              </w:rPr>
              <w:t>відсутність знань</w:t>
            </w:r>
            <w:r>
              <w:rPr>
                <w:lang w:val="uk-UA"/>
              </w:rPr>
              <w:t xml:space="preserve"> значної частини навчального матеріалу модуля;</w:t>
            </w:r>
          </w:p>
          <w:p w14:paraId="4328F040" w14:textId="77777777" w:rsidR="00D0649C" w:rsidRDefault="00A318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14:paraId="1495B1BA" w14:textId="77777777" w:rsidR="00D0649C" w:rsidRDefault="00A318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>-незнання основних фундаментальних положень;</w:t>
            </w:r>
          </w:p>
          <w:p w14:paraId="4DCFE451" w14:textId="77777777" w:rsidR="00D0649C" w:rsidRDefault="00A318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 xml:space="preserve">- невміння орієнтуватися під час розв’язання  </w:t>
            </w:r>
            <w:r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14:paraId="5915E610" w14:textId="77777777" w:rsidR="00D0649C" w:rsidRDefault="00D0649C">
      <w:pPr>
        <w:ind w:firstLine="709"/>
        <w:rPr>
          <w:sz w:val="28"/>
          <w:szCs w:val="28"/>
          <w:lang w:val="ru-RU" w:eastAsia="uk-UA"/>
        </w:rPr>
      </w:pPr>
    </w:p>
    <w:p w14:paraId="3827D765" w14:textId="77777777" w:rsidR="00D0649C" w:rsidRDefault="00D0649C">
      <w:pPr>
        <w:pStyle w:val="310"/>
        <w:shd w:val="clear" w:color="auto" w:fill="auto"/>
        <w:spacing w:after="0" w:line="360" w:lineRule="auto"/>
        <w:ind w:firstLine="709"/>
        <w:rPr>
          <w:sz w:val="28"/>
          <w:szCs w:val="28"/>
          <w:lang w:eastAsia="uk-UA"/>
        </w:rPr>
      </w:pPr>
    </w:p>
    <w:p w14:paraId="6B7F0086" w14:textId="77777777" w:rsidR="00D0649C" w:rsidRDefault="00D0649C">
      <w:pPr>
        <w:jc w:val="center"/>
        <w:rPr>
          <w:b/>
          <w:lang w:val="uk-UA"/>
        </w:rPr>
      </w:pPr>
    </w:p>
    <w:p w14:paraId="024415C9" w14:textId="77777777" w:rsidR="00D0649C" w:rsidRDefault="00A3189A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НАВЧАЛЬНО-МЕТОДИЧНЕ ЗАБЕЗПЕЧЕННЯ </w:t>
      </w:r>
      <w:r>
        <w:rPr>
          <w:b/>
          <w:lang w:val="uk-UA"/>
        </w:rPr>
        <w:br/>
        <w:t>НАВЧАЛЬНОЇ ДИСЦИПЛІНИ</w:t>
      </w:r>
    </w:p>
    <w:p w14:paraId="0904724D" w14:textId="77777777" w:rsidR="00D0649C" w:rsidRDefault="00A3189A">
      <w:pPr>
        <w:jc w:val="center"/>
        <w:rPr>
          <w:b/>
          <w:lang w:val="uk-UA"/>
        </w:rPr>
      </w:pPr>
      <w:r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0AA1A2E2" w14:textId="77777777" w:rsidR="00D0649C" w:rsidRDefault="00A3189A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сілабус</w:t>
      </w:r>
    </w:p>
    <w:p w14:paraId="75F27754" w14:textId="77777777" w:rsidR="00D0649C" w:rsidRDefault="00A3189A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робоча програма навчальної дисципліни</w:t>
      </w:r>
    </w:p>
    <w:p w14:paraId="71D8CE26" w14:textId="77777777" w:rsidR="00D0649C" w:rsidRDefault="00A3189A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навчальний контент (конспект або розширений план лекцій);</w:t>
      </w:r>
    </w:p>
    <w:p w14:paraId="25696BB0" w14:textId="77777777" w:rsidR="00D0649C" w:rsidRDefault="00A3189A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плани семінарських занять</w:t>
      </w:r>
    </w:p>
    <w:p w14:paraId="5854F75B" w14:textId="77777777" w:rsidR="00D0649C" w:rsidRDefault="00A3189A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 студентів</w:t>
      </w:r>
    </w:p>
    <w:p w14:paraId="4EA255A5" w14:textId="77777777" w:rsidR="00D0649C" w:rsidRDefault="00A3189A">
      <w:pPr>
        <w:numPr>
          <w:ilvl w:val="0"/>
          <w:numId w:val="5"/>
        </w:numPr>
        <w:spacing w:line="276" w:lineRule="auto"/>
        <w:jc w:val="both"/>
        <w:rPr>
          <w:lang w:val="uk-UA"/>
        </w:rPr>
      </w:pPr>
      <w:r>
        <w:rPr>
          <w:lang w:val="uk-UA"/>
        </w:rPr>
        <w:t>питання, задачі, завдання або кейси для поточного та підсумкового контролю знань і вмінь студентів</w:t>
      </w:r>
    </w:p>
    <w:p w14:paraId="44BC70E2" w14:textId="77777777" w:rsidR="00D0649C" w:rsidRDefault="00A3189A">
      <w:pPr>
        <w:numPr>
          <w:ilvl w:val="0"/>
          <w:numId w:val="5"/>
        </w:numPr>
        <w:spacing w:line="276" w:lineRule="auto"/>
        <w:jc w:val="both"/>
        <w:rPr>
          <w:lang w:val="uk-UA"/>
        </w:rPr>
      </w:pPr>
      <w:r>
        <w:rPr>
          <w:lang w:val="uk-UA"/>
        </w:rPr>
        <w:t>бібліотечний фонд університету і кафедри</w:t>
      </w:r>
    </w:p>
    <w:p w14:paraId="0C43750E" w14:textId="77777777" w:rsidR="00D0649C" w:rsidRPr="00A3189A" w:rsidRDefault="00A3189A">
      <w:pPr>
        <w:numPr>
          <w:ilvl w:val="0"/>
          <w:numId w:val="5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сайт кафедри: </w:t>
      </w:r>
      <w:hyperlink r:id="rId8">
        <w:r>
          <w:rPr>
            <w:rStyle w:val="-"/>
            <w:lang w:val="uk-UA"/>
          </w:rPr>
          <w:t>http://web.kpi.kharkov.ua/sp/054-sotsiologiya- magistr/</w:t>
        </w:r>
      </w:hyperlink>
    </w:p>
    <w:p w14:paraId="12EE6398" w14:textId="77777777" w:rsidR="00D0649C" w:rsidRDefault="00D0649C">
      <w:pPr>
        <w:ind w:left="720"/>
        <w:jc w:val="center"/>
        <w:rPr>
          <w:b/>
          <w:bCs/>
          <w:color w:val="00000A"/>
          <w:sz w:val="28"/>
          <w:szCs w:val="28"/>
          <w:lang w:val="uk-UA"/>
        </w:rPr>
      </w:pPr>
    </w:p>
    <w:p w14:paraId="5E6F78F6" w14:textId="77777777" w:rsidR="00D0649C" w:rsidRDefault="00D0649C">
      <w:pPr>
        <w:pStyle w:val="310"/>
        <w:shd w:val="clear" w:color="auto" w:fill="auto"/>
        <w:spacing w:after="0" w:line="360" w:lineRule="auto"/>
        <w:ind w:firstLine="709"/>
        <w:rPr>
          <w:sz w:val="28"/>
          <w:szCs w:val="28"/>
          <w:lang w:eastAsia="uk-UA"/>
        </w:rPr>
      </w:pPr>
    </w:p>
    <w:p w14:paraId="75805ECA" w14:textId="77777777" w:rsidR="00D0649C" w:rsidRDefault="00A3189A">
      <w:pPr>
        <w:pStyle w:val="310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  <w:r>
        <w:rPr>
          <w:sz w:val="28"/>
          <w:szCs w:val="28"/>
          <w:lang w:eastAsia="uk-UA"/>
        </w:rPr>
        <w:t>Основна література:</w:t>
      </w:r>
    </w:p>
    <w:p w14:paraId="58C15B06" w14:textId="77777777" w:rsidR="00D0649C" w:rsidRDefault="00A3189A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05"/>
        <w:gridCol w:w="8934"/>
      </w:tblGrid>
      <w:tr w:rsidR="00D0649C" w14:paraId="664F1C7F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DE7E6" w14:textId="77777777" w:rsidR="00D0649C" w:rsidRDefault="00A3189A">
            <w:pPr>
              <w:ind w:left="-108" w:right="-25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198D" w14:textId="77777777" w:rsidR="00D0649C" w:rsidRDefault="00A3189A">
            <w:pPr>
              <w:widowControl w:val="0"/>
              <w:spacing w:line="276" w:lineRule="auto"/>
            </w:pPr>
            <w:r>
              <w:rPr>
                <w:lang w:val="ru-RU"/>
              </w:rPr>
              <w:t>Балановська Т. І., Михайліченко М. В., Троян А. В. Сучасні технології управління персоналом: навчальний посібник. Київ: ФОП Ямчинський О.В., 2020. 466с.</w:t>
            </w:r>
          </w:p>
        </w:tc>
      </w:tr>
      <w:tr w:rsidR="00D0649C" w:rsidRPr="00CD3CC4" w14:paraId="3AF10D93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53205" w14:textId="77777777" w:rsidR="00D0649C" w:rsidRDefault="00A3189A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CA349" w14:textId="77777777" w:rsidR="00D0649C" w:rsidRDefault="00A3189A">
            <w:pPr>
              <w:widowControl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Крушельницька О. Управління персоналом: Навчальний посібник/ О.Крушельницька, Д. Мельничук,. – 2-е вид., перероб. й доп. – К.: Кондор, 2005. – 304 с.</w:t>
            </w:r>
          </w:p>
        </w:tc>
      </w:tr>
      <w:tr w:rsidR="00D0649C" w:rsidRPr="00CD3CC4" w14:paraId="4E5D3373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28303" w14:textId="77777777" w:rsidR="00D0649C" w:rsidRDefault="00A3189A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F64A" w14:textId="77777777" w:rsidR="00D0649C" w:rsidRDefault="00A3189A">
            <w:pPr>
              <w:widowControl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Никифоренко В. Г. Управління персоналом: навч.посіб. / В. Г. Никифоренко. – Одеса: Атлант, 2013 р. – 275 с.</w:t>
            </w:r>
          </w:p>
        </w:tc>
      </w:tr>
      <w:tr w:rsidR="00D0649C" w14:paraId="21794369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B8FF4" w14:textId="77777777" w:rsidR="00D0649C" w:rsidRDefault="00A3189A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E60ED" w14:textId="77777777" w:rsidR="00D0649C" w:rsidRDefault="00A3189A">
            <w:pPr>
              <w:widowControl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Робота з персоналом организацій: Навчальний посібник / за ред. д.с.н., проф. І.П. Рущенка. – Х.: Видавництво «Форт», 2013. – 460 с.</w:t>
            </w:r>
          </w:p>
        </w:tc>
      </w:tr>
      <w:tr w:rsidR="00D0649C" w14:paraId="7381D016" w14:textId="77777777">
        <w:trPr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BC86B" w14:textId="77777777" w:rsidR="00D0649C" w:rsidRDefault="00A3189A">
            <w:pPr>
              <w:ind w:left="-392" w:right="-250" w:firstLine="284"/>
              <w:jc w:val="center"/>
            </w:pPr>
            <w:r>
              <w:t>5</w:t>
            </w:r>
          </w:p>
        </w:tc>
        <w:tc>
          <w:tcPr>
            <w:tcW w:w="8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49054" w14:textId="77777777" w:rsidR="00D0649C" w:rsidRDefault="00A3189A">
            <w:pPr>
              <w:widowControl w:val="0"/>
              <w:spacing w:line="276" w:lineRule="auto"/>
            </w:pPr>
            <w:r>
              <w:rPr>
                <w:lang w:val="ru-RU"/>
              </w:rPr>
              <w:t xml:space="preserve">Управління персоналом : підручник / О. М. Шубалий, Н. Т. Рудь, А. І. Гордійчук, І. В. Шубала, М. І. Дзямулич, О. В. Потьомкіна, О. В. Середа; за заг. ред. </w:t>
            </w:r>
            <w:r>
              <w:t>О. М. Шубалого. – Луцьк : ІВВ Луцького НТУ, 2018. – 404 с</w:t>
            </w:r>
          </w:p>
        </w:tc>
      </w:tr>
      <w:tr w:rsidR="00D0649C" w14:paraId="67E129B8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D9A5" w14:textId="77777777" w:rsidR="00D0649C" w:rsidRDefault="00A3189A">
            <w:pPr>
              <w:ind w:left="-392" w:right="-250" w:firstLine="284"/>
              <w:jc w:val="center"/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28050" w14:textId="77777777" w:rsidR="00D0649C" w:rsidRDefault="00A3189A">
            <w:pPr>
              <w:widowControl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Управління персоналом: Навчальний посібник / Микола Виноградський, Світлана Беляєва, Алла Виноградська, Олена Шканова,; М–во освіти і науки України, Київ. економ. ін–т менеджм. ("Екомен"). – К.: Центр навчальної літератури, 2006. – 500 с.</w:t>
            </w:r>
          </w:p>
        </w:tc>
      </w:tr>
    </w:tbl>
    <w:p w14:paraId="440A5B93" w14:textId="77777777" w:rsidR="00D0649C" w:rsidRDefault="00D0649C">
      <w:pPr>
        <w:ind w:firstLine="709"/>
        <w:jc w:val="both"/>
        <w:rPr>
          <w:sz w:val="28"/>
          <w:szCs w:val="28"/>
          <w:lang w:val="uk-UA"/>
        </w:rPr>
      </w:pPr>
    </w:p>
    <w:p w14:paraId="5C67E72C" w14:textId="77777777" w:rsidR="00D0649C" w:rsidRDefault="00A3189A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Допоміжна література</w:t>
      </w:r>
    </w:p>
    <w:tbl>
      <w:tblPr>
        <w:tblW w:w="9855" w:type="dxa"/>
        <w:jc w:val="center"/>
        <w:tblLook w:val="04A0" w:firstRow="1" w:lastRow="0" w:firstColumn="1" w:lastColumn="0" w:noHBand="0" w:noVBand="1"/>
      </w:tblPr>
      <w:tblGrid>
        <w:gridCol w:w="815"/>
        <w:gridCol w:w="9040"/>
      </w:tblGrid>
      <w:tr w:rsidR="00D0649C" w14:paraId="379297BE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C7BD9" w14:textId="77777777" w:rsidR="00D0649C" w:rsidRDefault="00D0649C">
            <w:pPr>
              <w:ind w:left="-851" w:firstLine="426"/>
              <w:jc w:val="center"/>
            </w:pPr>
          </w:p>
          <w:p w14:paraId="74C7E6C8" w14:textId="77777777" w:rsidR="00D0649C" w:rsidRDefault="00A3189A">
            <w:pPr>
              <w:ind w:left="-851" w:firstLine="426"/>
            </w:pPr>
            <w:r>
              <w:t xml:space="preserve">            7       8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7447" w14:textId="77777777" w:rsidR="00D0649C" w:rsidRDefault="00A3189A">
            <w:pPr>
              <w:widowControl w:val="0"/>
              <w:spacing w:line="276" w:lineRule="auto"/>
            </w:pPr>
            <w:r>
              <w:rPr>
                <w:lang w:val="ru-RU"/>
              </w:rPr>
              <w:t xml:space="preserve">Балабанова Л. Управління персоналом: Навчальний посібник/ Л.Балабанова, Олена Сардак; Мін-во освіти і науки України, ДонДУЕТ ім. М. Туган-Барановського. – К.: Професіонал, 2006. – 511 с. </w:t>
            </w:r>
          </w:p>
        </w:tc>
      </w:tr>
      <w:tr w:rsidR="00D0649C" w:rsidRPr="00A3189A" w14:paraId="177D9900" w14:textId="77777777">
        <w:trPr>
          <w:jc w:val="center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42699" w14:textId="77777777" w:rsidR="00D0649C" w:rsidRDefault="00A3189A">
            <w:pPr>
              <w:ind w:left="-851" w:firstLine="426"/>
              <w:jc w:val="center"/>
            </w:pPr>
            <w:r>
              <w:rPr>
                <w:sz w:val="28"/>
                <w:szCs w:val="28"/>
                <w:lang w:val="uk-UA"/>
              </w:rPr>
              <w:t xml:space="preserve">        8</w:t>
            </w:r>
          </w:p>
        </w:tc>
        <w:tc>
          <w:tcPr>
            <w:tcW w:w="9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97581" w14:textId="77777777" w:rsidR="00D0649C" w:rsidRDefault="00A3189A">
            <w:pPr>
              <w:widowControl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Волкова О. В. Ринок праці. Навчальний посібник / О. Волкова. - К.: Центр учбової літерату-ри, 2007. – 624 с.</w:t>
            </w:r>
          </w:p>
        </w:tc>
      </w:tr>
      <w:tr w:rsidR="00D0649C" w:rsidRPr="00A3189A" w14:paraId="56EF5CAD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3653F" w14:textId="77777777" w:rsidR="00D0649C" w:rsidRDefault="00A3189A">
            <w:pPr>
              <w:ind w:left="-851" w:firstLine="426"/>
              <w:jc w:val="center"/>
            </w:pPr>
            <w:r>
              <w:rPr>
                <w:sz w:val="28"/>
                <w:szCs w:val="28"/>
                <w:lang w:val="uk-UA"/>
              </w:rPr>
              <w:t xml:space="preserve">        9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01055" w14:textId="77777777" w:rsidR="00D0649C" w:rsidRDefault="00A3189A">
            <w:pPr>
              <w:widowControl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Данюк В. Кадрове діловодство: Навчальний посібник/ В. Данюк, Л.Кулаковська. – К.: Каравела, 2006. – 239 с. </w:t>
            </w:r>
          </w:p>
        </w:tc>
      </w:tr>
      <w:tr w:rsidR="00D0649C" w14:paraId="20D00207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343D9" w14:textId="77777777" w:rsidR="00D0649C" w:rsidRDefault="00A3189A">
            <w:pPr>
              <w:ind w:left="-851" w:firstLine="426"/>
              <w:jc w:val="center"/>
            </w:pPr>
            <w:r>
              <w:rPr>
                <w:sz w:val="28"/>
                <w:szCs w:val="28"/>
                <w:lang w:val="uk-UA"/>
              </w:rPr>
              <w:t xml:space="preserve">       10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9DFE" w14:textId="77777777" w:rsidR="00D0649C" w:rsidRDefault="00A3189A">
            <w:pPr>
              <w:widowControl w:val="0"/>
              <w:spacing w:line="276" w:lineRule="auto"/>
            </w:pPr>
            <w:r>
              <w:rPr>
                <w:lang w:val="ru-RU"/>
              </w:rPr>
              <w:t xml:space="preserve">Дорофієнко В. В. Управління персоналом: Графічне моделювання: [навч.- метод.посібник] / В. В. Дорофієнко, Ю. М. Комар, С. Ю. Комар, В. І. Токарева; Під заг. ред. </w:t>
            </w:r>
            <w:r>
              <w:t>С.Ф.Поважного. – Донецьк: ДонДУУ. – 2008. – 266 с.</w:t>
            </w:r>
          </w:p>
        </w:tc>
      </w:tr>
      <w:tr w:rsidR="00D0649C" w:rsidRPr="00A3189A" w14:paraId="3D64FB84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A7778" w14:textId="77777777" w:rsidR="00D0649C" w:rsidRDefault="00A3189A">
            <w:pPr>
              <w:ind w:left="-851" w:firstLine="426"/>
              <w:jc w:val="center"/>
            </w:pPr>
            <w:r>
              <w:rPr>
                <w:sz w:val="28"/>
                <w:szCs w:val="28"/>
                <w:lang w:val="uk-UA"/>
              </w:rPr>
              <w:t xml:space="preserve">   11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27E3" w14:textId="77777777" w:rsidR="00D0649C" w:rsidRDefault="00A3189A">
            <w:pPr>
              <w:widowControl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Кадрова документація/О.Чігінцева, В.Матвєєва, В.Кузнєцова та ін. – Вид. 11-те, перероб і доп. – Х.: Фактор, 2013. – 576 с.</w:t>
            </w:r>
          </w:p>
        </w:tc>
      </w:tr>
      <w:tr w:rsidR="00D0649C" w:rsidRPr="00A3189A" w14:paraId="6CDBB4D0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1DECD" w14:textId="77777777" w:rsidR="00D0649C" w:rsidRDefault="00A3189A">
            <w:pPr>
              <w:ind w:left="-851" w:firstLine="426"/>
              <w:jc w:val="center"/>
            </w:pPr>
            <w:r>
              <w:rPr>
                <w:sz w:val="28"/>
                <w:szCs w:val="28"/>
                <w:lang w:val="uk-UA"/>
              </w:rPr>
              <w:t xml:space="preserve">   12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553C" w14:textId="77777777" w:rsidR="00D0649C" w:rsidRDefault="00A3189A">
            <w:pPr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Колпаков В. Маркетинг персоналу: Навчальний посібник для студ. серед. і вищ. навч. закладів/ В. Колпаков; Міжрегіональна академія управління персоналом. – К.: МАУП, 2006. – 405 с</w:t>
            </w:r>
          </w:p>
        </w:tc>
      </w:tr>
      <w:tr w:rsidR="00D0649C" w:rsidRPr="00A3189A" w14:paraId="48DF1450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47D7B" w14:textId="77777777" w:rsidR="00D0649C" w:rsidRDefault="00A3189A">
            <w:pPr>
              <w:ind w:left="-851" w:firstLine="426"/>
              <w:jc w:val="center"/>
            </w:pPr>
            <w:r>
              <w:rPr>
                <w:sz w:val="28"/>
                <w:szCs w:val="28"/>
                <w:lang w:val="uk-UA"/>
              </w:rPr>
              <w:t xml:space="preserve">   13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C380" w14:textId="77777777" w:rsidR="00D0649C" w:rsidRDefault="00A3189A">
            <w:pPr>
              <w:widowControl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Корпоративна культура: Навчальний посібник. – К.: Центр навчальної літератури, 2003. – 403 с. </w:t>
            </w:r>
          </w:p>
        </w:tc>
      </w:tr>
      <w:tr w:rsidR="00D0649C" w:rsidRPr="00A3189A" w14:paraId="24A23BA7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B22FF" w14:textId="77777777" w:rsidR="00D0649C" w:rsidRDefault="00A3189A">
            <w:pPr>
              <w:ind w:left="-851" w:firstLine="426"/>
              <w:jc w:val="center"/>
            </w:pPr>
            <w:r>
              <w:rPr>
                <w:sz w:val="28"/>
                <w:szCs w:val="28"/>
                <w:lang w:val="uk-UA"/>
              </w:rPr>
              <w:t xml:space="preserve">   14</w:t>
            </w:r>
          </w:p>
          <w:p w14:paraId="791A539F" w14:textId="77777777" w:rsidR="00D0649C" w:rsidRDefault="00D0649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</w:p>
          <w:p w14:paraId="0206E371" w14:textId="77777777" w:rsidR="00D0649C" w:rsidRDefault="00D0649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</w:p>
          <w:p w14:paraId="5D501016" w14:textId="77777777" w:rsidR="00D0649C" w:rsidRDefault="00D0649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F203" w14:textId="77777777" w:rsidR="00D0649C" w:rsidRDefault="00A3189A">
            <w:pPr>
              <w:widowControl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Менеджмент персоналу: Навчальний посібник/ В. М. Данюк, В. М Петюх, С. О. Цимбалюк та ін.; За заг. ред. В. М. Данюка, В. М. Петюха; М-во освіти і науки України, КНЕУ. – К.: КНЕУ, 2005. – 398 с.</w:t>
            </w:r>
          </w:p>
        </w:tc>
      </w:tr>
      <w:tr w:rsidR="00D0649C" w:rsidRPr="00A3189A" w14:paraId="7CCE0E71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731FB" w14:textId="77777777" w:rsidR="00D0649C" w:rsidRDefault="00A3189A">
            <w:pPr>
              <w:ind w:left="-851" w:firstLine="426"/>
              <w:jc w:val="center"/>
            </w:pPr>
            <w:r>
              <w:rPr>
                <w:sz w:val="28"/>
                <w:szCs w:val="28"/>
                <w:lang w:val="uk-UA"/>
              </w:rPr>
              <w:t xml:space="preserve">    15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72DB" w14:textId="77777777" w:rsidR="00D0649C" w:rsidRDefault="00A3189A">
            <w:pPr>
              <w:widowControl w:val="0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Особистість в соціальних організаціях: навчально-методичний посібник </w:t>
            </w:r>
          </w:p>
          <w:p w14:paraId="0633FB07" w14:textId="77777777" w:rsidR="00D0649C" w:rsidRDefault="00A3189A">
            <w:pPr>
              <w:widowControl w:val="0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для студентів спеціальності 054 «Соціологія» / К. А. Агаларова, Т. М. Байдак, </w:t>
            </w:r>
          </w:p>
          <w:p w14:paraId="1331E941" w14:textId="77777777" w:rsidR="00D0649C" w:rsidRDefault="00A3189A">
            <w:pPr>
              <w:widowControl w:val="0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М. В. Бірюкова, та ін.; за ред. І. П. Рущенко, К. А. Агаларової. – Харків : НТУ «ХПІ», 2020. – с. 163</w:t>
            </w:r>
          </w:p>
        </w:tc>
      </w:tr>
      <w:tr w:rsidR="00D0649C" w:rsidRPr="00A3189A" w14:paraId="4002AD5E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D0F39" w14:textId="77777777" w:rsidR="00D0649C" w:rsidRDefault="00A3189A">
            <w:pPr>
              <w:ind w:left="-851" w:firstLine="426"/>
              <w:jc w:val="center"/>
            </w:pPr>
            <w:r>
              <w:rPr>
                <w:sz w:val="28"/>
                <w:szCs w:val="28"/>
                <w:lang w:val="uk-UA"/>
              </w:rPr>
              <w:t xml:space="preserve">     16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AF15" w14:textId="77777777" w:rsidR="00D0649C" w:rsidRDefault="00A3189A">
            <w:pPr>
              <w:widowControl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Михайлова Л.І. Управління персоналом: навч. посіб. / Михайлова Л. І. – К.: Центр учбової літератури, 2007. – 248 с</w:t>
            </w:r>
          </w:p>
        </w:tc>
      </w:tr>
      <w:tr w:rsidR="00D0649C" w:rsidRPr="00A3189A" w14:paraId="6E212484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C8FD" w14:textId="77777777" w:rsidR="00D0649C" w:rsidRDefault="00A3189A">
            <w:pPr>
              <w:ind w:left="-851" w:firstLine="426"/>
              <w:jc w:val="center"/>
            </w:pPr>
            <w:r>
              <w:rPr>
                <w:sz w:val="28"/>
                <w:szCs w:val="28"/>
                <w:lang w:val="uk-UA"/>
              </w:rPr>
              <w:t xml:space="preserve">    17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86395" w14:textId="77777777" w:rsidR="00D0649C" w:rsidRDefault="00A3189A">
            <w:pPr>
              <w:widowControl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Рущенко І.П. Загальна соціологія: підручник / І.П. Рущенко. – Х.: Вид-во НУВС, 2004. – 524 с.</w:t>
            </w:r>
          </w:p>
        </w:tc>
      </w:tr>
      <w:tr w:rsidR="00D0649C" w:rsidRPr="00A3189A" w14:paraId="6652D33A" w14:textId="7777777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2D08C" w14:textId="77777777" w:rsidR="00D0649C" w:rsidRDefault="00A3189A">
            <w:pPr>
              <w:ind w:left="-851" w:firstLine="426"/>
              <w:jc w:val="center"/>
            </w:pPr>
            <w:r>
              <w:rPr>
                <w:sz w:val="28"/>
                <w:szCs w:val="28"/>
                <w:lang w:val="uk-UA"/>
              </w:rPr>
              <w:t xml:space="preserve">    18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73040" w14:textId="77777777" w:rsidR="00D0649C" w:rsidRDefault="00A3189A">
            <w:pPr>
              <w:widowControl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Соціологія і психологія: Навч. посіб. / За ред. Ю.Ф. Пачковського. – К.: Каравела, 2009. – 760 с.</w:t>
            </w:r>
            <w:bookmarkStart w:id="1" w:name="_Hlk114255903"/>
            <w:bookmarkEnd w:id="1"/>
          </w:p>
        </w:tc>
      </w:tr>
    </w:tbl>
    <w:p w14:paraId="127E38F5" w14:textId="77777777" w:rsidR="00D0649C" w:rsidRDefault="00D0649C">
      <w:pPr>
        <w:pStyle w:val="a3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eastAsia="uk-UA"/>
        </w:rPr>
      </w:pPr>
    </w:p>
    <w:p w14:paraId="0F5BBD2A" w14:textId="77777777" w:rsidR="00D0649C" w:rsidRDefault="00A3189A">
      <w:pPr>
        <w:pStyle w:val="a3"/>
        <w:shd w:val="clear" w:color="auto" w:fill="auto"/>
        <w:spacing w:line="360" w:lineRule="auto"/>
        <w:ind w:firstLine="709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Структурно-логічна схема вивчення навчальної дисципліни</w:t>
      </w:r>
    </w:p>
    <w:p w14:paraId="4D74A389" w14:textId="77777777" w:rsidR="00D0649C" w:rsidRDefault="00A3189A">
      <w:pPr>
        <w:ind w:firstLine="709"/>
        <w:rPr>
          <w:sz w:val="28"/>
          <w:szCs w:val="28"/>
          <w:lang w:val="uk-UA" w:eastAsia="uk-UA"/>
        </w:rPr>
      </w:pPr>
      <w:r>
        <w:rPr>
          <w:rStyle w:val="2"/>
          <w:sz w:val="28"/>
          <w:szCs w:val="28"/>
          <w:lang w:val="uk-UA" w:eastAsia="uk-UA"/>
        </w:rPr>
        <w:t xml:space="preserve">Таблиця 4. – Перелік дисциплін </w:t>
      </w:r>
    </w:p>
    <w:p w14:paraId="0EB2B037" w14:textId="77777777" w:rsidR="00D0649C" w:rsidRDefault="00A3189A">
      <w:pPr>
        <w:pStyle w:val="a3"/>
        <w:shd w:val="clear" w:color="auto" w:fill="auto"/>
        <w:spacing w:before="360" w:line="240" w:lineRule="auto"/>
        <w:ind w:firstLine="709"/>
        <w:jc w:val="both"/>
      </w:pPr>
      <w:r>
        <w:rPr>
          <w:b/>
          <w:sz w:val="28"/>
          <w:szCs w:val="28"/>
          <w:lang w:eastAsia="uk-UA"/>
        </w:rPr>
        <w:t xml:space="preserve">                                       </w:t>
      </w:r>
    </w:p>
    <w:tbl>
      <w:tblPr>
        <w:tblW w:w="9581" w:type="dxa"/>
        <w:tblInd w:w="-5" w:type="dxa"/>
        <w:tblLook w:val="04A0" w:firstRow="1" w:lastRow="0" w:firstColumn="1" w:lastColumn="0" w:noHBand="0" w:noVBand="1"/>
      </w:tblPr>
      <w:tblGrid>
        <w:gridCol w:w="4784"/>
        <w:gridCol w:w="4797"/>
      </w:tblGrid>
      <w:tr w:rsidR="00D0649C" w:rsidRPr="00A3189A" w14:paraId="4E5EC685" w14:textId="7777777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EE19A" w14:textId="77777777" w:rsidR="00D0649C" w:rsidRDefault="00A3189A">
            <w:pPr>
              <w:ind w:left="57" w:firstLine="709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D6EB" w14:textId="77777777" w:rsidR="00D0649C" w:rsidRDefault="00A3189A">
            <w:pPr>
              <w:ind w:left="57" w:firstLine="709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D0649C" w14:paraId="42D72022" w14:textId="7777777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2AB4B" w14:textId="77777777" w:rsidR="00D0649C" w:rsidRDefault="00A3189A">
            <w:pPr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Теоретична соціологія ХХІ століття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220F5" w14:textId="77777777" w:rsidR="00D0649C" w:rsidRDefault="00D0649C">
            <w:pPr>
              <w:pStyle w:val="a3"/>
              <w:shd w:val="clear" w:color="auto" w:fill="auto"/>
              <w:snapToGrid w:val="0"/>
              <w:spacing w:line="240" w:lineRule="auto"/>
              <w:ind w:firstLine="709"/>
              <w:rPr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A3189A" w14:paraId="4518129A" w14:textId="7777777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89CFB" w14:textId="77777777" w:rsidR="00A3189A" w:rsidRDefault="00A3189A">
            <w:pPr>
              <w:rPr>
                <w:color w:val="000000"/>
                <w:sz w:val="28"/>
                <w:szCs w:val="28"/>
                <w:lang w:eastAsia="uk-UA"/>
              </w:rPr>
            </w:pPr>
            <w:r w:rsidRPr="00875C40">
              <w:rPr>
                <w:color w:val="000000"/>
                <w:sz w:val="28"/>
                <w:szCs w:val="28"/>
                <w:lang w:eastAsia="uk-UA"/>
              </w:rPr>
              <w:t>Соціологічний супровід економічної діяльності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B20D9" w14:textId="77777777" w:rsidR="00A3189A" w:rsidRDefault="00A3189A">
            <w:pPr>
              <w:pStyle w:val="a3"/>
              <w:shd w:val="clear" w:color="auto" w:fill="auto"/>
              <w:snapToGrid w:val="0"/>
              <w:spacing w:line="240" w:lineRule="auto"/>
              <w:ind w:firstLine="709"/>
              <w:rPr>
                <w:b/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478E7BC1" w14:textId="77777777" w:rsidR="00D0649C" w:rsidRDefault="00A3189A">
      <w:pPr>
        <w:pStyle w:val="a3"/>
        <w:shd w:val="clear" w:color="auto" w:fill="auto"/>
        <w:spacing w:before="360" w:line="240" w:lineRule="auto"/>
        <w:ind w:firstLine="709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Провідний лектор:  </w:t>
      </w:r>
      <w:r>
        <w:rPr>
          <w:sz w:val="28"/>
          <w:szCs w:val="28"/>
          <w:u w:val="single"/>
          <w:lang w:eastAsia="uk-UA"/>
        </w:rPr>
        <w:t>проф. Рущенко І. П., доц. Агаларова К. А.</w:t>
      </w:r>
      <w:r>
        <w:rPr>
          <w:sz w:val="28"/>
          <w:szCs w:val="28"/>
          <w:u w:val="single"/>
          <w:lang w:eastAsia="uk-UA"/>
        </w:rPr>
        <w:tab/>
      </w:r>
    </w:p>
    <w:p w14:paraId="402E84D6" w14:textId="77777777" w:rsidR="00D0649C" w:rsidRDefault="00A3189A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  <w:r>
        <w:rPr>
          <w:sz w:val="20"/>
          <w:szCs w:val="28"/>
          <w:lang w:eastAsia="uk-UA"/>
        </w:rPr>
        <w:t xml:space="preserve">                       (посада, звання, ПІБ)</w:t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  <w:t xml:space="preserve">               (підпис)</w:t>
      </w:r>
    </w:p>
    <w:p w14:paraId="53AAEAE5" w14:textId="77777777" w:rsidR="00D0649C" w:rsidRPr="00A3189A" w:rsidRDefault="00D0649C">
      <w:pPr>
        <w:rPr>
          <w:lang w:val="ru-RU"/>
        </w:rPr>
      </w:pPr>
    </w:p>
    <w:sectPr w:rsidR="00D0649C" w:rsidRPr="00A3189A">
      <w:pgSz w:w="11906" w:h="16838"/>
      <w:pgMar w:top="567" w:right="1133" w:bottom="567" w:left="1134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DB9"/>
    <w:multiLevelType w:val="multilevel"/>
    <w:tmpl w:val="F8C668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630827"/>
    <w:multiLevelType w:val="multilevel"/>
    <w:tmpl w:val="D946E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401A9C"/>
    <w:multiLevelType w:val="multilevel"/>
    <w:tmpl w:val="F90E4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F23D76"/>
    <w:multiLevelType w:val="multilevel"/>
    <w:tmpl w:val="111C9ED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6C7873"/>
    <w:multiLevelType w:val="multilevel"/>
    <w:tmpl w:val="413054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2479C3"/>
    <w:multiLevelType w:val="multilevel"/>
    <w:tmpl w:val="222EB0F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001886">
    <w:abstractNumId w:val="1"/>
  </w:num>
  <w:num w:numId="2" w16cid:durableId="256065153">
    <w:abstractNumId w:val="2"/>
  </w:num>
  <w:num w:numId="3" w16cid:durableId="731079684">
    <w:abstractNumId w:val="4"/>
  </w:num>
  <w:num w:numId="4" w16cid:durableId="643580216">
    <w:abstractNumId w:val="3"/>
  </w:num>
  <w:num w:numId="5" w16cid:durableId="1534683117">
    <w:abstractNumId w:val="5"/>
  </w:num>
  <w:num w:numId="6" w16cid:durableId="132994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9C"/>
    <w:rsid w:val="00A3189A"/>
    <w:rsid w:val="00CD3CC4"/>
    <w:rsid w:val="00D0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AF03"/>
  <w15:docId w15:val="{1CA320F5-3F1F-46F6-BE4A-C3DCFCE7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7E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qFormat/>
    <w:rsid w:val="00B337E4"/>
  </w:style>
  <w:style w:type="character" w:customStyle="1" w:styleId="1">
    <w:name w:val="Заголовок №1_"/>
    <w:basedOn w:val="a0"/>
    <w:link w:val="10"/>
    <w:uiPriority w:val="99"/>
    <w:qFormat/>
    <w:rsid w:val="00B337E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qFormat/>
    <w:rsid w:val="00B337E4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a4">
    <w:name w:val="Основной текст Знак"/>
    <w:basedOn w:val="a0"/>
    <w:uiPriority w:val="99"/>
    <w:semiHidden/>
    <w:qFormat/>
    <w:rsid w:val="00B337E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uiPriority w:val="99"/>
    <w:qFormat/>
    <w:rsid w:val="00B337E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Подпись к таблице (2)"/>
    <w:basedOn w:val="a0"/>
    <w:uiPriority w:val="99"/>
    <w:qFormat/>
    <w:rsid w:val="00B337E4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B337E4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1"/>
    <w:uiPriority w:val="99"/>
    <w:semiHidden/>
    <w:qFormat/>
    <w:rsid w:val="006C429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20">
    <w:name w:val="Основной текст с отступом 2 Знак"/>
    <w:basedOn w:val="a0"/>
    <w:uiPriority w:val="99"/>
    <w:semiHidden/>
    <w:qFormat/>
    <w:rsid w:val="006C429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6">
    <w:name w:val="Strong"/>
    <w:uiPriority w:val="22"/>
    <w:qFormat/>
    <w:rsid w:val="006C4298"/>
    <w:rPr>
      <w:b/>
      <w:bCs/>
    </w:rPr>
  </w:style>
  <w:style w:type="character" w:customStyle="1" w:styleId="21">
    <w:name w:val="Основной текст 2 Знак"/>
    <w:basedOn w:val="a0"/>
    <w:uiPriority w:val="99"/>
    <w:qFormat/>
    <w:rsid w:val="006C4298"/>
    <w:rPr>
      <w:lang w:val="ru-RU"/>
    </w:rPr>
  </w:style>
  <w:style w:type="character" w:customStyle="1" w:styleId="-">
    <w:name w:val="Интернет-ссылка"/>
    <w:unhideWhenUsed/>
    <w:rsid w:val="00D80F6C"/>
    <w:rPr>
      <w:color w:val="0000FF"/>
      <w:u w:val="single"/>
    </w:rPr>
  </w:style>
  <w:style w:type="paragraph" w:customStyle="1" w:styleId="12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11"/>
    <w:uiPriority w:val="99"/>
    <w:rsid w:val="00B337E4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paragraph" w:styleId="a7">
    <w:name w:val="List"/>
    <w:basedOn w:val="a3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paragraph">
    <w:name w:val="paragraph"/>
    <w:basedOn w:val="a"/>
    <w:qFormat/>
    <w:rsid w:val="00B337E4"/>
    <w:pPr>
      <w:spacing w:beforeAutospacing="1" w:afterAutospacing="1"/>
    </w:pPr>
  </w:style>
  <w:style w:type="paragraph" w:styleId="aa">
    <w:name w:val="Normal (Web)"/>
    <w:basedOn w:val="a"/>
    <w:unhideWhenUsed/>
    <w:qFormat/>
    <w:rsid w:val="00B337E4"/>
    <w:pPr>
      <w:spacing w:beforeAutospacing="1" w:afterAutospacing="1"/>
    </w:pPr>
  </w:style>
  <w:style w:type="paragraph" w:customStyle="1" w:styleId="10">
    <w:name w:val="Заголовок №1"/>
    <w:basedOn w:val="a"/>
    <w:link w:val="1"/>
    <w:uiPriority w:val="99"/>
    <w:qFormat/>
    <w:rsid w:val="00B337E4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customStyle="1" w:styleId="310">
    <w:name w:val="Основной текст 3 Знак1"/>
    <w:basedOn w:val="a"/>
    <w:uiPriority w:val="99"/>
    <w:qFormat/>
    <w:rsid w:val="00B337E4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paragraph" w:styleId="ab">
    <w:name w:val="Balloon Text"/>
    <w:basedOn w:val="a"/>
    <w:uiPriority w:val="99"/>
    <w:semiHidden/>
    <w:unhideWhenUsed/>
    <w:qFormat/>
    <w:rsid w:val="00B337E4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C4298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31">
    <w:name w:val="Body Text 3"/>
    <w:basedOn w:val="a"/>
    <w:link w:val="30"/>
    <w:uiPriority w:val="99"/>
    <w:semiHidden/>
    <w:unhideWhenUsed/>
    <w:qFormat/>
    <w:rsid w:val="006C4298"/>
    <w:pPr>
      <w:spacing w:after="120"/>
    </w:pPr>
    <w:rPr>
      <w:sz w:val="16"/>
      <w:szCs w:val="16"/>
    </w:rPr>
  </w:style>
  <w:style w:type="paragraph" w:styleId="22">
    <w:name w:val="Body Text Indent 2"/>
    <w:basedOn w:val="a"/>
    <w:uiPriority w:val="99"/>
    <w:semiHidden/>
    <w:unhideWhenUsed/>
    <w:qFormat/>
    <w:rsid w:val="006C4298"/>
    <w:pPr>
      <w:spacing w:after="120" w:line="480" w:lineRule="auto"/>
      <w:ind w:left="283"/>
    </w:pPr>
  </w:style>
  <w:style w:type="paragraph" w:styleId="23">
    <w:name w:val="Body Text 2"/>
    <w:basedOn w:val="a"/>
    <w:uiPriority w:val="99"/>
    <w:unhideWhenUsed/>
    <w:qFormat/>
    <w:rsid w:val="006C429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ac">
    <w:name w:val="Îáû÷íûé"/>
    <w:qFormat/>
    <w:rsid w:val="006C429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d">
    <w:name w:val="List Paragraph"/>
    <w:basedOn w:val="a"/>
    <w:uiPriority w:val="34"/>
    <w:qFormat/>
    <w:rsid w:val="00120A2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D80F6C"/>
    <w:pPr>
      <w:widowControl w:val="0"/>
      <w:ind w:left="110"/>
    </w:pPr>
    <w:rPr>
      <w:sz w:val="22"/>
      <w:szCs w:val="22"/>
      <w:lang w:val="uk-UA" w:eastAsia="en-US"/>
    </w:rPr>
  </w:style>
  <w:style w:type="paragraph" w:customStyle="1" w:styleId="13">
    <w:name w:val="Абзац списка1"/>
    <w:basedOn w:val="a"/>
    <w:qFormat/>
    <w:rsid w:val="00E3595F"/>
    <w:pPr>
      <w:ind w:left="720"/>
      <w:contextualSpacing/>
    </w:pPr>
    <w:rPr>
      <w:lang w:val="uk-UA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C429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kpi.kharkov.ua/sp/054-sotsiologiya-%20magist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DCB6-8BFE-404E-9F80-0CEEF5E5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4283</Words>
  <Characters>24416</Characters>
  <Application>Microsoft Office Word</Application>
  <DocSecurity>0</DocSecurity>
  <Lines>203</Lines>
  <Paragraphs>57</Paragraphs>
  <ScaleCrop>false</ScaleCrop>
  <Company>ZverDVD</Company>
  <LinksUpToDate>false</LinksUpToDate>
  <CharactersWithSpaces>28642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dc:description/>
  <cp:lastModifiedBy>Windows</cp:lastModifiedBy>
  <cp:revision>2</cp:revision>
  <dcterms:created xsi:type="dcterms:W3CDTF">2022-10-25T10:24:00Z</dcterms:created>
  <dcterms:modified xsi:type="dcterms:W3CDTF">2022-10-25T10:24:00Z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ZverDVD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