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25CA" w14:textId="77777777" w:rsidR="00F34079" w:rsidRDefault="00EA21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14:paraId="21A3B670" w14:textId="77777777" w:rsidR="00F34079" w:rsidRDefault="00EA21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14:paraId="209AAA80" w14:textId="77777777" w:rsidR="00F34079" w:rsidRDefault="00EA21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14:paraId="688BB2BC" w14:textId="77777777" w:rsidR="00F34079" w:rsidRDefault="00EA21C4">
      <w:pPr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5254C604" w14:textId="77777777" w:rsidR="00F34079" w:rsidRDefault="00F34079">
      <w:pPr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3D5AA0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CA776D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47F7E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ABD805" w14:textId="77777777" w:rsidR="00F34079" w:rsidRDefault="00F3407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68B0A16" w14:textId="77777777" w:rsidR="00F34079" w:rsidRDefault="00EA21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Питання, задачі та завдання для поточного та підсумкового контролю</w:t>
      </w:r>
    </w:p>
    <w:p w14:paraId="4F0ED8C4" w14:textId="77777777" w:rsidR="00F34079" w:rsidRDefault="00F340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9EAAE7" w14:textId="77777777" w:rsidR="00F34079" w:rsidRDefault="00EA21C4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Іміджелогія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14:paraId="6D0F0F45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C9C279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369843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7C295E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4BCB9F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CF6FC0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FEDC30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51E333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85D320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143EC" w14:textId="77777777" w:rsidR="00F34079" w:rsidRDefault="00F340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79D1D" w14:textId="77777777" w:rsidR="00F34079" w:rsidRDefault="00F3407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47315FB" w14:textId="77777777" w:rsidR="00F34079" w:rsidRDefault="00F3407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E1F4414" w14:textId="77777777" w:rsidR="00F34079" w:rsidRDefault="00EA21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Харків – 2021 рік</w:t>
      </w:r>
    </w:p>
    <w:p w14:paraId="1083A3E3" w14:textId="77777777" w:rsidR="00F34079" w:rsidRDefault="00F340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32EF3E" w14:textId="77777777" w:rsidR="00F34079" w:rsidRDefault="00EA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 до модульного контролю</w:t>
      </w:r>
    </w:p>
    <w:p w14:paraId="2E10E4B5" w14:textId="77777777" w:rsidR="00F34079" w:rsidRDefault="00F340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2BCA8" w14:textId="77777777" w:rsidR="00F34079" w:rsidRDefault="00EA21C4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1</w:t>
      </w:r>
    </w:p>
    <w:p w14:paraId="24AC6F1F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Імідж як феномен сучасності. </w:t>
      </w:r>
    </w:p>
    <w:p w14:paraId="062FB5EE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Типи та функціональний апарат іміджу. </w:t>
      </w:r>
    </w:p>
    <w:p w14:paraId="6F6331BE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Імідж — образ та художній образ: порівняльний аналіз. </w:t>
      </w:r>
    </w:p>
    <w:p w14:paraId="4B782E66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Світоглядні функції іміджу.</w:t>
      </w:r>
    </w:p>
    <w:p w14:paraId="5C98D9F1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Інструментарій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іміджелогії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EEDD90D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Іміджелогія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наука про побудову ефективного образу.</w:t>
      </w:r>
    </w:p>
    <w:p w14:paraId="35ACB425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</w:rPr>
        <w:t xml:space="preserve">. Мій власний імідж: реалії та перспективи. </w:t>
      </w:r>
    </w:p>
    <w:p w14:paraId="3D87C2FD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Міф, який впливає на створення власного іміджу. </w:t>
      </w:r>
    </w:p>
    <w:p w14:paraId="1C502BB2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Імідж та міфологічна свідомість.   </w:t>
      </w:r>
    </w:p>
    <w:p w14:paraId="4AA8FF97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Соціально-психологічні механізми формування іміджу. </w:t>
      </w:r>
    </w:p>
    <w:p w14:paraId="506218F9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Імідж як соціальний стереотип. </w:t>
      </w:r>
    </w:p>
    <w:p w14:paraId="5E64EF7B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Креативність іміджу в проекції на масову культуру. </w:t>
      </w:r>
    </w:p>
    <w:p w14:paraId="61443885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Іміджмейкинг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його особливості. </w:t>
      </w:r>
    </w:p>
    <w:p w14:paraId="1139234E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Іміджелогія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інтегративна дисципліна, проблемно- пошуковий аналіз. </w:t>
      </w:r>
    </w:p>
    <w:p w14:paraId="580C2AC5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Поняття архетипу в контексті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іміджелогії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5D1B3B0" w14:textId="77777777" w:rsidR="00F34079" w:rsidRDefault="00F34079">
      <w:pPr>
        <w:tabs>
          <w:tab w:val="left" w:pos="709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744E6" w14:textId="77777777" w:rsidR="00F34079" w:rsidRDefault="00EA21C4">
      <w:pPr>
        <w:tabs>
          <w:tab w:val="left" w:pos="540"/>
          <w:tab w:val="left" w:pos="108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2</w:t>
      </w:r>
    </w:p>
    <w:p w14:paraId="1B4AFCDB" w14:textId="77777777" w:rsidR="00F34079" w:rsidRDefault="00F34079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6D3141C" w14:textId="77777777" w:rsidR="00F34079" w:rsidRDefault="00EA21C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Моя професія: особливості створення ділового іміджу офіс-менеджера.</w:t>
      </w:r>
    </w:p>
    <w:p w14:paraId="0AB732A5" w14:textId="77777777" w:rsidR="00F34079" w:rsidRDefault="00EA21C4" w:rsidP="00EA21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2.Середовищний імідж та його значення у власному житті (на прикладі фірми, інтер’єру офісу або житла, марки авто). </w:t>
      </w:r>
    </w:p>
    <w:p w14:paraId="311E8775" w14:textId="77777777" w:rsidR="00F34079" w:rsidRDefault="00EA21C4" w:rsidP="00EA21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Я іміджмейкер: визначення </w:t>
      </w:r>
      <w:proofErr w:type="spellStart"/>
      <w:r>
        <w:rPr>
          <w:rFonts w:ascii="Times New Roman" w:hAnsi="Times New Roman"/>
          <w:sz w:val="28"/>
          <w:szCs w:val="28"/>
        </w:rPr>
        <w:t>габітарного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іміджу людини (по конкретному зображенню її на портреті, картині, фото) зробити аналіз зовнішніх характеристик: одяг, зовнішність, макіяж, зачіска тощо). </w:t>
      </w:r>
    </w:p>
    <w:p w14:paraId="7B3F7116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Імідж керівника та його вплив на культуру корпорації. </w:t>
      </w:r>
    </w:p>
    <w:p w14:paraId="4BE2542D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Умови формування іміджу організації. </w:t>
      </w:r>
    </w:p>
    <w:p w14:paraId="44C40D80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Корпоративна культура та її вплив на діяльність організації. </w:t>
      </w:r>
    </w:p>
    <w:p w14:paraId="3046C875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PR у системі управління підприємством. </w:t>
      </w:r>
    </w:p>
    <w:p w14:paraId="26850BFE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Методи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іміджем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організації. </w:t>
      </w:r>
    </w:p>
    <w:p w14:paraId="5929E0CB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Внутрішній PR-фірми та його значення для формування іміджу організації. </w:t>
      </w:r>
    </w:p>
    <w:p w14:paraId="36A1BD90" w14:textId="77777777" w:rsidR="00F34079" w:rsidRDefault="00EA21C4">
      <w:pPr>
        <w:tabs>
          <w:tab w:val="left" w:pos="567"/>
          <w:tab w:val="left" w:pos="709"/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Використання імідж-технологій у формуванні культури корпорації (на прикладі діяльності організації). </w:t>
      </w:r>
    </w:p>
    <w:p w14:paraId="75F213C7" w14:textId="77777777" w:rsidR="00F34079" w:rsidRDefault="00F34079">
      <w:pPr>
        <w:rPr>
          <w:rFonts w:ascii="Times New Roman" w:hAnsi="Times New Roman"/>
          <w:sz w:val="28"/>
          <w:szCs w:val="28"/>
        </w:rPr>
      </w:pPr>
    </w:p>
    <w:p w14:paraId="62EDAAA8" w14:textId="77777777" w:rsidR="00F34079" w:rsidRDefault="00EA21C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 за курсом до екзамену</w:t>
      </w:r>
    </w:p>
    <w:p w14:paraId="52B8E87D" w14:textId="77777777" w:rsidR="00F34079" w:rsidRDefault="00F340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BBEE1C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Класифікації людських типів за 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-фізичними ознаками.</w:t>
      </w:r>
    </w:p>
    <w:p w14:paraId="36AA74D3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 як предмет та об’єкт вивчення.</w:t>
      </w:r>
    </w:p>
    <w:p w14:paraId="44509586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Поняття та сутність іміджу.</w:t>
      </w:r>
    </w:p>
    <w:p w14:paraId="62850B79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Форми і функції іміджу.</w:t>
      </w:r>
    </w:p>
    <w:p w14:paraId="2515F9F9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Імідж у структурі світу.</w:t>
      </w:r>
    </w:p>
    <w:p w14:paraId="57239734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Цілі і функції іміджу в сучасному суспільстві.</w:t>
      </w:r>
    </w:p>
    <w:p w14:paraId="0B6C8640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 у різноманітних соціокультурних контекстах.</w:t>
      </w:r>
    </w:p>
    <w:p w14:paraId="5D670F5A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Перехід від іміджу до міфу, процеси зіткнення міфів.</w:t>
      </w:r>
    </w:p>
    <w:p w14:paraId="55C4E22F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Іміджелогія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як теорія природних ієрархій.</w:t>
      </w:r>
    </w:p>
    <w:p w14:paraId="7D2613E4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Місце категорії імідж у міждисциплінарному науковому дискурсі.</w:t>
      </w:r>
    </w:p>
    <w:p w14:paraId="38D60478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Галузі знання, що вивчають різноманітні аспекти формування і функціонування іміджу.</w:t>
      </w:r>
    </w:p>
    <w:p w14:paraId="05764624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Типи іміджів.</w:t>
      </w:r>
    </w:p>
    <w:p w14:paraId="256D7EB0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Специфіка індивідуального й організаційного іміджу.</w:t>
      </w:r>
    </w:p>
    <w:p w14:paraId="74A1F4D6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Поняття іміджевої стратегії.</w:t>
      </w:r>
    </w:p>
    <w:p w14:paraId="043A99DA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Принципи класифікації іміджевих стратегій.</w:t>
      </w:r>
    </w:p>
    <w:p w14:paraId="572CE715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Типи публічних іміджів.</w:t>
      </w:r>
    </w:p>
    <w:p w14:paraId="70A9F4E1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Поняття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інструментарія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іміджелогії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та специфіка його використання.</w:t>
      </w:r>
    </w:p>
    <w:p w14:paraId="43245D4A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Основні інструменти: позиціювання, маніпулювання,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міфологизація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14:paraId="651BBBF8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Найчастіше використовувані прийоми формування іміджу: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емоціоналізація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 акцентування інформації, заміна цілей, подача суперечливих сигналів, метафоризація, контекстне введення знаків.</w:t>
      </w:r>
    </w:p>
    <w:p w14:paraId="7406FBFF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Формат як засіб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іміджелогії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14:paraId="4AFE5CD9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Вербалізація як інструмент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іміджелогії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14:paraId="1B3CCA60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Архаїзація як прийом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іміджелогії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14:paraId="062C7AAD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Призначення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деталізування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 системі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іміджелогії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14:paraId="736B025B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Використання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визуалізація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іміджелогії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14:paraId="6B465025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Впровадження моделей сприйняття як інструмент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іміджелогії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14:paraId="037D9BA6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Оцінка ефективності іміджевого впливу за допомогою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опитуванння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суспільної думки.</w:t>
      </w:r>
    </w:p>
    <w:p w14:paraId="04C8DAB1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Нейролінгвістичне програмування: основні принципи і межі застосування методу.</w:t>
      </w:r>
    </w:p>
    <w:p w14:paraId="287A724C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Специфіка формування і функціонування іміджу в політиці.</w:t>
      </w:r>
    </w:p>
    <w:p w14:paraId="7C7F97B6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Основні правила іміджевих кампаній.</w:t>
      </w:r>
    </w:p>
    <w:p w14:paraId="45EC139C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Іміджевий чинник у розвитку політичних процесів.</w:t>
      </w:r>
    </w:p>
    <w:p w14:paraId="0CB91022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 політика й імідж політичного інституту.</w:t>
      </w:r>
    </w:p>
    <w:p w14:paraId="32AC8E44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Поняття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віртуализації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політичного процесу.</w:t>
      </w:r>
    </w:p>
    <w:p w14:paraId="20DA9D19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Політична реклама і політичний маркетинг.</w:t>
      </w:r>
    </w:p>
    <w:p w14:paraId="7DC98C1D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Інформаційні війни в період передвиборних кампаній.</w:t>
      </w:r>
    </w:p>
    <w:p w14:paraId="3811320A" w14:textId="77777777" w:rsidR="00F34079" w:rsidRDefault="00EA21C4" w:rsidP="00EA21C4">
      <w:pPr>
        <w:pStyle w:val="a8"/>
        <w:numPr>
          <w:ilvl w:val="0"/>
          <w:numId w:val="3"/>
        </w:num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Складові корпоративного іміджу.</w:t>
      </w:r>
    </w:p>
    <w:p w14:paraId="06B98D11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Особистий імідж бізнесмена та його роль в успішному розвитку бізнесу.</w:t>
      </w:r>
    </w:p>
    <w:p w14:paraId="17657A14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Необхідні складові особистого іміджу в бізнесі.</w:t>
      </w:r>
    </w:p>
    <w:p w14:paraId="2B090DE2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Цінність символічного ресурсу в бізнесі.</w:t>
      </w:r>
    </w:p>
    <w:p w14:paraId="15666EEC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 фірми як найважливіший чинник успіху бізнесу.</w:t>
      </w:r>
    </w:p>
    <w:p w14:paraId="15BA02B8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Стратегії формування і підтримки іміджу фірми.</w:t>
      </w:r>
    </w:p>
    <w:p w14:paraId="1C06FC0D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 організації і корпоративної політики.</w:t>
      </w:r>
    </w:p>
    <w:p w14:paraId="530042D5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Функції менеджера по PR, його місце в структурі організації.</w:t>
      </w:r>
    </w:p>
    <w:p w14:paraId="4C10C37D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Досвід і цінність формування іміджу організації на прикладі провідних корпорацій світового рівня.</w:t>
      </w:r>
    </w:p>
    <w:p w14:paraId="3A2871A5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Поняття образа ворога.</w:t>
      </w:r>
    </w:p>
    <w:p w14:paraId="3C9C9B9C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Використання образа ворога в процесі мотивації на дію.</w:t>
      </w:r>
    </w:p>
    <w:p w14:paraId="5F0A9340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Символізація ворогів.</w:t>
      </w:r>
    </w:p>
    <w:p w14:paraId="33BFE773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Механізми формування образа ворога на прикладі радянсько-американської холодної війни.</w:t>
      </w:r>
    </w:p>
    <w:p w14:paraId="641F0183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Негативна реклама в сучасному світі.</w:t>
      </w:r>
    </w:p>
    <w:p w14:paraId="1489FD85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Компромат як основний інструмент формування негативного іміджу.</w:t>
      </w:r>
    </w:p>
    <w:p w14:paraId="0CCFA59F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Можливі маніпуляції з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іміджем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ворога.</w:t>
      </w:r>
    </w:p>
    <w:p w14:paraId="1511711F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Імідж ворога в політиці і бізнесі.</w:t>
      </w:r>
    </w:p>
    <w:p w14:paraId="592D7A1E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Соціально-психологічні теорії іміджу.</w:t>
      </w:r>
    </w:p>
    <w:p w14:paraId="40B2B228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Аналіз негативних і позитивних сторін використання образу ворога.</w:t>
      </w:r>
    </w:p>
    <w:p w14:paraId="22697988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Психологічний аспект формування особистого іміджу.</w:t>
      </w:r>
    </w:p>
    <w:p w14:paraId="43681772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Символіка особистого іміджу.                                                                              </w:t>
      </w:r>
    </w:p>
    <w:p w14:paraId="0B583D5E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Специфіка особистого іміджу в політиці, бізнесі і шоу бізнесі.</w:t>
      </w:r>
    </w:p>
    <w:p w14:paraId="53370787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Структура особистого іміджу і засоби його аналізу.</w:t>
      </w:r>
    </w:p>
    <w:p w14:paraId="0128B1B8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Порівняльний аналіз особистого іміджу вітчизняних і зарубіжних політиків.</w:t>
      </w:r>
    </w:p>
    <w:p w14:paraId="113693FF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Практика аналізу іміджу особистості.</w:t>
      </w:r>
    </w:p>
    <w:p w14:paraId="75D8614C" w14:textId="77777777" w:rsidR="00F34079" w:rsidRDefault="00EA21C4" w:rsidP="00EA21C4">
      <w:pPr>
        <w:pStyle w:val="2"/>
        <w:numPr>
          <w:ilvl w:val="0"/>
          <w:numId w:val="3"/>
        </w:numPr>
        <w:spacing w:before="60" w:after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Роль ЗМІ в процесі формування і підтримки іміджу та специфіка комунікації з представниками ЗМІ.</w:t>
      </w:r>
    </w:p>
    <w:p w14:paraId="091986C7" w14:textId="77777777" w:rsidR="00F34079" w:rsidRDefault="00F34079">
      <w:pPr>
        <w:pStyle w:val="21"/>
        <w:spacing w:before="60" w:after="0" w:line="240" w:lineRule="auto"/>
        <w:ind w:left="1440"/>
        <w:jc w:val="both"/>
      </w:pPr>
    </w:p>
    <w:sectPr w:rsidR="00F34079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1480"/>
    <w:multiLevelType w:val="hybridMultilevel"/>
    <w:tmpl w:val="59B26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21028"/>
    <w:multiLevelType w:val="multilevel"/>
    <w:tmpl w:val="E5FCA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F00E20"/>
    <w:multiLevelType w:val="multilevel"/>
    <w:tmpl w:val="4708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83202">
    <w:abstractNumId w:val="2"/>
  </w:num>
  <w:num w:numId="2" w16cid:durableId="1128550640">
    <w:abstractNumId w:val="1"/>
  </w:num>
  <w:num w:numId="3" w16cid:durableId="177971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79"/>
    <w:rsid w:val="0049116C"/>
    <w:rsid w:val="00EA21C4"/>
    <w:rsid w:val="00F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131E"/>
  <w15:docId w15:val="{45E001D6-8515-4AD7-908D-674610B9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4"/>
      <w:szCs w:val="24"/>
      <w:lang w:val="uk-U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List Paragraph"/>
    <w:basedOn w:val="a"/>
    <w:uiPriority w:val="34"/>
    <w:qFormat/>
    <w:rsid w:val="004A31C0"/>
    <w:pPr>
      <w:ind w:left="720"/>
      <w:contextualSpacing/>
    </w:pPr>
  </w:style>
  <w:style w:type="paragraph" w:customStyle="1" w:styleId="21">
    <w:name w:val="Основной текст 21"/>
    <w:basedOn w:val="a"/>
    <w:next w:val="22"/>
    <w:qFormat/>
    <w:pPr>
      <w:spacing w:after="120" w:line="480" w:lineRule="auto"/>
    </w:pPr>
    <w:rPr>
      <w:rFonts w:ascii="Symbol" w:eastAsia="Symbol" w:hAnsi="Symbol" w:cs="Symbol"/>
    </w:rPr>
  </w:style>
  <w:style w:type="paragraph" w:customStyle="1" w:styleId="22">
    <w:name w:val="Основной текст с отступом 22"/>
    <w:basedOn w:val="a"/>
    <w:qFormat/>
    <w:pPr>
      <w:ind w:left="360"/>
    </w:pPr>
    <w:rPr>
      <w:rFonts w:ascii="Courier New" w:hAnsi="Courier New" w:cs="Courier New"/>
      <w:b/>
      <w:bCs/>
    </w:rPr>
  </w:style>
  <w:style w:type="paragraph" w:customStyle="1" w:styleId="2">
    <w:name w:val="Название объекта2"/>
    <w:basedOn w:val="a"/>
    <w:next w:val="a8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Company>ZverDVD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</cp:lastModifiedBy>
  <cp:revision>2</cp:revision>
  <dcterms:created xsi:type="dcterms:W3CDTF">2022-10-25T07:49:00Z</dcterms:created>
  <dcterms:modified xsi:type="dcterms:W3CDTF">2022-10-25T07:49:00Z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