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5B55" w14:textId="33B54E13" w:rsidR="00931070" w:rsidRPr="00931070" w:rsidRDefault="00931070" w:rsidP="009310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070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14:paraId="50A99DA0" w14:textId="77777777" w:rsidR="00931070" w:rsidRPr="00931070" w:rsidRDefault="00931070" w:rsidP="009310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070"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14:paraId="1610E37C" w14:textId="77777777" w:rsidR="00931070" w:rsidRPr="00931070" w:rsidRDefault="00931070" w:rsidP="009310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070"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14:paraId="20F3D627" w14:textId="77777777" w:rsidR="00931070" w:rsidRPr="00931070" w:rsidRDefault="00931070" w:rsidP="00931070">
      <w:pPr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31070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14:paraId="456B624C" w14:textId="77777777" w:rsidR="00931070" w:rsidRPr="00931070" w:rsidRDefault="00931070" w:rsidP="00931070">
      <w:pPr>
        <w:ind w:left="504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A6C611" w14:textId="77777777" w:rsidR="00931070" w:rsidRPr="00931070" w:rsidRDefault="00931070" w:rsidP="009310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094673" w14:textId="77777777" w:rsidR="00931070" w:rsidRPr="00931070" w:rsidRDefault="00931070" w:rsidP="009310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E0A689" w14:textId="77777777" w:rsidR="00931070" w:rsidRPr="00931070" w:rsidRDefault="00931070" w:rsidP="009310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087834" w14:textId="77777777" w:rsidR="00931070" w:rsidRPr="00931070" w:rsidRDefault="00931070" w:rsidP="0093107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7F80D4D" w14:textId="77777777" w:rsidR="00931070" w:rsidRPr="00931070" w:rsidRDefault="00931070" w:rsidP="00931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070">
        <w:rPr>
          <w:rFonts w:ascii="Times New Roman" w:hAnsi="Times New Roman" w:cs="Times New Roman"/>
          <w:b/>
          <w:sz w:val="36"/>
          <w:szCs w:val="36"/>
        </w:rPr>
        <w:t>Питання, задачі та завдання для поточного та підсумкового контролю</w:t>
      </w:r>
    </w:p>
    <w:p w14:paraId="12231579" w14:textId="77777777" w:rsidR="00931070" w:rsidRPr="00931070" w:rsidRDefault="00931070" w:rsidP="009310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FB75E8" w14:textId="63EF49BD" w:rsidR="00931070" w:rsidRPr="00931070" w:rsidRDefault="00931070" w:rsidP="009310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070"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 w:rsidRPr="00931070"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 w:rsidRPr="00931070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Соціологія зав’язків з громадськістю</w:t>
      </w:r>
      <w:r w:rsidRPr="00931070">
        <w:rPr>
          <w:rFonts w:ascii="Times New Roman" w:hAnsi="Times New Roman" w:cs="Times New Roman"/>
          <w:b/>
          <w:sz w:val="36"/>
          <w:szCs w:val="36"/>
        </w:rPr>
        <w:t>»</w:t>
      </w:r>
    </w:p>
    <w:p w14:paraId="57E732E6" w14:textId="77777777" w:rsidR="00931070" w:rsidRPr="00931070" w:rsidRDefault="00931070" w:rsidP="009310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9897CA" w14:textId="77777777" w:rsidR="00931070" w:rsidRPr="00931070" w:rsidRDefault="00931070" w:rsidP="009310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04125A" w14:textId="77777777" w:rsidR="00931070" w:rsidRPr="00931070" w:rsidRDefault="00931070" w:rsidP="009310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40C4BD" w14:textId="77777777" w:rsidR="00931070" w:rsidRPr="00931070" w:rsidRDefault="00931070" w:rsidP="009310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C8496D" w14:textId="77777777" w:rsidR="00931070" w:rsidRPr="00931070" w:rsidRDefault="00931070" w:rsidP="009310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B58802" w14:textId="77777777" w:rsidR="00931070" w:rsidRPr="00931070" w:rsidRDefault="00931070" w:rsidP="009310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2F6B0C" w14:textId="77777777" w:rsidR="00931070" w:rsidRPr="00931070" w:rsidRDefault="00931070" w:rsidP="009310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2A9FA6" w14:textId="77777777" w:rsidR="00931070" w:rsidRPr="00931070" w:rsidRDefault="00931070" w:rsidP="009310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3B798B" w14:textId="77777777" w:rsidR="00931070" w:rsidRPr="00931070" w:rsidRDefault="00931070" w:rsidP="009310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B2CC52" w14:textId="77777777" w:rsidR="00931070" w:rsidRPr="00931070" w:rsidRDefault="00931070" w:rsidP="009310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FEBA1F" w14:textId="6DECCECB" w:rsidR="00931070" w:rsidRDefault="00931070" w:rsidP="0093107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0C63A9B" w14:textId="77777777" w:rsidR="00931070" w:rsidRPr="00931070" w:rsidRDefault="00931070" w:rsidP="0093107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336EB57" w14:textId="77777777" w:rsidR="00931070" w:rsidRPr="00931070" w:rsidRDefault="00931070" w:rsidP="009310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070">
        <w:rPr>
          <w:rFonts w:ascii="Times New Roman" w:eastAsia="Calibri" w:hAnsi="Times New Roman" w:cs="Times New Roman"/>
          <w:b/>
          <w:sz w:val="28"/>
          <w:szCs w:val="28"/>
        </w:rPr>
        <w:t>Харків – 2021 рік</w:t>
      </w:r>
    </w:p>
    <w:p w14:paraId="050605F1" w14:textId="77777777" w:rsidR="009E6684" w:rsidRPr="00931070" w:rsidRDefault="009E6684" w:rsidP="003763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62A59E" w14:textId="77777777" w:rsidR="0044425D" w:rsidRDefault="008F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Контрольні питання до модульного контролю</w:t>
      </w:r>
    </w:p>
    <w:p w14:paraId="7D787B9B" w14:textId="77777777" w:rsidR="0044425D" w:rsidRDefault="00444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AE804" w14:textId="77777777" w:rsidR="0044425D" w:rsidRDefault="008F59E7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1</w:t>
      </w:r>
    </w:p>
    <w:p w14:paraId="13139AED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передумови виникнення PR як сфери людської діяльності і наукової дисципліни</w:t>
      </w:r>
    </w:p>
    <w:p w14:paraId="722B35C9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головні етапи формування концепції PR </w:t>
      </w:r>
    </w:p>
    <w:p w14:paraId="7EBB48FE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Назвіть основні принципи і функції PR</w:t>
      </w:r>
    </w:p>
    <w:p w14:paraId="71EC248B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особливості PR як соціальної технології, визначення PR.. </w:t>
      </w:r>
    </w:p>
    <w:p w14:paraId="0B42D479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Опишіть моделі PR </w:t>
      </w:r>
    </w:p>
    <w:p w14:paraId="1DDDCFB2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функції і завдання професійної PR-діяльності </w:t>
      </w:r>
    </w:p>
    <w:p w14:paraId="617599CF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ідеї включає етичний кодекс в PR </w:t>
      </w:r>
    </w:p>
    <w:p w14:paraId="779A723D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Головні відмінності PR від споріднених сфер діяльності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паблісіті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маркетинг, реклама, торгівля,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промоушн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14:paraId="7B1D7868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Назвіть і прокоментуйте закони, що регулюють PR-діяльність </w:t>
      </w:r>
    </w:p>
    <w:p w14:paraId="34A11D80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громадськість як групу людей, які тим чи іншим чином пов’язані із життєдіяльністю організації або установи </w:t>
      </w:r>
    </w:p>
    <w:p w14:paraId="23F58ABF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Визначте принципи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 громадськості </w:t>
      </w:r>
    </w:p>
    <w:p w14:paraId="1DD893A9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характеристики аудиторії як активної громадськості </w:t>
      </w:r>
    </w:p>
    <w:p w14:paraId="18A57ECF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Перерахуйте та дайте характеристику методам визначення цільових груп громадськості </w:t>
      </w:r>
    </w:p>
    <w:p w14:paraId="1FFE7875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Характерні ознаки громадської думки. </w:t>
      </w:r>
    </w:p>
    <w:p w14:paraId="005FEF42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Опишіть умови впливу на громадськість через програми паблік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6A66C7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закони формування громадської думки </w:t>
      </w:r>
    </w:p>
    <w:p w14:paraId="3BF5DC27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теоретичні підходи у дослідженні масової комунікації. </w:t>
      </w:r>
    </w:p>
    <w:p w14:paraId="620B8FC5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чому сутність системи масової комунікації</w:t>
      </w:r>
    </w:p>
    <w:p w14:paraId="70975CF8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 інформації та інші канали комунікації.</w:t>
      </w:r>
    </w:p>
    <w:p w14:paraId="79D67F37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галузі функціонування PR</w:t>
      </w:r>
    </w:p>
    <w:p w14:paraId="34DB5B31" w14:textId="77777777" w:rsidR="0044425D" w:rsidRDefault="0044425D">
      <w:pPr>
        <w:tabs>
          <w:tab w:val="left" w:pos="709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6242A" w14:textId="77777777" w:rsidR="0044425D" w:rsidRDefault="008F59E7">
      <w:pPr>
        <w:tabs>
          <w:tab w:val="left" w:pos="540"/>
          <w:tab w:val="left" w:pos="108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2</w:t>
      </w:r>
    </w:p>
    <w:p w14:paraId="43E65665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місце паблік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функціональній структурі організації. </w:t>
      </w:r>
    </w:p>
    <w:p w14:paraId="768D332F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таке імідж організації. </w:t>
      </w:r>
    </w:p>
    <w:p w14:paraId="21F191C1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 роль відіграють соціальні стереотипу у формуванні іміджу компанії</w:t>
      </w:r>
    </w:p>
    <w:p w14:paraId="4B71605F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Якими факторами обумовлена поява служби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 організації </w:t>
      </w:r>
    </w:p>
    <w:p w14:paraId="578AEC62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напрямки діяльності служби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громадськістю </w:t>
      </w:r>
    </w:p>
    <w:p w14:paraId="079B5D92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Опишіть Функції прес-центру (інформаційного центру)</w:t>
      </w:r>
    </w:p>
    <w:p w14:paraId="6E616814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структуру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громадськістю. </w:t>
      </w:r>
    </w:p>
    <w:p w14:paraId="29E2B064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напрямки діяльності служби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громадськістю </w:t>
      </w:r>
    </w:p>
    <w:p w14:paraId="7895C02B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Опишіть систему внутрішнього інформування громадськості</w:t>
      </w:r>
    </w:p>
    <w:p w14:paraId="23FA3BA4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Розкрийте сутність корпоративної культури. </w:t>
      </w:r>
    </w:p>
    <w:p w14:paraId="51CECC88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 таке спеціальні події в організації, наведіть приклади</w:t>
      </w:r>
    </w:p>
    <w:p w14:paraId="058961F7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 організувати доброзичливі відносин із ЗМІ</w:t>
      </w:r>
    </w:p>
    <w:p w14:paraId="027FEB12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етику відносин організації із ЗМІ.</w:t>
      </w:r>
    </w:p>
    <w:p w14:paraId="0069B6B5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таке PR агентство повного циклу послуг? Дайте характеристику етапам рекламної кампанії. </w:t>
      </w:r>
    </w:p>
    <w:p w14:paraId="7292F4D3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Змоделюйте гіпотетичну PR кампанію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свої дії на кожному етапі. </w:t>
      </w:r>
    </w:p>
    <w:p w14:paraId="0AC746E6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проводите PR кампанію упродовж 6 місяців. Темпи збуту вашої марки починають сповільнюватися, і менеджери вам радять розробити новий творчий підхід.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ваші подальші дії. </w:t>
      </w:r>
    </w:p>
    <w:p w14:paraId="19F79FC7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етапи процесу контролю PR кампанії і проілюструйте на конкретних прикладах. </w:t>
      </w:r>
    </w:p>
    <w:p w14:paraId="4BB94DF0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таке ефективність PR кампанії? Які показники треба використовувати. </w:t>
      </w:r>
    </w:p>
    <w:p w14:paraId="1EEFD651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Вкажіть, що впливає на PR цілі на міжнародному рівні. </w:t>
      </w:r>
    </w:p>
    <w:p w14:paraId="71FDAB01" w14:textId="77777777" w:rsidR="0044425D" w:rsidRDefault="008F59E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труднощі існують перед фірмою, яка працює на міжнародному ринку і організовує свою PR кампанію?</w:t>
      </w:r>
    </w:p>
    <w:p w14:paraId="2B962D71" w14:textId="77777777" w:rsidR="0044425D" w:rsidRDefault="0044425D"/>
    <w:p w14:paraId="3B5A0711" w14:textId="77777777" w:rsidR="0044425D" w:rsidRDefault="008F59E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Контрольні питання за курсом до екзамену</w:t>
      </w:r>
    </w:p>
    <w:p w14:paraId="07CDE7CD" w14:textId="77777777" w:rsidR="0044425D" w:rsidRDefault="0044425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426809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Передумови виникнення PR як сфери людської діяльності і наукової дисципліни</w:t>
      </w:r>
    </w:p>
    <w:p w14:paraId="6B9DDC76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Особливості PR як соціальної технології, визначення PR. </w:t>
      </w:r>
    </w:p>
    <w:p w14:paraId="221F87BE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 і функції PR. </w:t>
      </w:r>
    </w:p>
    <w:p w14:paraId="2EA74031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 PR</w:t>
      </w:r>
    </w:p>
    <w:p w14:paraId="61566C2B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і розвиток PR як сфери діяльності і наукової галузі у світі </w:t>
      </w:r>
    </w:p>
    <w:p w14:paraId="4B809BB1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 і завдання професійної PR-діяльності</w:t>
      </w:r>
    </w:p>
    <w:p w14:paraId="1FE1A8A0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 до особистих і професійних якостей PR-менеджера</w:t>
      </w:r>
    </w:p>
    <w:p w14:paraId="2F0EB501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Етика PR і соціальна відповідальність. Етичні кодекси в PR</w:t>
      </w:r>
    </w:p>
    <w:p w14:paraId="6242A7A6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Громадськість як група людей, які тим чи іншим чином пов’язані із життєдіяльністю організації або установи </w:t>
      </w:r>
    </w:p>
    <w:p w14:paraId="322685AA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Типологія груп громадськості. Зовнішня і внутрішня громадськість </w:t>
      </w:r>
    </w:p>
    <w:p w14:paraId="0AE295FD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Типологія громадськості за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Гендріксом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A0CC79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 перетворення латентної громадськості в аудиторію</w:t>
      </w:r>
    </w:p>
    <w:p w14:paraId="00D11554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 визначення цільових груп громадськості</w:t>
      </w:r>
    </w:p>
    <w:p w14:paraId="702BE30C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Громадська думка як сукупність поглядів індивідів на певну проблему</w:t>
      </w:r>
    </w:p>
    <w:p w14:paraId="5EB231A7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Характерні ознаки громадської думки</w:t>
      </w:r>
    </w:p>
    <w:p w14:paraId="7527C76E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Умови впливу на громадськість через програми паблік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</w:p>
    <w:p w14:paraId="121AB928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і теоретичні підходи у дослідженні масової комунікації. </w:t>
      </w:r>
    </w:p>
    <w:p w14:paraId="263DE01E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 масової комунікації.</w:t>
      </w:r>
    </w:p>
    <w:p w14:paraId="2ECB954C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 комунікацій. Візуальна та вербальна комунікації. </w:t>
      </w:r>
    </w:p>
    <w:p w14:paraId="532B5981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Засоби інформації та інші канали комунікації. </w:t>
      </w:r>
    </w:p>
    <w:p w14:paraId="41157BFC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Зв’язки з засобами масової комунікації.</w:t>
      </w:r>
    </w:p>
    <w:p w14:paraId="70424F61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Політичні PR. Політик як об’єкт політичних PR.</w:t>
      </w:r>
    </w:p>
    <w:p w14:paraId="3AEC3E77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PR державних органів влади</w:t>
      </w:r>
    </w:p>
    <w:p w14:paraId="14252962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Фінансові PR</w:t>
      </w:r>
    </w:p>
    <w:p w14:paraId="70B15962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 культури</w:t>
      </w:r>
    </w:p>
    <w:p w14:paraId="5EBEFB10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Типова структура відділу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громадськістю. </w:t>
      </w:r>
    </w:p>
    <w:p w14:paraId="5FB27565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Напрямки діяльності служби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громадськістю </w:t>
      </w:r>
    </w:p>
    <w:p w14:paraId="5C4E82B3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 прес-центру (інформаційного центру)</w:t>
      </w:r>
    </w:p>
    <w:p w14:paraId="4AF8F327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роботи PR консалтингових структур</w:t>
      </w:r>
    </w:p>
    <w:p w14:paraId="4B950F1C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Імідж організації і соціальні стереотипи. </w:t>
      </w:r>
    </w:p>
    <w:p w14:paraId="30718D40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 стереотипи і громадське сумління.</w:t>
      </w:r>
    </w:p>
    <w:p w14:paraId="0F448F31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внутрішнього інформування громадськості</w:t>
      </w:r>
    </w:p>
    <w:p w14:paraId="54361474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Корпоративна культура. </w:t>
      </w:r>
    </w:p>
    <w:p w14:paraId="39BB952F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Презентаційні заходи організації</w:t>
      </w:r>
    </w:p>
    <w:p w14:paraId="6C570D41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відносин із ЗМІ</w:t>
      </w:r>
    </w:p>
    <w:p w14:paraId="62A46701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Засоби паблік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рилейшнз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організації ефективних відносин із ЗМІ</w:t>
      </w:r>
    </w:p>
    <w:p w14:paraId="58107CE2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 та типологія криз</w:t>
      </w:r>
    </w:p>
    <w:p w14:paraId="0B93DD0C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в умовах кризи. Помилки організацій в умовах кризи</w:t>
      </w:r>
    </w:p>
    <w:p w14:paraId="4293BAE6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Паблік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рилейшнз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дослідження громадськості </w:t>
      </w:r>
    </w:p>
    <w:p w14:paraId="3875E378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 досліджень громадської думки</w:t>
      </w:r>
    </w:p>
    <w:p w14:paraId="1DA44B3D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Стратегічне планування як засіб використання можливостей і нейтралізації перешкод. </w:t>
      </w:r>
    </w:p>
    <w:p w14:paraId="42E71211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 програмування PR-діяльності</w:t>
      </w:r>
    </w:p>
    <w:p w14:paraId="35ACE4C7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планування, проведення та оцінки PR-проектів</w:t>
      </w:r>
    </w:p>
    <w:p w14:paraId="44D16E86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 реалізації PR-програми</w:t>
      </w:r>
    </w:p>
    <w:p w14:paraId="3189E86B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Оціночне дослідження як процес оцінки плану дій у сфері паблік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рилейшнз</w:t>
      </w:r>
      <w:proofErr w:type="spellEnd"/>
    </w:p>
    <w:p w14:paraId="12A60D44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 оцінки PR-програми</w:t>
      </w:r>
    </w:p>
    <w:p w14:paraId="0757AC9E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ходу реалізації та результатів програми</w:t>
      </w:r>
    </w:p>
    <w:p w14:paraId="4985E4BE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 PR – кампанії</w:t>
      </w:r>
    </w:p>
    <w:p w14:paraId="30A52178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PR-кампанії для розвитку успішної організації</w:t>
      </w:r>
    </w:p>
    <w:p w14:paraId="4A01C745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 PR-кампаній</w:t>
      </w:r>
    </w:p>
    <w:p w14:paraId="41467144" w14:textId="77777777" w:rsidR="0044425D" w:rsidRDefault="0044425D">
      <w:pPr>
        <w:spacing w:after="0" w:line="240" w:lineRule="auto"/>
        <w:ind w:firstLine="709"/>
      </w:pPr>
    </w:p>
    <w:sectPr w:rsidR="0044425D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5C13"/>
    <w:multiLevelType w:val="multilevel"/>
    <w:tmpl w:val="28CEB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AF1012"/>
    <w:multiLevelType w:val="multilevel"/>
    <w:tmpl w:val="4586B8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7A711C"/>
    <w:multiLevelType w:val="multilevel"/>
    <w:tmpl w:val="07022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F6E07"/>
    <w:multiLevelType w:val="multilevel"/>
    <w:tmpl w:val="8B1A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946618">
    <w:abstractNumId w:val="3"/>
  </w:num>
  <w:num w:numId="2" w16cid:durableId="1092356347">
    <w:abstractNumId w:val="0"/>
  </w:num>
  <w:num w:numId="3" w16cid:durableId="1083377035">
    <w:abstractNumId w:val="2"/>
  </w:num>
  <w:num w:numId="4" w16cid:durableId="1176577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5D"/>
    <w:rsid w:val="00111EDC"/>
    <w:rsid w:val="003763BB"/>
    <w:rsid w:val="0044425D"/>
    <w:rsid w:val="005808AE"/>
    <w:rsid w:val="0074116A"/>
    <w:rsid w:val="008B542E"/>
    <w:rsid w:val="008F59E7"/>
    <w:rsid w:val="00931070"/>
    <w:rsid w:val="009E6684"/>
    <w:rsid w:val="00A413DE"/>
    <w:rsid w:val="00E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618E"/>
  <w15:docId w15:val="{0DC2E0CA-2C49-40D6-9F6A-2E69C01B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4A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4501</Characters>
  <Application>Microsoft Office Word</Application>
  <DocSecurity>0</DocSecurity>
  <Lines>37</Lines>
  <Paragraphs>10</Paragraphs>
  <ScaleCrop>false</ScaleCrop>
  <Company>ZverDVD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Windows</cp:lastModifiedBy>
  <cp:revision>2</cp:revision>
  <dcterms:created xsi:type="dcterms:W3CDTF">2022-10-05T22:01:00Z</dcterms:created>
  <dcterms:modified xsi:type="dcterms:W3CDTF">2022-10-05T22:01:00Z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