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039B" w14:textId="77777777" w:rsidR="00AF5069" w:rsidRPr="00931070" w:rsidRDefault="00AF5069" w:rsidP="00AF5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070"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14:paraId="3191260E" w14:textId="77777777" w:rsidR="00AF5069" w:rsidRPr="00931070" w:rsidRDefault="00AF5069" w:rsidP="00AF5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070">
        <w:rPr>
          <w:rFonts w:ascii="Times New Roman" w:eastAsia="Calibri" w:hAnsi="Times New Roman" w:cs="Times New Roman"/>
          <w:b/>
          <w:sz w:val="28"/>
          <w:szCs w:val="28"/>
        </w:rPr>
        <w:t>НАЦІОНАЛЬНИЙ ТЕХНІЧНИЙ УНІВЕРСИТЕТ</w:t>
      </w:r>
    </w:p>
    <w:p w14:paraId="286DAB46" w14:textId="77777777" w:rsidR="00AF5069" w:rsidRPr="00931070" w:rsidRDefault="00AF5069" w:rsidP="00AF5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070">
        <w:rPr>
          <w:rFonts w:ascii="Times New Roman" w:eastAsia="Calibri" w:hAnsi="Times New Roman" w:cs="Times New Roman"/>
          <w:b/>
          <w:sz w:val="28"/>
          <w:szCs w:val="28"/>
        </w:rPr>
        <w:t xml:space="preserve"> «ХАРКІВСЬКИЙ ПОЛІТЕХНІЧНИЙ ІНСТИТУТ»</w:t>
      </w:r>
    </w:p>
    <w:p w14:paraId="12505B26" w14:textId="77777777" w:rsidR="00AF5069" w:rsidRPr="00931070" w:rsidRDefault="00AF5069" w:rsidP="00AF5069">
      <w:pPr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31070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14:paraId="2FC5758E" w14:textId="77777777" w:rsidR="00AF5069" w:rsidRPr="00931070" w:rsidRDefault="00AF5069" w:rsidP="00AF5069">
      <w:pPr>
        <w:ind w:left="504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3B9DA1" w14:textId="77777777" w:rsidR="00AF5069" w:rsidRPr="00931070" w:rsidRDefault="00AF5069" w:rsidP="00AF5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1B098D" w14:textId="77777777" w:rsidR="00AF5069" w:rsidRPr="00931070" w:rsidRDefault="00AF5069" w:rsidP="00AF5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4A1473" w14:textId="77777777" w:rsidR="00AF5069" w:rsidRPr="00931070" w:rsidRDefault="00AF5069" w:rsidP="00AF5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FF82C0" w14:textId="77777777" w:rsidR="00AF5069" w:rsidRPr="00931070" w:rsidRDefault="00AF5069" w:rsidP="00AF506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847ED12" w14:textId="77777777" w:rsidR="00AF5069" w:rsidRPr="00931070" w:rsidRDefault="00AF5069" w:rsidP="00AF50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070">
        <w:rPr>
          <w:rFonts w:ascii="Times New Roman" w:hAnsi="Times New Roman" w:cs="Times New Roman"/>
          <w:b/>
          <w:sz w:val="36"/>
          <w:szCs w:val="36"/>
        </w:rPr>
        <w:t>Питання, задачі та завдання для поточного та підсумкового контролю</w:t>
      </w:r>
    </w:p>
    <w:p w14:paraId="3A5EA5FA" w14:textId="77777777" w:rsidR="00AF5069" w:rsidRPr="00931070" w:rsidRDefault="00AF5069" w:rsidP="00AF50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C124AE0" w14:textId="77777777" w:rsidR="00AF5069" w:rsidRPr="00931070" w:rsidRDefault="00AF5069" w:rsidP="00AF5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070">
        <w:rPr>
          <w:rFonts w:ascii="Times New Roman" w:eastAsia="Calibri" w:hAnsi="Times New Roman" w:cs="Times New Roman"/>
          <w:b/>
          <w:sz w:val="28"/>
          <w:szCs w:val="28"/>
        </w:rPr>
        <w:t>з дисципліни</w:t>
      </w:r>
      <w:r w:rsidRPr="00931070">
        <w:rPr>
          <w:rFonts w:ascii="Times New Roman" w:eastAsia="Calibri" w:hAnsi="Times New Roman" w:cs="Times New Roman"/>
          <w:caps/>
          <w:sz w:val="28"/>
          <w:szCs w:val="28"/>
        </w:rPr>
        <w:t xml:space="preserve">  </w:t>
      </w:r>
      <w:r w:rsidRPr="00931070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Соціологія зав’язків з громадськістю</w:t>
      </w:r>
      <w:r w:rsidRPr="00931070">
        <w:rPr>
          <w:rFonts w:ascii="Times New Roman" w:hAnsi="Times New Roman" w:cs="Times New Roman"/>
          <w:b/>
          <w:sz w:val="36"/>
          <w:szCs w:val="36"/>
        </w:rPr>
        <w:t>»</w:t>
      </w:r>
    </w:p>
    <w:p w14:paraId="44CF5229" w14:textId="77777777" w:rsidR="00AF5069" w:rsidRPr="00931070" w:rsidRDefault="00AF5069" w:rsidP="00AF5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8FC01D" w14:textId="77777777" w:rsidR="00AF5069" w:rsidRPr="00931070" w:rsidRDefault="00AF5069" w:rsidP="00AF5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CA14D8" w14:textId="77777777" w:rsidR="00AF5069" w:rsidRPr="00931070" w:rsidRDefault="00AF5069" w:rsidP="00AF5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8E630F" w14:textId="77777777" w:rsidR="00AF5069" w:rsidRPr="00931070" w:rsidRDefault="00AF5069" w:rsidP="00AF5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7AFFF4" w14:textId="77777777" w:rsidR="00AF5069" w:rsidRPr="00931070" w:rsidRDefault="00AF5069" w:rsidP="00AF5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BA14BF" w14:textId="77777777" w:rsidR="00AF5069" w:rsidRPr="00931070" w:rsidRDefault="00AF5069" w:rsidP="00AF5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BACCCF" w14:textId="77777777" w:rsidR="00AF5069" w:rsidRPr="00931070" w:rsidRDefault="00AF5069" w:rsidP="00AF5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5010D8" w14:textId="77777777" w:rsidR="00AF5069" w:rsidRPr="00931070" w:rsidRDefault="00AF5069" w:rsidP="00AF5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A2FAD2" w14:textId="77777777" w:rsidR="00AF5069" w:rsidRPr="00931070" w:rsidRDefault="00AF5069" w:rsidP="00AF5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D27A7" w14:textId="77777777" w:rsidR="00AF5069" w:rsidRPr="00931070" w:rsidRDefault="00AF5069" w:rsidP="00AF5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66F194" w14:textId="77777777" w:rsidR="00AF5069" w:rsidRDefault="00AF5069" w:rsidP="00AF506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14EB8A4" w14:textId="77777777" w:rsidR="00AF5069" w:rsidRPr="00931070" w:rsidRDefault="00AF5069" w:rsidP="00AF506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40E71C6" w14:textId="0A605D18" w:rsidR="00AF5069" w:rsidRPr="00931070" w:rsidRDefault="00AF5069" w:rsidP="00AF5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070">
        <w:rPr>
          <w:rFonts w:ascii="Times New Roman" w:eastAsia="Calibri" w:hAnsi="Times New Roman" w:cs="Times New Roman"/>
          <w:b/>
          <w:sz w:val="28"/>
          <w:szCs w:val="28"/>
        </w:rPr>
        <w:t>Харків –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31070">
        <w:rPr>
          <w:rFonts w:ascii="Times New Roman" w:eastAsia="Calibri" w:hAnsi="Times New Roman" w:cs="Times New Roman"/>
          <w:b/>
          <w:sz w:val="28"/>
          <w:szCs w:val="28"/>
        </w:rPr>
        <w:t xml:space="preserve"> рік</w:t>
      </w:r>
    </w:p>
    <w:p w14:paraId="3AC68F38" w14:textId="6E7120D9" w:rsidR="009E6684" w:rsidRPr="00AF5069" w:rsidRDefault="009E6684" w:rsidP="003763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0605F1" w14:textId="77777777" w:rsidR="009E6684" w:rsidRDefault="009E6684" w:rsidP="003763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6262A59E" w14:textId="77777777" w:rsidR="0044425D" w:rsidRDefault="008F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Контрольні питання до модульного контролю</w:t>
      </w:r>
    </w:p>
    <w:p w14:paraId="7D787B9B" w14:textId="77777777" w:rsidR="0044425D" w:rsidRDefault="00444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AE804" w14:textId="77777777" w:rsidR="0044425D" w:rsidRDefault="008F59E7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Модуль 1</w:t>
      </w:r>
    </w:p>
    <w:p w14:paraId="13139AED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передумови виникнення PR як сфери людської діяльності і наукової дисципліни</w:t>
      </w:r>
    </w:p>
    <w:p w14:paraId="722B35C9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головні етапи формування концепції PR </w:t>
      </w:r>
    </w:p>
    <w:p w14:paraId="7EBB48FE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Назвіть основні принципи і функції PR</w:t>
      </w:r>
    </w:p>
    <w:p w14:paraId="71EC248B" w14:textId="12286E5D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особливості PR як соціальної технології, визначення PR</w:t>
      </w:r>
    </w:p>
    <w:p w14:paraId="0B42D479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Опишіть моделі PR </w:t>
      </w:r>
    </w:p>
    <w:p w14:paraId="1DDDCFB2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функції і завдання професійної PR-діяльності </w:t>
      </w:r>
    </w:p>
    <w:p w14:paraId="617599CF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ідеї включає етичний кодекс в PR </w:t>
      </w:r>
    </w:p>
    <w:p w14:paraId="779A723D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Головні відмінності PR від споріднених сфер діяльності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паблісіті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маркетинг, реклама, торгівля,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промоушн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</w:p>
    <w:p w14:paraId="7B1D7868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Назвіть і прокоментуйте закони, що регулюють PR-діяльність </w:t>
      </w:r>
    </w:p>
    <w:p w14:paraId="34A11D80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Охарактеризуйте громадськість як групу людей, які тим чи іншим чином пов’язані із життєдіяльністю організації або установи </w:t>
      </w:r>
    </w:p>
    <w:p w14:paraId="23F58ABF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Визначте принципи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 громадськості </w:t>
      </w:r>
    </w:p>
    <w:p w14:paraId="1DD893A9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характеристики аудиторії як активної громадськості </w:t>
      </w:r>
    </w:p>
    <w:p w14:paraId="18A57ECF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Перерахуйте та дайте характеристику методам визначення цільових груп громадськості </w:t>
      </w:r>
    </w:p>
    <w:p w14:paraId="1FFE7875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Характерні ознаки громадської думки. </w:t>
      </w:r>
    </w:p>
    <w:p w14:paraId="005FEF42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Опишіть умови впливу на громадськість через програми паблік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рилейшнз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6A66C7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закони формування громадської думки </w:t>
      </w:r>
    </w:p>
    <w:p w14:paraId="3BF5DC27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теоретичні підходи у дослідженні масової комунікації. </w:t>
      </w:r>
    </w:p>
    <w:p w14:paraId="620B8FC5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чому сутність системи масової комунікації</w:t>
      </w:r>
    </w:p>
    <w:p w14:paraId="70975CF8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 інформації та інші канали комунікації.</w:t>
      </w:r>
    </w:p>
    <w:p w14:paraId="79D67F37" w14:textId="77777777"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галузі функціонування PR</w:t>
      </w:r>
    </w:p>
    <w:p w14:paraId="34DB5B31" w14:textId="77777777" w:rsidR="0044425D" w:rsidRDefault="0044425D">
      <w:pPr>
        <w:tabs>
          <w:tab w:val="left" w:pos="709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6242A" w14:textId="77777777" w:rsidR="0044425D" w:rsidRDefault="008F59E7">
      <w:pPr>
        <w:tabs>
          <w:tab w:val="left" w:pos="540"/>
          <w:tab w:val="left" w:pos="108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Модуль 2</w:t>
      </w:r>
    </w:p>
    <w:p w14:paraId="43E65665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місце паблік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рилейшнз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функціональній структурі організації. </w:t>
      </w:r>
    </w:p>
    <w:p w14:paraId="768D332F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таке імідж організації. </w:t>
      </w:r>
    </w:p>
    <w:p w14:paraId="21F191C1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 роль відіграють соціальні стереотипу у формуванні іміджу компанії</w:t>
      </w:r>
    </w:p>
    <w:p w14:paraId="4B71605F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Якими факторами обумовлена поява служби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 організації </w:t>
      </w:r>
    </w:p>
    <w:p w14:paraId="578AEC62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напрямки діяльності служби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громадськістю </w:t>
      </w:r>
    </w:p>
    <w:p w14:paraId="079B5D92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Опишіть Функції прес-центру (інформаційного центру)</w:t>
      </w:r>
    </w:p>
    <w:p w14:paraId="6E616814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структуру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громадськістю. </w:t>
      </w:r>
    </w:p>
    <w:p w14:paraId="29E2B064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напрямки діяльності служби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громадськістю </w:t>
      </w:r>
    </w:p>
    <w:p w14:paraId="7895C02B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Опишіть систему внутрішнього інформування громадськості</w:t>
      </w:r>
    </w:p>
    <w:p w14:paraId="23FA3BA4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Розкрийте сутність корпоративної культури. </w:t>
      </w:r>
    </w:p>
    <w:p w14:paraId="51CECC88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 таке спеціальні події в організації, наведіть приклади</w:t>
      </w:r>
    </w:p>
    <w:p w14:paraId="058961F7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 організувати доброзичливі відносин із ЗМІ</w:t>
      </w:r>
    </w:p>
    <w:p w14:paraId="027FEB12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етику відносин організації із ЗМІ.</w:t>
      </w:r>
    </w:p>
    <w:p w14:paraId="0069B6B5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таке PR агентство повного циклу послуг? Дайте характеристику етапам рекламної кампанії. </w:t>
      </w:r>
    </w:p>
    <w:p w14:paraId="7292F4D3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Змоделюйте гіпотетичну PR кампанію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обгрунтуйте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свої дії на кожному етапі. </w:t>
      </w:r>
    </w:p>
    <w:p w14:paraId="0AC746E6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 проводите PR кампанію упродовж 6 місяців. Темпи збуту вашої марки починають сповільнюватися, і менеджери вам радять розробити новий творчий підхід.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Обгрунтуйте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ваші подальші дії. </w:t>
      </w:r>
    </w:p>
    <w:p w14:paraId="19F79FC7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етапи процесу контролю PR кампанії і проілюструйте на конкретних прикладах. </w:t>
      </w:r>
    </w:p>
    <w:p w14:paraId="4BB94DF0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таке ефективність PR кампанії? Які показники треба використовувати. </w:t>
      </w:r>
    </w:p>
    <w:p w14:paraId="1EEFD651" w14:textId="77777777"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Вкажіть, що впливає на PR цілі на міжнародному рівні. </w:t>
      </w:r>
    </w:p>
    <w:p w14:paraId="71FDAB01" w14:textId="77777777" w:rsidR="0044425D" w:rsidRDefault="008F59E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труднощі існують перед фірмою, яка працює на міжнародному ринку і організовує свою PR кампанію?</w:t>
      </w:r>
    </w:p>
    <w:p w14:paraId="2B962D71" w14:textId="77777777" w:rsidR="0044425D" w:rsidRDefault="0044425D"/>
    <w:p w14:paraId="3B5A0711" w14:textId="563CBE0B" w:rsidR="0044425D" w:rsidRDefault="008F59E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Контрольні питання за курсом до </w:t>
      </w:r>
      <w:r w:rsidR="00A44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заліку</w:t>
      </w:r>
    </w:p>
    <w:p w14:paraId="07CDE7CD" w14:textId="77777777" w:rsidR="0044425D" w:rsidRDefault="0044425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426809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Передумови виникнення PR як сфери людської діяльності і наукової дисципліни</w:t>
      </w:r>
    </w:p>
    <w:p w14:paraId="6B9DDC76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Особливості PR як соціальної технології, визначення PR. </w:t>
      </w:r>
    </w:p>
    <w:p w14:paraId="221F87BE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 і функції PR. </w:t>
      </w:r>
    </w:p>
    <w:p w14:paraId="2EA74031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 PR</w:t>
      </w:r>
    </w:p>
    <w:p w14:paraId="61566C2B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і розвиток PR як сфери діяльності і наукової галузі у світі </w:t>
      </w:r>
    </w:p>
    <w:p w14:paraId="4B809BB1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 і завдання професійної PR-діяльності</w:t>
      </w:r>
    </w:p>
    <w:p w14:paraId="1FE1A8A0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 до особистих і професійних якостей PR-менеджера</w:t>
      </w:r>
    </w:p>
    <w:p w14:paraId="2F0EB501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Етика PR і соціальна відповідальність. Етичні кодекси в PR</w:t>
      </w:r>
    </w:p>
    <w:p w14:paraId="6242A7A6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Громадськість як група людей, які тим чи іншим чином пов’язані із життєдіяльністю організації або установи </w:t>
      </w:r>
    </w:p>
    <w:p w14:paraId="322685AA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Типологія груп громадськості. Зовнішня і внутрішня громадськість </w:t>
      </w:r>
    </w:p>
    <w:p w14:paraId="0AE295FD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Типологія громадськості за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Гендріксом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A0CC79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Фактори перетворення латентної громадськості в аудиторію</w:t>
      </w:r>
    </w:p>
    <w:p w14:paraId="00D11554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 визначення цільових груп громадськості</w:t>
      </w:r>
    </w:p>
    <w:p w14:paraId="702BE30C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Громадська думка як сукупність поглядів індивідів на певну проблему</w:t>
      </w:r>
    </w:p>
    <w:p w14:paraId="5EB231A7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Характерні ознаки громадської думки</w:t>
      </w:r>
    </w:p>
    <w:p w14:paraId="7527C76E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Умови впливу на громадськість через програми паблік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рилейшнз</w:t>
      </w:r>
      <w:proofErr w:type="spellEnd"/>
    </w:p>
    <w:p w14:paraId="121AB928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і теоретичні підходи у дослідженні масової комунікації. </w:t>
      </w:r>
    </w:p>
    <w:p w14:paraId="263DE01E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 масової комунікації.</w:t>
      </w:r>
    </w:p>
    <w:p w14:paraId="2ECB954C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 комунікацій. Візуальна та вербальна комунікації. </w:t>
      </w:r>
    </w:p>
    <w:p w14:paraId="532B5981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Засоби інформації та інші канали комунікації. </w:t>
      </w:r>
    </w:p>
    <w:p w14:paraId="41157BFC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Зв’язки з засобами масової комунікації.</w:t>
      </w:r>
    </w:p>
    <w:p w14:paraId="70424F61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Політичні PR. Політик як об’єкт політичних PR.</w:t>
      </w:r>
    </w:p>
    <w:p w14:paraId="3AEC3E77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PR державних органів влади</w:t>
      </w:r>
    </w:p>
    <w:p w14:paraId="14252962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Фінансові PR</w:t>
      </w:r>
    </w:p>
    <w:p w14:paraId="70B15962" w14:textId="77777777"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 культури</w:t>
      </w:r>
    </w:p>
    <w:p w14:paraId="5EBEFB10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Типова структура відділу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громадськістю. </w:t>
      </w:r>
    </w:p>
    <w:p w14:paraId="5FB27565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Напрямки діяльності служби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громадськістю </w:t>
      </w:r>
    </w:p>
    <w:p w14:paraId="5C4E82B3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 прес-центру (інформаційного центру)</w:t>
      </w:r>
    </w:p>
    <w:p w14:paraId="4AF8F327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 роботи PR консалтингових структур</w:t>
      </w:r>
    </w:p>
    <w:p w14:paraId="4B950F1C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Імідж організації і соціальні стереотипи. </w:t>
      </w:r>
    </w:p>
    <w:p w14:paraId="30718D40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Соціальні стереотипи і громадське сумління.</w:t>
      </w:r>
    </w:p>
    <w:p w14:paraId="0F448F31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внутрішнього інформування громадськості</w:t>
      </w:r>
    </w:p>
    <w:p w14:paraId="54361474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Корпоративна культура. </w:t>
      </w:r>
    </w:p>
    <w:p w14:paraId="39BB952F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Презентаційні заходи організації</w:t>
      </w:r>
    </w:p>
    <w:p w14:paraId="6C570D41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 відносин із ЗМІ</w:t>
      </w:r>
    </w:p>
    <w:p w14:paraId="62A46701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Засоби паблік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рилейшнз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організації ефективних відносин із ЗМІ</w:t>
      </w:r>
    </w:p>
    <w:p w14:paraId="58107CE2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 та типологія криз</w:t>
      </w:r>
    </w:p>
    <w:p w14:paraId="0B93DD0C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 в умовах кризи. Помилки організацій в умовах кризи</w:t>
      </w:r>
    </w:p>
    <w:p w14:paraId="4293BAE6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Паблік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рилейшнз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дослідження громадськості </w:t>
      </w:r>
    </w:p>
    <w:p w14:paraId="3875E378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 досліджень громадської думки</w:t>
      </w:r>
    </w:p>
    <w:p w14:paraId="1DA44B3D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Стратегічне планування як засіб використання можливостей і нейтралізації перешкод. </w:t>
      </w:r>
    </w:p>
    <w:p w14:paraId="42E71211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 програмування PR-діяльності</w:t>
      </w:r>
    </w:p>
    <w:p w14:paraId="35ACE4C7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планування, проведення та оцінки PR-проектів</w:t>
      </w:r>
    </w:p>
    <w:p w14:paraId="44D16E86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 реалізації PR-програми</w:t>
      </w:r>
    </w:p>
    <w:p w14:paraId="3189E86B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Оціночне дослідження як процес оцінки плану дій у сфері паблік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рилейшнз</w:t>
      </w:r>
      <w:proofErr w:type="spellEnd"/>
    </w:p>
    <w:p w14:paraId="12A60D44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Етапи оцінки PR-програми</w:t>
      </w:r>
    </w:p>
    <w:p w14:paraId="0757AC9E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 ходу реалізації та результатів програми</w:t>
      </w:r>
    </w:p>
    <w:p w14:paraId="4985E4BE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 PR – кампанії</w:t>
      </w:r>
    </w:p>
    <w:p w14:paraId="30A52178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PR-кампанії для розвитку успішної організації</w:t>
      </w:r>
    </w:p>
    <w:p w14:paraId="4A01C745" w14:textId="77777777"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 PR-кампаній</w:t>
      </w:r>
    </w:p>
    <w:p w14:paraId="41467144" w14:textId="77777777" w:rsidR="0044425D" w:rsidRDefault="0044425D">
      <w:pPr>
        <w:spacing w:after="0" w:line="240" w:lineRule="auto"/>
        <w:ind w:firstLine="709"/>
      </w:pPr>
    </w:p>
    <w:sectPr w:rsidR="0044425D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5C13"/>
    <w:multiLevelType w:val="multilevel"/>
    <w:tmpl w:val="28CEB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AF1012"/>
    <w:multiLevelType w:val="multilevel"/>
    <w:tmpl w:val="4586B8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A7A711C"/>
    <w:multiLevelType w:val="multilevel"/>
    <w:tmpl w:val="07022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F6E07"/>
    <w:multiLevelType w:val="multilevel"/>
    <w:tmpl w:val="8B1A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946618">
    <w:abstractNumId w:val="3"/>
  </w:num>
  <w:num w:numId="2" w16cid:durableId="1092356347">
    <w:abstractNumId w:val="0"/>
  </w:num>
  <w:num w:numId="3" w16cid:durableId="1083377035">
    <w:abstractNumId w:val="2"/>
  </w:num>
  <w:num w:numId="4" w16cid:durableId="1176577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5D"/>
    <w:rsid w:val="003763BB"/>
    <w:rsid w:val="0044425D"/>
    <w:rsid w:val="0074116A"/>
    <w:rsid w:val="008B542E"/>
    <w:rsid w:val="008F59E7"/>
    <w:rsid w:val="00931D0F"/>
    <w:rsid w:val="009E6684"/>
    <w:rsid w:val="00A36F2B"/>
    <w:rsid w:val="00A413DE"/>
    <w:rsid w:val="00A441EB"/>
    <w:rsid w:val="00AF5069"/>
    <w:rsid w:val="00B94134"/>
    <w:rsid w:val="00BC5DF8"/>
    <w:rsid w:val="00C3591B"/>
    <w:rsid w:val="00D9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618E"/>
  <w15:docId w15:val="{0DC2E0CA-2C49-40D6-9F6A-2E69C01B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4A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788</Words>
  <Characters>4498</Characters>
  <Application>Microsoft Office Word</Application>
  <DocSecurity>0</DocSecurity>
  <Lines>37</Lines>
  <Paragraphs>10</Paragraphs>
  <ScaleCrop>false</ScaleCrop>
  <Company>ZverDVD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Windows</cp:lastModifiedBy>
  <cp:revision>2</cp:revision>
  <dcterms:created xsi:type="dcterms:W3CDTF">2022-10-05T21:40:00Z</dcterms:created>
  <dcterms:modified xsi:type="dcterms:W3CDTF">2022-10-05T21:40:00Z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