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35" w:type="dxa"/>
        <w:tblInd w:w="-108" w:type="dxa"/>
        <w:tblLook w:val="0000" w:firstRow="0" w:lastRow="0" w:firstColumn="0" w:lastColumn="0" w:noHBand="0" w:noVBand="0"/>
      </w:tblPr>
      <w:tblGrid>
        <w:gridCol w:w="2045"/>
        <w:gridCol w:w="44"/>
        <w:gridCol w:w="717"/>
        <w:gridCol w:w="1158"/>
        <w:gridCol w:w="1929"/>
        <w:gridCol w:w="538"/>
        <w:gridCol w:w="276"/>
        <w:gridCol w:w="1091"/>
        <w:gridCol w:w="1347"/>
        <w:gridCol w:w="811"/>
        <w:gridCol w:w="1881"/>
        <w:gridCol w:w="1930"/>
        <w:gridCol w:w="1890"/>
        <w:gridCol w:w="49"/>
        <w:gridCol w:w="17"/>
        <w:gridCol w:w="6"/>
        <w:gridCol w:w="606"/>
      </w:tblGrid>
      <w:tr w:rsidR="00DE1C6B" w:rsidRPr="002807D6" w14:paraId="09841D4D" w14:textId="77777777">
        <w:trPr>
          <w:trHeight w:val="685"/>
        </w:trPr>
        <w:tc>
          <w:tcPr>
            <w:tcW w:w="15707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14:paraId="4196CC34" w14:textId="77777777" w:rsidR="00DE1C6B" w:rsidRPr="002807D6" w:rsidRDefault="0030091E">
            <w:pPr>
              <w:jc w:val="center"/>
              <w:rPr>
                <w:lang w:val="ru-RU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МЕТОДИ ОЦІНКИ ПЕРСОНАЛУ В ОРГАНІЗАЦІЇ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626" w:type="dxa"/>
            <w:shd w:val="clear" w:color="auto" w:fill="auto"/>
          </w:tcPr>
          <w:p w14:paraId="5124BD6F" w14:textId="77777777" w:rsidR="00DE1C6B" w:rsidRPr="002807D6" w:rsidRDefault="00DE1C6B">
            <w:pPr>
              <w:rPr>
                <w:lang w:val="ru-RU"/>
              </w:rPr>
            </w:pPr>
          </w:p>
        </w:tc>
      </w:tr>
      <w:tr w:rsidR="00DE1C6B" w14:paraId="433C1021" w14:textId="77777777">
        <w:trPr>
          <w:trHeight w:val="327"/>
        </w:trPr>
        <w:tc>
          <w:tcPr>
            <w:tcW w:w="272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2C64BB83" w14:textId="77777777" w:rsidR="00DE1C6B" w:rsidRDefault="0030091E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9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2F7A4E55" w14:textId="77777777" w:rsidR="00DE1C6B" w:rsidRDefault="0030091E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0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021BE022" w14:textId="77777777" w:rsidR="00DE1C6B" w:rsidRDefault="0030091E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5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0272363F" w14:textId="77777777" w:rsidR="00DE1C6B" w:rsidRDefault="0030091E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650" w:type="dxa"/>
            <w:gridSpan w:val="3"/>
            <w:shd w:val="clear" w:color="auto" w:fill="auto"/>
          </w:tcPr>
          <w:p w14:paraId="7297C3B6" w14:textId="77777777" w:rsidR="00DE1C6B" w:rsidRDefault="00DE1C6B"/>
        </w:tc>
      </w:tr>
      <w:tr w:rsidR="00DE1C6B" w14:paraId="2CFC346C" w14:textId="77777777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72438D4A" w14:textId="77777777" w:rsidR="00DE1C6B" w:rsidRDefault="0030091E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9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24903EC7" w14:textId="77777777" w:rsidR="00DE1C6B" w:rsidRDefault="0030091E">
            <w:r>
              <w:rPr>
                <w:b/>
                <w:bCs/>
                <w:color w:val="00000A"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530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4CC52B8A" w14:textId="77777777" w:rsidR="00DE1C6B" w:rsidRDefault="0030091E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5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3241F67" w14:textId="77777777" w:rsidR="00DE1C6B" w:rsidRDefault="0030091E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650" w:type="dxa"/>
            <w:gridSpan w:val="3"/>
            <w:shd w:val="clear" w:color="auto" w:fill="auto"/>
          </w:tcPr>
          <w:p w14:paraId="5BD59D30" w14:textId="77777777" w:rsidR="00DE1C6B" w:rsidRDefault="00DE1C6B"/>
        </w:tc>
      </w:tr>
      <w:tr w:rsidR="00DE1C6B" w14:paraId="3F93B571" w14:textId="77777777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6273E1FB" w14:textId="77777777" w:rsidR="00DE1C6B" w:rsidRDefault="0030091E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9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12B156B8" w14:textId="77777777" w:rsidR="00DE1C6B" w:rsidRDefault="0030091E">
            <w:r>
              <w:rPr>
                <w:b/>
                <w:color w:val="00000A"/>
                <w:lang w:val="uk-UA"/>
              </w:rPr>
              <w:t xml:space="preserve">професійна підготовка </w:t>
            </w:r>
          </w:p>
        </w:tc>
        <w:tc>
          <w:tcPr>
            <w:tcW w:w="2530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38587FF9" w14:textId="77777777" w:rsidR="00DE1C6B" w:rsidRDefault="0030091E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5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363256F6" w14:textId="77777777" w:rsidR="00DE1C6B" w:rsidRDefault="0030091E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650" w:type="dxa"/>
            <w:gridSpan w:val="3"/>
            <w:shd w:val="clear" w:color="auto" w:fill="auto"/>
          </w:tcPr>
          <w:p w14:paraId="443EFD99" w14:textId="77777777" w:rsidR="00DE1C6B" w:rsidRDefault="00DE1C6B"/>
        </w:tc>
      </w:tr>
      <w:tr w:rsidR="00DE1C6B" w14:paraId="4BE10B4B" w14:textId="77777777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0A4883E" w14:textId="77777777" w:rsidR="00DE1C6B" w:rsidRDefault="0030091E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dxa"/>
            <w:shd w:val="clear" w:color="auto" w:fill="auto"/>
          </w:tcPr>
          <w:p w14:paraId="630B8458" w14:textId="77777777" w:rsidR="00DE1C6B" w:rsidRDefault="00DE1C6B"/>
        </w:tc>
      </w:tr>
      <w:tr w:rsidR="00DE1C6B" w:rsidRPr="002807D6" w14:paraId="4B993C1D" w14:textId="77777777">
        <w:trPr>
          <w:trHeight w:val="170"/>
        </w:trPr>
        <w:tc>
          <w:tcPr>
            <w:tcW w:w="6694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137B2898" w14:textId="77777777" w:rsidR="00DE1C6B" w:rsidRPr="002807D6" w:rsidRDefault="0030091E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Карина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Агаларова</w:t>
            </w:r>
            <w:proofErr w:type="spellEnd"/>
            <w:r w:rsidRPr="002807D6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2807D6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proofErr w:type="spellEnd"/>
            <w:r w:rsidRPr="002807D6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2807D6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2807D6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  <w:r w:rsidRPr="002807D6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9007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6D11BB8" w14:textId="77777777" w:rsidR="00DE1C6B" w:rsidRPr="002807D6" w:rsidRDefault="00DE1C6B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14:paraId="4F214D24" w14:textId="77777777" w:rsidR="00DE1C6B" w:rsidRPr="002807D6" w:rsidRDefault="00DE1C6B">
            <w:pPr>
              <w:rPr>
                <w:lang w:val="ru-RU"/>
              </w:rPr>
            </w:pPr>
          </w:p>
        </w:tc>
      </w:tr>
      <w:tr w:rsidR="00DE1C6B" w:rsidRPr="00ED027E" w14:paraId="59B6DC1E" w14:textId="77777777">
        <w:trPr>
          <w:trHeight w:val="2360"/>
        </w:trPr>
        <w:tc>
          <w:tcPr>
            <w:tcW w:w="1996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50A3FCCD" w14:textId="77777777" w:rsidR="00DE1C6B" w:rsidRPr="002807D6" w:rsidRDefault="0030091E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 wp14:anchorId="0B9331FD" wp14:editId="28F1787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1188720" cy="1695450"/>
                  <wp:effectExtent l="0" t="0" r="0" b="0"/>
                  <wp:wrapSquare wrapText="largest"/>
                  <wp:docPr id="1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3E261D43" w14:textId="77777777" w:rsidR="00DE1C6B" w:rsidRPr="002807D6" w:rsidRDefault="0030091E">
            <w:pPr>
              <w:spacing w:line="204" w:lineRule="auto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Кандидат </w:t>
            </w:r>
            <w:proofErr w:type="spellStart"/>
            <w:r>
              <w:rPr>
                <w:spacing w:val="-4"/>
                <w:lang w:val="ru-RU"/>
              </w:rPr>
              <w:t>соціологічних</w:t>
            </w:r>
            <w:proofErr w:type="spellEnd"/>
            <w:r>
              <w:rPr>
                <w:spacing w:val="-4"/>
                <w:lang w:val="ru-RU"/>
              </w:rPr>
              <w:t xml:space="preserve"> наук, доцент, доцент </w:t>
            </w:r>
            <w:proofErr w:type="spellStart"/>
            <w:r>
              <w:rPr>
                <w:spacing w:val="-4"/>
                <w:lang w:val="ru-RU"/>
              </w:rPr>
              <w:t>кафедри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кафедри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соціології</w:t>
            </w:r>
            <w:proofErr w:type="spellEnd"/>
            <w:r>
              <w:rPr>
                <w:spacing w:val="-4"/>
                <w:lang w:val="ru-RU"/>
              </w:rPr>
              <w:t xml:space="preserve"> і </w:t>
            </w:r>
            <w:proofErr w:type="spellStart"/>
            <w:r>
              <w:rPr>
                <w:spacing w:val="-4"/>
                <w:lang w:val="ru-RU"/>
              </w:rPr>
              <w:t>публічного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управління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  <w:proofErr w:type="spellStart"/>
            <w:r>
              <w:rPr>
                <w:spacing w:val="-4"/>
                <w:lang w:val="ru-RU"/>
              </w:rPr>
              <w:t>Досвід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роботи</w:t>
            </w:r>
            <w:proofErr w:type="spellEnd"/>
            <w:r>
              <w:rPr>
                <w:spacing w:val="-4"/>
                <w:lang w:val="ru-RU"/>
              </w:rPr>
              <w:t xml:space="preserve"> – 20 </w:t>
            </w:r>
            <w:proofErr w:type="spellStart"/>
            <w:r>
              <w:rPr>
                <w:spacing w:val="-4"/>
                <w:lang w:val="ru-RU"/>
              </w:rPr>
              <w:t>років</w:t>
            </w:r>
            <w:proofErr w:type="spellEnd"/>
          </w:p>
          <w:p w14:paraId="573D768B" w14:textId="77777777" w:rsidR="00DE1C6B" w:rsidRPr="002807D6" w:rsidRDefault="0030091E">
            <w:pPr>
              <w:spacing w:line="204" w:lineRule="auto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Автор </w:t>
            </w:r>
            <w:proofErr w:type="spellStart"/>
            <w:r>
              <w:rPr>
                <w:spacing w:val="-4"/>
                <w:lang w:val="ru-RU"/>
              </w:rPr>
              <w:t>понад</w:t>
            </w:r>
            <w:proofErr w:type="spellEnd"/>
            <w:r>
              <w:rPr>
                <w:spacing w:val="-4"/>
                <w:lang w:val="ru-RU"/>
              </w:rPr>
              <w:t xml:space="preserve"> 40-а </w:t>
            </w:r>
            <w:proofErr w:type="spellStart"/>
            <w:r>
              <w:rPr>
                <w:spacing w:val="-4"/>
                <w:lang w:val="ru-RU"/>
              </w:rPr>
              <w:t>наукових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науково-методичних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праць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підручників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</w:p>
          <w:p w14:paraId="6BF99F37" w14:textId="77777777" w:rsidR="00DE1C6B" w:rsidRPr="002807D6" w:rsidRDefault="0030091E">
            <w:pPr>
              <w:spacing w:before="120"/>
              <w:rPr>
                <w:lang w:val="ru-RU"/>
              </w:rPr>
            </w:pPr>
            <w:r>
              <w:rPr>
                <w:rFonts w:eastAsia="Calibri"/>
                <w:spacing w:val="-4"/>
                <w:lang w:val="ru-RU"/>
              </w:rPr>
              <w:t xml:space="preserve">Лектор з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дисциплін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: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Історія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соціології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Іміджологія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соціальних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змін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зв'язків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з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громадськістю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Комунікативна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діяльність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в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публічній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сфері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спорту»,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Методи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оцінки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персоналу в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організації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»,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Методологія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методи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роботи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з персоналом, Кадри та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безпека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організацій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.</w:t>
            </w:r>
          </w:p>
          <w:p w14:paraId="625DF052" w14:textId="77777777" w:rsidR="00DE1C6B" w:rsidRPr="002807D6" w:rsidRDefault="0030091E">
            <w:pPr>
              <w:spacing w:before="120"/>
              <w:rPr>
                <w:lang w:val="ru-RU"/>
              </w:rPr>
            </w:pPr>
            <w:r w:rsidRPr="002807D6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626" w:type="dxa"/>
            <w:shd w:val="clear" w:color="auto" w:fill="auto"/>
          </w:tcPr>
          <w:p w14:paraId="48D976FE" w14:textId="77777777" w:rsidR="00DE1C6B" w:rsidRPr="002807D6" w:rsidRDefault="00DE1C6B">
            <w:pPr>
              <w:rPr>
                <w:lang w:val="ru-RU"/>
              </w:rPr>
            </w:pPr>
          </w:p>
        </w:tc>
      </w:tr>
      <w:tr w:rsidR="00DE1C6B" w14:paraId="1F94724F" w14:textId="77777777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7274FAD" w14:textId="77777777" w:rsidR="00DE1C6B" w:rsidRDefault="0030091E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626" w:type="dxa"/>
            <w:shd w:val="clear" w:color="auto" w:fill="auto"/>
          </w:tcPr>
          <w:p w14:paraId="1A288574" w14:textId="77777777" w:rsidR="00DE1C6B" w:rsidRDefault="00DE1C6B"/>
        </w:tc>
      </w:tr>
      <w:tr w:rsidR="00DE1C6B" w:rsidRPr="002807D6" w14:paraId="1A88E542" w14:textId="77777777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CF1F8E6" w14:textId="77777777" w:rsidR="00DE1C6B" w:rsidRDefault="0030091E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09E64BE0" w14:textId="77777777" w:rsidR="00DE1C6B" w:rsidRPr="002807D6" w:rsidRDefault="0030091E">
            <w:pPr>
              <w:widowControl w:val="0"/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rFonts w:eastAsia="Symbol"/>
                <w:lang w:val="uk-UA"/>
              </w:rPr>
              <w:t xml:space="preserve">Курс «Методи оцінки персоналу в організації» </w:t>
            </w:r>
            <w:r>
              <w:rPr>
                <w:rFonts w:eastAsia="Symbol"/>
                <w:color w:val="000000"/>
                <w:lang w:val="uk-UA"/>
              </w:rPr>
              <w:t xml:space="preserve">допоможе студентам в засвоєнні знань про місце, роль і значення оцінки в плануванні кадрової роботи та </w:t>
            </w:r>
            <w:r>
              <w:rPr>
                <w:lang w:val="uk-UA"/>
              </w:rPr>
              <w:t xml:space="preserve">маркетингу персоналу, основних теоретико-методологічних принципів проведення оцінки персоналу, класифікацію методів оцінки і сучасні підходи до їх використання, </w:t>
            </w:r>
            <w:r>
              <w:rPr>
                <w:rFonts w:eastAsia="Symbol"/>
                <w:color w:val="000000"/>
                <w:lang w:val="uk-UA"/>
              </w:rPr>
              <w:t xml:space="preserve">сутність процедур і методів діагностики персоналу, критеріїв відбору та розстановки кадрів в організації. Навчитися використовувати отримані знання для розробки кадрової політики </w:t>
            </w:r>
            <w:r>
              <w:rPr>
                <w:lang w:val="uk-UA"/>
              </w:rPr>
              <w:t xml:space="preserve">організації, стратегій управління та соціального розвитку персоналу, оперувати методами оцінки персоналу відповідно до стратегічних планів організації, здатність розробляти і застосовувати технології поточної ділової оцінки різних категорій персоналу, застосовувати результати психодіагностики мотиваційних особливостей персоналу і міжособистісних відносин в організації, в тому числі, конфліктних відносин, розробляти і впроваджувати програми і технології добору, підбору та </w:t>
            </w:r>
            <w:r>
              <w:rPr>
                <w:rFonts w:eastAsia="Symbol"/>
                <w:color w:val="000000"/>
                <w:lang w:val="uk-UA"/>
              </w:rPr>
              <w:t>управління персоналом організації.</w:t>
            </w:r>
          </w:p>
        </w:tc>
        <w:tc>
          <w:tcPr>
            <w:tcW w:w="626" w:type="dxa"/>
            <w:shd w:val="clear" w:color="auto" w:fill="auto"/>
          </w:tcPr>
          <w:p w14:paraId="62F98C51" w14:textId="77777777" w:rsidR="00DE1C6B" w:rsidRPr="002807D6" w:rsidRDefault="00DE1C6B">
            <w:pPr>
              <w:rPr>
                <w:lang w:val="uk-UA"/>
              </w:rPr>
            </w:pPr>
          </w:p>
        </w:tc>
      </w:tr>
      <w:tr w:rsidR="00DE1C6B" w14:paraId="287EA641" w14:textId="77777777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0CFC2B0" w14:textId="77777777" w:rsidR="00DE1C6B" w:rsidRDefault="0030091E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0D6C85C6" w14:textId="77777777" w:rsidR="00DE1C6B" w:rsidRDefault="0030091E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>ознайомлення студентів із процедурою, методами і технологіями діагностики персоналу, критеріями відбору та розстановки кадрів для забезпечення організації кадрами необхідної кваліфікації, підвищення ефективності її діяльності та конкурентоспроможності.</w:t>
            </w:r>
          </w:p>
        </w:tc>
        <w:tc>
          <w:tcPr>
            <w:tcW w:w="626" w:type="dxa"/>
            <w:shd w:val="clear" w:color="auto" w:fill="auto"/>
          </w:tcPr>
          <w:p w14:paraId="1754BA60" w14:textId="77777777" w:rsidR="00DE1C6B" w:rsidRDefault="00DE1C6B"/>
        </w:tc>
      </w:tr>
      <w:tr w:rsidR="00DE1C6B" w:rsidRPr="002807D6" w14:paraId="142067D8" w14:textId="77777777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1DBCD9FE" w14:textId="77777777" w:rsidR="00DE1C6B" w:rsidRDefault="0030091E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71039899" w14:textId="77777777" w:rsidR="00DE1C6B" w:rsidRPr="002807D6" w:rsidRDefault="0030091E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екзамен. </w:t>
            </w:r>
          </w:p>
        </w:tc>
        <w:tc>
          <w:tcPr>
            <w:tcW w:w="626" w:type="dxa"/>
            <w:shd w:val="clear" w:color="auto" w:fill="auto"/>
          </w:tcPr>
          <w:p w14:paraId="32020FAF" w14:textId="77777777" w:rsidR="00DE1C6B" w:rsidRPr="002807D6" w:rsidRDefault="00DE1C6B">
            <w:pPr>
              <w:rPr>
                <w:lang w:val="ru-RU"/>
              </w:rPr>
            </w:pPr>
          </w:p>
        </w:tc>
      </w:tr>
      <w:tr w:rsidR="00DE1C6B" w14:paraId="06DF72B1" w14:textId="77777777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3A3C96F2" w14:textId="77777777" w:rsidR="00DE1C6B" w:rsidRDefault="0030091E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11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417794B6" w14:textId="77777777" w:rsidR="00DE1C6B" w:rsidRDefault="0030091E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14:paraId="2390D8F2" w14:textId="77777777" w:rsidR="00DE1C6B" w:rsidRDefault="00DE1C6B"/>
        </w:tc>
      </w:tr>
      <w:tr w:rsidR="00DE1C6B" w14:paraId="213A12FF" w14:textId="77777777">
        <w:trPr>
          <w:trHeight w:val="695"/>
        </w:trPr>
        <w:tc>
          <w:tcPr>
            <w:tcW w:w="195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14:paraId="453F9B4F" w14:textId="77777777" w:rsidR="00DE1C6B" w:rsidRDefault="0030091E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lastRenderedPageBreak/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52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34360994" w14:textId="77777777" w:rsidR="00DE1C6B" w:rsidRDefault="0030091E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Вибіркова</w:t>
            </w:r>
          </w:p>
        </w:tc>
        <w:tc>
          <w:tcPr>
            <w:tcW w:w="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181A517A" w14:textId="77777777" w:rsidR="00DE1C6B" w:rsidRDefault="0030091E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 (години)</w:t>
            </w:r>
          </w:p>
        </w:tc>
        <w:tc>
          <w:tcPr>
            <w:tcW w:w="1952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44B47F93" w14:textId="77777777" w:rsidR="00DE1C6B" w:rsidRDefault="0030091E">
            <w:pPr>
              <w:pStyle w:val="paragraph"/>
              <w:spacing w:beforeAutospacing="0" w:afterAutospacing="0"/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95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5B8F0477" w14:textId="77777777" w:rsidR="00DE1C6B" w:rsidRDefault="0030091E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18AB2FCF" w14:textId="77777777" w:rsidR="00DE1C6B" w:rsidRDefault="0030091E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ru-RU"/>
              </w:rPr>
              <w:t>16</w:t>
            </w:r>
          </w:p>
        </w:tc>
        <w:tc>
          <w:tcPr>
            <w:tcW w:w="19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7A55E539" w14:textId="77777777" w:rsidR="00DE1C6B" w:rsidRDefault="0030091E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5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14:paraId="4C47B16B" w14:textId="77777777" w:rsidR="00DE1C6B" w:rsidRDefault="0030091E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42</w:t>
            </w:r>
          </w:p>
        </w:tc>
        <w:tc>
          <w:tcPr>
            <w:tcW w:w="701" w:type="dxa"/>
            <w:gridSpan w:val="4"/>
            <w:shd w:val="clear" w:color="auto" w:fill="auto"/>
          </w:tcPr>
          <w:p w14:paraId="756E3D7E" w14:textId="77777777" w:rsidR="00DE1C6B" w:rsidRDefault="00DE1C6B"/>
        </w:tc>
      </w:tr>
      <w:tr w:rsidR="00DE1C6B" w:rsidRPr="002807D6" w14:paraId="33347FC3" w14:textId="77777777">
        <w:trPr>
          <w:trHeight w:val="1456"/>
        </w:trPr>
        <w:tc>
          <w:tcPr>
            <w:tcW w:w="1996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4BF77CCE" w14:textId="77777777" w:rsidR="00DE1C6B" w:rsidRDefault="0030091E">
            <w:r>
              <w:rPr>
                <w:rFonts w:eastAsia="Calibri"/>
                <w:b/>
                <w:sz w:val="22"/>
                <w:szCs w:val="22"/>
                <w:lang w:val="uk-UA"/>
              </w:rPr>
              <w:t>Програмні компетентності</w:t>
            </w:r>
          </w:p>
        </w:tc>
        <w:tc>
          <w:tcPr>
            <w:tcW w:w="14337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707BBF34" w14:textId="77777777" w:rsidR="00DE1C6B" w:rsidRDefault="0030091E">
            <w:pPr>
              <w:numPr>
                <w:ilvl w:val="0"/>
                <w:numId w:val="3"/>
              </w:num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Здатність оцінювати та забезпечувати якість виконуваних робіт (ЗК05).</w:t>
            </w:r>
          </w:p>
          <w:p w14:paraId="56631BF6" w14:textId="77777777" w:rsidR="00DE1C6B" w:rsidRDefault="0030091E">
            <w:pPr>
              <w:numPr>
                <w:ilvl w:val="0"/>
                <w:numId w:val="3"/>
              </w:numPr>
              <w:tabs>
                <w:tab w:val="left" w:pos="360"/>
              </w:tabs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normalchar"/>
                <w:rFonts w:eastAsia="Calibri" w:cs="Calibri"/>
                <w:bCs/>
                <w:color w:val="000000"/>
                <w:lang w:val="uk-UA" w:eastAsia="uk-UA"/>
              </w:rPr>
              <w:t>Здатність збирати та аналізувати емпіричні дані з використанням сучасних  методів соціологічних досліджень (СК04).</w:t>
            </w:r>
          </w:p>
        </w:tc>
      </w:tr>
    </w:tbl>
    <w:p w14:paraId="00163C0D" w14:textId="77777777" w:rsidR="00DE1C6B" w:rsidRDefault="00DE1C6B">
      <w:pPr>
        <w:rPr>
          <w:b/>
          <w:color w:val="632423"/>
          <w:sz w:val="36"/>
          <w:szCs w:val="36"/>
          <w:lang w:val="uk-UA"/>
        </w:rPr>
      </w:pPr>
    </w:p>
    <w:p w14:paraId="700A7AE3" w14:textId="77777777" w:rsidR="00DE1C6B" w:rsidRDefault="00DE1C6B">
      <w:pPr>
        <w:rPr>
          <w:b/>
          <w:color w:val="632423"/>
          <w:sz w:val="36"/>
          <w:szCs w:val="36"/>
          <w:lang w:val="uk-UA"/>
        </w:rPr>
      </w:pPr>
    </w:p>
    <w:p w14:paraId="5D195133" w14:textId="77777777" w:rsidR="00DE1C6B" w:rsidRDefault="00DE1C6B">
      <w:pPr>
        <w:rPr>
          <w:b/>
          <w:color w:val="632423"/>
          <w:sz w:val="36"/>
          <w:szCs w:val="36"/>
          <w:lang w:val="uk-UA"/>
        </w:rPr>
      </w:pPr>
    </w:p>
    <w:p w14:paraId="2F4CE706" w14:textId="77777777" w:rsidR="00DE1C6B" w:rsidRDefault="00DE1C6B">
      <w:pPr>
        <w:rPr>
          <w:b/>
          <w:color w:val="632423"/>
          <w:sz w:val="36"/>
          <w:szCs w:val="36"/>
          <w:lang w:val="uk-UA"/>
        </w:rPr>
      </w:pPr>
    </w:p>
    <w:p w14:paraId="34478E52" w14:textId="77777777" w:rsidR="00DE1C6B" w:rsidRDefault="00DE1C6B">
      <w:pPr>
        <w:rPr>
          <w:lang w:val="uk-UA"/>
        </w:rPr>
      </w:pPr>
    </w:p>
    <w:p w14:paraId="382BC205" w14:textId="77777777" w:rsidR="00DE1C6B" w:rsidRDefault="00DE1C6B">
      <w:pPr>
        <w:spacing w:after="200" w:line="276" w:lineRule="auto"/>
        <w:rPr>
          <w:lang w:val="uk-UA"/>
        </w:rPr>
      </w:pPr>
    </w:p>
    <w:p w14:paraId="01BF18AE" w14:textId="77777777" w:rsidR="00DE1C6B" w:rsidRDefault="00DE1C6B">
      <w:pPr>
        <w:spacing w:after="200" w:line="276" w:lineRule="auto"/>
        <w:rPr>
          <w:lang w:val="uk-UA"/>
        </w:rPr>
        <w:sectPr w:rsidR="00DE1C6B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14:paraId="1B227D0A" w14:textId="77777777" w:rsidR="00DE1C6B" w:rsidRDefault="0030091E">
      <w:pPr>
        <w:tabs>
          <w:tab w:val="left" w:pos="0"/>
        </w:tabs>
        <w:spacing w:line="204" w:lineRule="auto"/>
        <w:jc w:val="both"/>
      </w:pPr>
      <w:r>
        <w:rPr>
          <w:b/>
          <w:bCs/>
          <w:sz w:val="28"/>
          <w:szCs w:val="28"/>
          <w:lang w:val="uk-UA"/>
        </w:rPr>
        <w:lastRenderedPageBreak/>
        <w:t xml:space="preserve">Результати навчання </w:t>
      </w:r>
    </w:p>
    <w:p w14:paraId="1523BA76" w14:textId="77777777" w:rsidR="00DE1C6B" w:rsidRDefault="0030091E">
      <w:pPr>
        <w:numPr>
          <w:ilvl w:val="0"/>
          <w:numId w:val="3"/>
        </w:numPr>
        <w:tabs>
          <w:tab w:val="left" w:pos="5"/>
          <w:tab w:val="left" w:pos="459"/>
          <w:tab w:val="left" w:pos="601"/>
          <w:tab w:val="left" w:pos="885"/>
        </w:tabs>
        <w:spacing w:line="204" w:lineRule="auto"/>
        <w:jc w:val="both"/>
      </w:pPr>
      <w:r>
        <w:rPr>
          <w:bCs/>
          <w:sz w:val="28"/>
          <w:szCs w:val="28"/>
          <w:lang w:val="uk-UA" w:eastAsia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 (ПР04).</w:t>
      </w:r>
    </w:p>
    <w:p w14:paraId="16B4F279" w14:textId="77777777" w:rsidR="00DE1C6B" w:rsidRDefault="00DE1C6B">
      <w:pPr>
        <w:tabs>
          <w:tab w:val="left" w:pos="5"/>
          <w:tab w:val="left" w:pos="459"/>
          <w:tab w:val="left" w:pos="601"/>
          <w:tab w:val="left" w:pos="885"/>
        </w:tabs>
        <w:spacing w:line="204" w:lineRule="auto"/>
        <w:jc w:val="both"/>
        <w:rPr>
          <w:b/>
          <w:sz w:val="28"/>
          <w:szCs w:val="28"/>
          <w:lang w:val="uk-UA"/>
        </w:rPr>
      </w:pPr>
    </w:p>
    <w:p w14:paraId="36C6C8E0" w14:textId="77777777" w:rsidR="00DE1C6B" w:rsidRPr="002807D6" w:rsidRDefault="0030091E">
      <w:pPr>
        <w:spacing w:line="360" w:lineRule="auto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14:paraId="031506B4" w14:textId="77777777" w:rsidR="00DE1C6B" w:rsidRPr="002807D6" w:rsidRDefault="0030091E">
      <w:pPr>
        <w:jc w:val="both"/>
        <w:rPr>
          <w:lang w:val="ru-RU"/>
        </w:rPr>
      </w:pPr>
      <w:r>
        <w:rPr>
          <w:b/>
          <w:bCs/>
          <w:sz w:val="28"/>
          <w:szCs w:val="28"/>
          <w:lang w:val="uk-UA" w:eastAsia="uk-UA"/>
        </w:rPr>
        <w:t xml:space="preserve">Тема 1 Поняття оцінки персоналу. </w:t>
      </w:r>
    </w:p>
    <w:p w14:paraId="58AEEC40" w14:textId="77777777" w:rsidR="00DE1C6B" w:rsidRDefault="0030091E">
      <w:pPr>
        <w:widowControl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Управління надійністю та конкурентоспроможністю персоналу. Методи та форми професійного навчання персоналу та обґрунтування їх вибору в організації. Законодавчі та нормативні акти з розвитку надійності персоналу.</w:t>
      </w:r>
    </w:p>
    <w:p w14:paraId="49AA2A52" w14:textId="77777777" w:rsidR="00DE1C6B" w:rsidRPr="002807D6" w:rsidRDefault="0030091E">
      <w:pPr>
        <w:widowControl w:val="0"/>
        <w:jc w:val="both"/>
        <w:rPr>
          <w:lang w:val="ru-RU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>Місце і роль оцінки персоналу в кадровому менеджменті. Поняття і сутність оцінки, «оцінка» і «атестація» персоналу.</w:t>
      </w:r>
    </w:p>
    <w:p w14:paraId="202658D1" w14:textId="77777777" w:rsidR="00DE1C6B" w:rsidRPr="002807D6" w:rsidRDefault="0030091E">
      <w:pPr>
        <w:widowControl w:val="0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Поняття суб'єкта, об'єкта, критерію і системи оцінки. Поняття валідності оцінного методу.</w:t>
      </w:r>
    </w:p>
    <w:p w14:paraId="7A2A1946" w14:textId="77777777" w:rsidR="00DE1C6B" w:rsidRDefault="00DE1C6B">
      <w:pPr>
        <w:widowControl w:val="0"/>
        <w:tabs>
          <w:tab w:val="left" w:pos="742"/>
        </w:tabs>
        <w:ind w:left="720"/>
        <w:jc w:val="both"/>
        <w:rPr>
          <w:sz w:val="28"/>
          <w:szCs w:val="28"/>
          <w:lang w:val="uk-UA"/>
        </w:rPr>
      </w:pPr>
    </w:p>
    <w:p w14:paraId="3C1879FB" w14:textId="77777777" w:rsidR="00DE1C6B" w:rsidRDefault="0030091E">
      <w:pPr>
        <w:widowControl w:val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 2 Завдання та функції, система оцінки персоналу. </w:t>
      </w:r>
    </w:p>
    <w:p w14:paraId="120C6D39" w14:textId="77777777" w:rsidR="00DE1C6B" w:rsidRPr="002807D6" w:rsidRDefault="0030091E">
      <w:pPr>
        <w:widowControl w:val="0"/>
        <w:jc w:val="both"/>
        <w:rPr>
          <w:lang w:val="ru-RU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Завдання оцінки персоналу. Функції оцінки персоналу. Цілі оцінки персоналу. </w:t>
      </w:r>
    </w:p>
    <w:p w14:paraId="01C6F1C9" w14:textId="77777777" w:rsidR="00DE1C6B" w:rsidRPr="002807D6" w:rsidRDefault="0030091E">
      <w:pPr>
        <w:widowControl w:val="0"/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Основні принципи оцінки персоналу. </w:t>
      </w:r>
      <w:r>
        <w:rPr>
          <w:sz w:val="28"/>
          <w:szCs w:val="28"/>
          <w:lang w:val="uk-UA" w:eastAsia="uk-UA"/>
        </w:rPr>
        <w:t xml:space="preserve">Класифікації систем оцінки персоналу. </w:t>
      </w:r>
    </w:p>
    <w:p w14:paraId="483669D6" w14:textId="77777777" w:rsidR="00DE1C6B" w:rsidRPr="002807D6" w:rsidRDefault="0030091E">
      <w:pPr>
        <w:widowControl w:val="0"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ab/>
      </w:r>
      <w:proofErr w:type="spellStart"/>
      <w:r w:rsidRPr="002807D6">
        <w:rPr>
          <w:sz w:val="28"/>
          <w:szCs w:val="28"/>
          <w:lang w:val="ru-RU"/>
        </w:rPr>
        <w:t>Ділові</w:t>
      </w:r>
      <w:proofErr w:type="spellEnd"/>
      <w:r w:rsidRPr="002807D6">
        <w:rPr>
          <w:sz w:val="28"/>
          <w:szCs w:val="28"/>
          <w:lang w:val="ru-RU"/>
        </w:rPr>
        <w:t xml:space="preserve"> </w:t>
      </w:r>
      <w:proofErr w:type="spellStart"/>
      <w:r w:rsidRPr="002807D6">
        <w:rPr>
          <w:sz w:val="28"/>
          <w:szCs w:val="28"/>
          <w:lang w:val="ru-RU"/>
        </w:rPr>
        <w:t>ігри</w:t>
      </w:r>
      <w:proofErr w:type="spellEnd"/>
      <w:r w:rsidRPr="002807D6">
        <w:rPr>
          <w:sz w:val="28"/>
          <w:szCs w:val="28"/>
          <w:lang w:val="ru-RU"/>
        </w:rPr>
        <w:t xml:space="preserve"> як метод </w:t>
      </w:r>
      <w:proofErr w:type="spellStart"/>
      <w:r w:rsidRPr="002807D6">
        <w:rPr>
          <w:sz w:val="28"/>
          <w:szCs w:val="28"/>
          <w:lang w:val="ru-RU"/>
        </w:rPr>
        <w:t>оцінки</w:t>
      </w:r>
      <w:proofErr w:type="spellEnd"/>
      <w:r w:rsidRPr="002807D6">
        <w:rPr>
          <w:sz w:val="28"/>
          <w:szCs w:val="28"/>
          <w:lang w:val="ru-RU"/>
        </w:rPr>
        <w:t xml:space="preserve"> персоналу. </w:t>
      </w:r>
      <w:r>
        <w:rPr>
          <w:sz w:val="28"/>
          <w:szCs w:val="28"/>
          <w:lang w:val="uk-UA"/>
        </w:rPr>
        <w:t xml:space="preserve">Поняття «гра» і основні компоненти гри. Історія виникнення ділових ігор. </w:t>
      </w:r>
      <w:r>
        <w:rPr>
          <w:sz w:val="28"/>
          <w:szCs w:val="28"/>
          <w:lang w:val="uk-UA" w:eastAsia="uk-UA"/>
        </w:rPr>
        <w:t>Класифікація ділових ігор.</w:t>
      </w:r>
    </w:p>
    <w:p w14:paraId="6A870AF6" w14:textId="77777777" w:rsidR="00DE1C6B" w:rsidRDefault="00DE1C6B">
      <w:pPr>
        <w:widowControl w:val="0"/>
        <w:jc w:val="both"/>
        <w:rPr>
          <w:sz w:val="28"/>
          <w:szCs w:val="28"/>
          <w:lang w:val="uk-UA"/>
        </w:rPr>
      </w:pPr>
    </w:p>
    <w:p w14:paraId="59BC7680" w14:textId="77777777" w:rsidR="00DE1C6B" w:rsidRPr="002807D6" w:rsidRDefault="0030091E">
      <w:pPr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 xml:space="preserve">Тема 3 Технологія проведення процедури оцінки </w:t>
      </w:r>
      <w:r>
        <w:rPr>
          <w:b/>
          <w:bCs/>
          <w:sz w:val="28"/>
          <w:szCs w:val="28"/>
          <w:lang w:val="uk-UA"/>
        </w:rPr>
        <w:t xml:space="preserve">персоналу. </w:t>
      </w:r>
      <w:r>
        <w:rPr>
          <w:b/>
          <w:bCs/>
          <w:sz w:val="28"/>
          <w:szCs w:val="28"/>
          <w:lang w:val="uk-UA"/>
        </w:rPr>
        <w:tab/>
      </w:r>
    </w:p>
    <w:p w14:paraId="2E1B055C" w14:textId="77777777" w:rsidR="00DE1C6B" w:rsidRPr="002807D6" w:rsidRDefault="0030091E">
      <w:pPr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Особливості процедури оцінки персоналу в компанії. Структура процедури оцінки персоналу. </w:t>
      </w:r>
    </w:p>
    <w:p w14:paraId="5DA973BC" w14:textId="77777777" w:rsidR="00DE1C6B" w:rsidRDefault="00300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Вибір цілей оцінки. Вибір об'єктів і суб'єктів оцінки. Визначення оцінних критеріїв в системі оцінки. Особливості вибору оцінних методів. Види оцінних </w:t>
      </w:r>
      <w:proofErr w:type="spellStart"/>
      <w:r>
        <w:rPr>
          <w:sz w:val="28"/>
          <w:szCs w:val="28"/>
          <w:lang w:val="uk-UA"/>
        </w:rPr>
        <w:t>методик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48C9E0EB" w14:textId="77777777" w:rsidR="00DE1C6B" w:rsidRPr="002807D6" w:rsidRDefault="0030091E">
      <w:pPr>
        <w:jc w:val="both"/>
        <w:rPr>
          <w:lang w:val="ru-RU"/>
        </w:rPr>
      </w:pPr>
      <w:r>
        <w:rPr>
          <w:sz w:val="28"/>
          <w:szCs w:val="28"/>
          <w:lang w:val="uk-UA" w:eastAsia="uk-UA"/>
        </w:rPr>
        <w:tab/>
        <w:t xml:space="preserve">Основні правила вибору методу оцінки. Метод експертних оцінок. </w:t>
      </w:r>
      <w:r>
        <w:rPr>
          <w:sz w:val="28"/>
          <w:szCs w:val="28"/>
          <w:lang w:val="uk-UA"/>
        </w:rPr>
        <w:t xml:space="preserve">Історія виникнення методу експертних оцінок. Сутність експертних оцінок. Аналіз і проведення методу експертних оцінок персоналу. </w:t>
      </w:r>
    </w:p>
    <w:p w14:paraId="03C66740" w14:textId="77777777" w:rsidR="00DE1C6B" w:rsidRPr="002807D6" w:rsidRDefault="0030091E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Особливості підбору експертів. Етапи проведення методики експертних оцінок персоналу. Інструментарій для проведення експертної оцінки. </w:t>
      </w:r>
      <w:r>
        <w:rPr>
          <w:sz w:val="28"/>
          <w:szCs w:val="28"/>
          <w:lang w:val="uk-UA" w:eastAsia="uk-UA"/>
        </w:rPr>
        <w:t>Обробка і інтерпретація результатів експертних оцінок.</w:t>
      </w:r>
    </w:p>
    <w:p w14:paraId="6D73A77D" w14:textId="77777777" w:rsidR="00DE1C6B" w:rsidRPr="002807D6" w:rsidRDefault="00DE1C6B">
      <w:pPr>
        <w:jc w:val="both"/>
        <w:rPr>
          <w:lang w:val="ru-RU"/>
        </w:rPr>
      </w:pPr>
    </w:p>
    <w:p w14:paraId="08ED4AD1" w14:textId="77777777" w:rsidR="00DE1C6B" w:rsidRDefault="0030091E">
      <w:pPr>
        <w:widowControl w:val="0"/>
        <w:tabs>
          <w:tab w:val="left" w:pos="60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Тема 4 Організаційні проблеми проведення процедур оцінки </w:t>
      </w:r>
      <w:r>
        <w:rPr>
          <w:b/>
          <w:bCs/>
          <w:sz w:val="28"/>
          <w:szCs w:val="28"/>
          <w:lang w:val="ru-RU"/>
        </w:rPr>
        <w:t>персоналу</w:t>
      </w:r>
      <w:r>
        <w:rPr>
          <w:b/>
          <w:bCs/>
          <w:sz w:val="28"/>
          <w:szCs w:val="28"/>
          <w:lang w:val="uk-UA"/>
        </w:rPr>
        <w:t xml:space="preserve">. </w:t>
      </w:r>
    </w:p>
    <w:p w14:paraId="125BF6B1" w14:textId="77777777" w:rsidR="00DE1C6B" w:rsidRPr="002807D6" w:rsidRDefault="0030091E">
      <w:pPr>
        <w:widowControl w:val="0"/>
        <w:tabs>
          <w:tab w:val="left" w:pos="606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Загальні проблеми оцінки персоналу в сучасних компаніях. Проблема ефективності оцінних </w:t>
      </w:r>
      <w:proofErr w:type="spellStart"/>
      <w:r>
        <w:rPr>
          <w:sz w:val="28"/>
          <w:szCs w:val="28"/>
          <w:lang w:val="uk-UA"/>
        </w:rPr>
        <w:t>методик</w:t>
      </w:r>
      <w:proofErr w:type="spellEnd"/>
      <w:r>
        <w:rPr>
          <w:sz w:val="28"/>
          <w:szCs w:val="28"/>
          <w:lang w:val="uk-UA"/>
        </w:rPr>
        <w:t xml:space="preserve">. Опір оцінці персоналу з боку співробітників. </w:t>
      </w:r>
      <w:r>
        <w:rPr>
          <w:sz w:val="28"/>
          <w:szCs w:val="28"/>
          <w:lang w:val="uk-UA"/>
        </w:rPr>
        <w:tab/>
        <w:t xml:space="preserve">Типові помилки експертів в процедурі оцінки персоналу. </w:t>
      </w:r>
      <w:r>
        <w:rPr>
          <w:sz w:val="28"/>
          <w:szCs w:val="28"/>
          <w:lang w:val="uk-UA" w:eastAsia="uk-UA"/>
        </w:rPr>
        <w:t xml:space="preserve">Проблеми оцінки управлінського персоналу. </w:t>
      </w:r>
    </w:p>
    <w:p w14:paraId="6D1391B4" w14:textId="77777777" w:rsidR="00DE1C6B" w:rsidRPr="002807D6" w:rsidRDefault="0030091E">
      <w:pPr>
        <w:widowControl w:val="0"/>
        <w:tabs>
          <w:tab w:val="left" w:pos="606"/>
        </w:tabs>
        <w:jc w:val="both"/>
        <w:rPr>
          <w:lang w:val="ru-RU"/>
        </w:rPr>
      </w:pPr>
      <w:r>
        <w:rPr>
          <w:sz w:val="28"/>
          <w:szCs w:val="28"/>
          <w:lang w:val="uk-UA" w:eastAsia="uk-UA"/>
        </w:rPr>
        <w:tab/>
        <w:t xml:space="preserve">Особливості технології процедури оцінки. </w:t>
      </w:r>
      <w:r>
        <w:rPr>
          <w:sz w:val="28"/>
          <w:szCs w:val="28"/>
          <w:lang w:val="uk-UA"/>
        </w:rPr>
        <w:t>Правила вибору оцінних критеріїв. Вибір оптимального методу або групи методів для оцінки персоналу.</w:t>
      </w:r>
    </w:p>
    <w:p w14:paraId="22C9A971" w14:textId="77777777" w:rsidR="00DE1C6B" w:rsidRDefault="0030091E">
      <w:pPr>
        <w:widowControl w:val="0"/>
        <w:tabs>
          <w:tab w:val="left" w:pos="60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Типові проблеми, що виникають побудові системи оцінки персоналу і проведенні оцінки співробітників.</w:t>
      </w:r>
    </w:p>
    <w:p w14:paraId="2D76220D" w14:textId="77777777" w:rsidR="00DE1C6B" w:rsidRPr="002807D6" w:rsidRDefault="00DE1C6B">
      <w:pPr>
        <w:widowControl w:val="0"/>
        <w:tabs>
          <w:tab w:val="left" w:pos="606"/>
        </w:tabs>
        <w:jc w:val="both"/>
        <w:rPr>
          <w:lang w:val="ru-RU"/>
        </w:rPr>
      </w:pPr>
    </w:p>
    <w:p w14:paraId="280529EF" w14:textId="77777777" w:rsidR="00DE1C6B" w:rsidRPr="002807D6" w:rsidRDefault="0030091E">
      <w:pPr>
        <w:widowControl w:val="0"/>
        <w:tabs>
          <w:tab w:val="left" w:pos="606"/>
        </w:tabs>
        <w:jc w:val="both"/>
        <w:rPr>
          <w:lang w:val="ru-RU"/>
        </w:rPr>
      </w:pPr>
      <w:r>
        <w:rPr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 xml:space="preserve">Тема 5 Якісні методи оцінки </w:t>
      </w:r>
      <w:r>
        <w:rPr>
          <w:b/>
          <w:bCs/>
          <w:sz w:val="28"/>
          <w:szCs w:val="28"/>
          <w:lang w:val="ru-RU" w:eastAsia="uk-UA"/>
        </w:rPr>
        <w:t>персоналу</w:t>
      </w:r>
      <w:r>
        <w:rPr>
          <w:b/>
          <w:bCs/>
          <w:sz w:val="28"/>
          <w:szCs w:val="28"/>
          <w:lang w:val="uk-UA" w:eastAsia="uk-UA"/>
        </w:rPr>
        <w:t xml:space="preserve">. </w:t>
      </w:r>
    </w:p>
    <w:p w14:paraId="69268E2A" w14:textId="77777777" w:rsidR="00DE1C6B" w:rsidRPr="002807D6" w:rsidRDefault="0030091E">
      <w:pPr>
        <w:widowControl w:val="0"/>
        <w:tabs>
          <w:tab w:val="left" w:pos="606"/>
        </w:tabs>
        <w:jc w:val="both"/>
        <w:rPr>
          <w:lang w:val="uk-UA"/>
        </w:rPr>
      </w:pPr>
      <w:r>
        <w:rPr>
          <w:b/>
          <w:bCs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Біографічні методи оцінки. Метод спостереження. Анкетування і особистісні опитувальники. Інтерв'ю як метод оцінки. Метод контрольних карт. </w:t>
      </w:r>
      <w:r>
        <w:rPr>
          <w:sz w:val="28"/>
          <w:szCs w:val="28"/>
          <w:lang w:val="uk-UA" w:eastAsia="uk-UA"/>
        </w:rPr>
        <w:t xml:space="preserve">Метод критичних випадків. Традиційні методи підбору і оцінки персоналу.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Рознарядка як метод набору персоналу. Знайомство як метод підбору персоналу. Випадковий </w:t>
      </w:r>
      <w:r>
        <w:rPr>
          <w:sz w:val="28"/>
          <w:szCs w:val="28"/>
          <w:lang w:val="uk-UA"/>
        </w:rPr>
        <w:lastRenderedPageBreak/>
        <w:t xml:space="preserve">вибір і інтуїція. </w:t>
      </w:r>
      <w:r>
        <w:rPr>
          <w:sz w:val="28"/>
          <w:szCs w:val="28"/>
          <w:lang w:val="uk-UA" w:eastAsia="uk-UA"/>
        </w:rPr>
        <w:t>Делегування вибору експерту.</w:t>
      </w:r>
    </w:p>
    <w:p w14:paraId="0728C105" w14:textId="77777777" w:rsidR="00DE1C6B" w:rsidRPr="002807D6" w:rsidRDefault="00DE1C6B">
      <w:pPr>
        <w:widowControl w:val="0"/>
        <w:tabs>
          <w:tab w:val="left" w:pos="606"/>
        </w:tabs>
        <w:jc w:val="both"/>
        <w:rPr>
          <w:lang w:val="uk-UA"/>
        </w:rPr>
      </w:pPr>
    </w:p>
    <w:p w14:paraId="4181958A" w14:textId="77777777" w:rsidR="00DE1C6B" w:rsidRPr="002807D6" w:rsidRDefault="0030091E">
      <w:pPr>
        <w:widowControl w:val="0"/>
        <w:tabs>
          <w:tab w:val="left" w:pos="606"/>
        </w:tabs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 xml:space="preserve">Тема 6 Кількісні методи оцінки </w:t>
      </w:r>
      <w:r w:rsidRPr="002807D6">
        <w:rPr>
          <w:b/>
          <w:bCs/>
          <w:sz w:val="28"/>
          <w:szCs w:val="28"/>
          <w:lang w:val="uk-UA" w:eastAsia="uk-UA"/>
        </w:rPr>
        <w:t>персоналу</w:t>
      </w:r>
      <w:r>
        <w:rPr>
          <w:b/>
          <w:bCs/>
          <w:sz w:val="28"/>
          <w:szCs w:val="28"/>
          <w:lang w:val="uk-UA" w:eastAsia="uk-UA"/>
        </w:rPr>
        <w:t xml:space="preserve">. </w:t>
      </w:r>
    </w:p>
    <w:p w14:paraId="235295DE" w14:textId="77777777" w:rsidR="00DE1C6B" w:rsidRPr="002807D6" w:rsidRDefault="0030091E">
      <w:pPr>
        <w:widowControl w:val="0"/>
        <w:tabs>
          <w:tab w:val="left" w:pos="606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Ранжування. Бальний метод оцінки. Метод коефіцієнтів. </w:t>
      </w:r>
      <w:r>
        <w:rPr>
          <w:sz w:val="28"/>
          <w:szCs w:val="28"/>
          <w:lang w:val="uk-UA" w:eastAsia="uk-UA"/>
        </w:rPr>
        <w:t xml:space="preserve">Метод щоденників. Метод стандартних оцінок і його обмеженість. </w:t>
      </w:r>
      <w:r>
        <w:rPr>
          <w:sz w:val="28"/>
          <w:szCs w:val="28"/>
          <w:lang w:val="uk-UA"/>
        </w:rPr>
        <w:t xml:space="preserve">Застосування методів порівняльної оцінки. Метод заданого розподілу. </w:t>
      </w:r>
      <w:r w:rsidRPr="002807D6">
        <w:rPr>
          <w:bCs/>
          <w:sz w:val="28"/>
          <w:szCs w:val="28"/>
          <w:lang w:val="ru-RU"/>
        </w:rPr>
        <w:t>Метод заданной балльной оценки</w:t>
      </w:r>
      <w:r w:rsidRPr="002807D6">
        <w:rPr>
          <w:sz w:val="28"/>
          <w:szCs w:val="28"/>
          <w:lang w:val="ru-RU"/>
        </w:rPr>
        <w:t xml:space="preserve">. </w:t>
      </w:r>
      <w:r w:rsidRPr="002807D6">
        <w:rPr>
          <w:bCs/>
          <w:sz w:val="28"/>
          <w:szCs w:val="28"/>
          <w:lang w:val="ru-RU"/>
        </w:rPr>
        <w:t>Метод</w:t>
      </w:r>
      <w:r>
        <w:rPr>
          <w:bCs/>
          <w:sz w:val="28"/>
          <w:szCs w:val="28"/>
          <w:lang w:val="uk-UA"/>
        </w:rPr>
        <w:t xml:space="preserve"> вільної </w:t>
      </w:r>
      <w:proofErr w:type="spellStart"/>
      <w:r w:rsidRPr="002807D6">
        <w:rPr>
          <w:bCs/>
          <w:sz w:val="28"/>
          <w:szCs w:val="28"/>
          <w:lang w:val="ru-RU"/>
        </w:rPr>
        <w:t>бально</w:t>
      </w:r>
      <w:proofErr w:type="spellEnd"/>
      <w:r>
        <w:rPr>
          <w:bCs/>
          <w:sz w:val="28"/>
          <w:szCs w:val="28"/>
          <w:lang w:val="uk-UA"/>
        </w:rPr>
        <w:t>ї</w:t>
      </w:r>
      <w:r w:rsidRPr="002807D6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uk-UA"/>
        </w:rPr>
        <w:t>оцінки</w:t>
      </w:r>
      <w:r w:rsidRPr="002807D6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uk-UA" w:eastAsia="uk-UA"/>
        </w:rPr>
        <w:t>Система графічного профілю.</w:t>
      </w:r>
    </w:p>
    <w:p w14:paraId="324C2B1C" w14:textId="77777777" w:rsidR="00DE1C6B" w:rsidRPr="002807D6" w:rsidRDefault="00DE1C6B">
      <w:pPr>
        <w:widowControl w:val="0"/>
        <w:tabs>
          <w:tab w:val="left" w:pos="606"/>
        </w:tabs>
        <w:jc w:val="both"/>
        <w:rPr>
          <w:lang w:val="ru-RU"/>
        </w:rPr>
      </w:pPr>
    </w:p>
    <w:p w14:paraId="2F1E9343" w14:textId="77777777" w:rsidR="00DE1C6B" w:rsidRPr="002807D6" w:rsidRDefault="0030091E">
      <w:pPr>
        <w:widowControl w:val="0"/>
        <w:tabs>
          <w:tab w:val="left" w:pos="606"/>
        </w:tabs>
        <w:jc w:val="both"/>
        <w:rPr>
          <w:lang w:val="ru-RU"/>
        </w:rPr>
      </w:pPr>
      <w:r>
        <w:rPr>
          <w:bCs/>
          <w:sz w:val="28"/>
          <w:szCs w:val="28"/>
          <w:lang w:val="uk-UA" w:eastAsia="uk-UA"/>
        </w:rPr>
        <w:tab/>
      </w:r>
      <w:r>
        <w:rPr>
          <w:b/>
          <w:bCs/>
          <w:sz w:val="28"/>
          <w:szCs w:val="28"/>
          <w:lang w:val="uk-UA" w:eastAsia="uk-UA"/>
        </w:rPr>
        <w:t xml:space="preserve">Тема 7 Сучасні методи оцінки персоналу. </w:t>
      </w:r>
    </w:p>
    <w:p w14:paraId="43042CC2" w14:textId="77777777" w:rsidR="00DE1C6B" w:rsidRPr="002807D6" w:rsidRDefault="0030091E">
      <w:pPr>
        <w:widowControl w:val="0"/>
        <w:tabs>
          <w:tab w:val="left" w:pos="606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 xml:space="preserve">Сутність методу «360 градусів», його переваги та недоліки. Основні етапи процедури оцінювання персоналу методом «360 градусів» та їх загальна характеристика. </w:t>
      </w:r>
    </w:p>
    <w:p w14:paraId="1235E9E4" w14:textId="77777777" w:rsidR="00DE1C6B" w:rsidRDefault="0030091E">
      <w:pPr>
        <w:widowControl w:val="0"/>
        <w:tabs>
          <w:tab w:val="left" w:pos="60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Метод управління за цілями. Метод «</w:t>
      </w:r>
      <w:proofErr w:type="spellStart"/>
      <w:r>
        <w:rPr>
          <w:sz w:val="28"/>
          <w:szCs w:val="28"/>
          <w:lang w:val="uk-UA"/>
        </w:rPr>
        <w:t>ассессмент</w:t>
      </w:r>
      <w:proofErr w:type="spellEnd"/>
      <w:r>
        <w:rPr>
          <w:sz w:val="28"/>
          <w:szCs w:val="28"/>
          <w:lang w:val="uk-UA"/>
        </w:rPr>
        <w:t xml:space="preserve">-центр». Оцінка персоналу в рамках системи збалансованих показників і KPI. </w:t>
      </w:r>
    </w:p>
    <w:p w14:paraId="395A9A62" w14:textId="77777777" w:rsidR="00DE1C6B" w:rsidRDefault="0030091E">
      <w:pPr>
        <w:widowControl w:val="0"/>
        <w:tabs>
          <w:tab w:val="left" w:pos="60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Автоматизовані методи оцінки персоналу.</w:t>
      </w:r>
    </w:p>
    <w:p w14:paraId="63E1712C" w14:textId="77777777" w:rsidR="00DE1C6B" w:rsidRPr="002807D6" w:rsidRDefault="00DE1C6B">
      <w:pPr>
        <w:widowControl w:val="0"/>
        <w:tabs>
          <w:tab w:val="left" w:pos="606"/>
        </w:tabs>
        <w:jc w:val="both"/>
        <w:rPr>
          <w:lang w:val="ru-RU"/>
        </w:rPr>
      </w:pPr>
    </w:p>
    <w:p w14:paraId="5ABFA170" w14:textId="77777777" w:rsidR="00DE1C6B" w:rsidRDefault="0030091E">
      <w:pPr>
        <w:widowControl w:val="0"/>
        <w:tabs>
          <w:tab w:val="left" w:pos="60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Тема 8 Психологічні методи оцінки персоналу.</w:t>
      </w:r>
    </w:p>
    <w:p w14:paraId="04A13A94" w14:textId="77777777" w:rsidR="00DE1C6B" w:rsidRPr="002807D6" w:rsidRDefault="0030091E">
      <w:pPr>
        <w:widowControl w:val="0"/>
        <w:tabs>
          <w:tab w:val="left" w:pos="606"/>
        </w:tabs>
        <w:jc w:val="both"/>
        <w:rPr>
          <w:lang w:val="ru-RU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Цілі і завдання психологічних методів оцінки. Сутність і становлення психологічного тестування. Види психологічних тестів. </w:t>
      </w:r>
    </w:p>
    <w:p w14:paraId="38510107" w14:textId="77777777" w:rsidR="00DE1C6B" w:rsidRDefault="0030091E">
      <w:pPr>
        <w:widowControl w:val="0"/>
        <w:tabs>
          <w:tab w:val="left" w:pos="60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Проективна методика «Тематичний </w:t>
      </w:r>
      <w:proofErr w:type="spellStart"/>
      <w:r>
        <w:rPr>
          <w:sz w:val="28"/>
          <w:szCs w:val="28"/>
          <w:lang w:val="uk-UA"/>
        </w:rPr>
        <w:t>апперцептівний</w:t>
      </w:r>
      <w:proofErr w:type="spellEnd"/>
      <w:r>
        <w:rPr>
          <w:sz w:val="28"/>
          <w:szCs w:val="28"/>
          <w:lang w:val="uk-UA"/>
        </w:rPr>
        <w:t xml:space="preserve"> тест». Тест </w:t>
      </w:r>
      <w:proofErr w:type="spellStart"/>
      <w:r>
        <w:rPr>
          <w:sz w:val="28"/>
          <w:szCs w:val="28"/>
          <w:lang w:val="uk-UA"/>
        </w:rPr>
        <w:t>Розенцвейга</w:t>
      </w:r>
      <w:proofErr w:type="spellEnd"/>
      <w:r>
        <w:rPr>
          <w:sz w:val="28"/>
          <w:szCs w:val="28"/>
          <w:lang w:val="uk-UA"/>
        </w:rPr>
        <w:t xml:space="preserve">. Тести здібностей. Тести з інтелекту. Тести з креативності. Когнітивні тести. Проективні методи оцінки. </w:t>
      </w:r>
    </w:p>
    <w:p w14:paraId="16A14B67" w14:textId="77777777" w:rsidR="00DE1C6B" w:rsidRDefault="0030091E">
      <w:pPr>
        <w:widowControl w:val="0"/>
        <w:tabs>
          <w:tab w:val="left" w:pos="60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Сутність проективних методів. Проективний графічний тест «Дерево». Проективний тест «Картина світу».</w:t>
      </w:r>
    </w:p>
    <w:p w14:paraId="44D66A70" w14:textId="77777777" w:rsidR="00DE1C6B" w:rsidRPr="002807D6" w:rsidRDefault="00DE1C6B">
      <w:pPr>
        <w:widowControl w:val="0"/>
        <w:tabs>
          <w:tab w:val="left" w:pos="606"/>
        </w:tabs>
        <w:jc w:val="both"/>
        <w:rPr>
          <w:lang w:val="ru-RU"/>
        </w:rPr>
      </w:pPr>
    </w:p>
    <w:p w14:paraId="70BE111E" w14:textId="77777777" w:rsidR="00DE1C6B" w:rsidRDefault="0030091E">
      <w:pPr>
        <w:pStyle w:val="ac"/>
        <w:spacing w:before="0"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Тема 9 «Спірні» методи оцінки персоналу. </w:t>
      </w:r>
    </w:p>
    <w:p w14:paraId="46A3A236" w14:textId="77777777" w:rsidR="00DE1C6B" w:rsidRPr="002807D6" w:rsidRDefault="0030091E">
      <w:pPr>
        <w:pStyle w:val="ac"/>
        <w:spacing w:before="0" w:after="0"/>
        <w:rPr>
          <w:lang w:val="ru-RU"/>
        </w:rPr>
      </w:pPr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Фізіономіка. Графологія. Оцінка з групі крові. Метод оцінки на поліграфі. </w:t>
      </w:r>
      <w:r>
        <w:rPr>
          <w:rStyle w:val="a6"/>
          <w:rFonts w:ascii="Times New Roman" w:hAnsi="Times New Roman" w:cs="Times New Roman"/>
          <w:b w:val="0"/>
          <w:color w:val="0A0A0A"/>
          <w:sz w:val="28"/>
          <w:szCs w:val="28"/>
          <w:lang w:val="uk-UA"/>
        </w:rPr>
        <w:t xml:space="preserve">Тести “виявлення знання” (тести “Піку напруги”); </w:t>
      </w:r>
      <w:r w:rsidRPr="002807D6">
        <w:rPr>
          <w:rFonts w:ascii="Times New Roman" w:hAnsi="Times New Roman"/>
          <w:color w:val="0A0A0A"/>
          <w:sz w:val="28"/>
          <w:szCs w:val="28"/>
          <w:lang w:val="uk-UA"/>
        </w:rPr>
        <w:t xml:space="preserve">Тести “Перевірки істинності” (метод нейтрально-перевірочних питань); Змішані та комплексні методики; Скринінгові методики; Метод контрольних питань. </w:t>
      </w:r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 xml:space="preserve">“Методика </w:t>
      </w:r>
      <w:proofErr w:type="spellStart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>проведення</w:t>
      </w:r>
      <w:proofErr w:type="spellEnd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>психофізіологічних</w:t>
      </w:r>
      <w:proofErr w:type="spellEnd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>досліджень</w:t>
      </w:r>
      <w:proofErr w:type="spellEnd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>із</w:t>
      </w:r>
      <w:proofErr w:type="spellEnd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>застосуванням</w:t>
      </w:r>
      <w:proofErr w:type="spellEnd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>поліграфа</w:t>
      </w:r>
      <w:proofErr w:type="spellEnd"/>
      <w:r w:rsidRPr="002807D6">
        <w:rPr>
          <w:rFonts w:ascii="Times New Roman" w:hAnsi="Times New Roman"/>
          <w:color w:val="0A0A0A"/>
          <w:sz w:val="28"/>
          <w:szCs w:val="28"/>
          <w:lang w:val="ru-RU"/>
        </w:rPr>
        <w:t xml:space="preserve">“. </w:t>
      </w:r>
    </w:p>
    <w:p w14:paraId="0E92C444" w14:textId="77777777" w:rsidR="00DE1C6B" w:rsidRPr="002807D6" w:rsidRDefault="0030091E">
      <w:pPr>
        <w:pStyle w:val="ac"/>
        <w:spacing w:before="0" w:after="0"/>
        <w:rPr>
          <w:lang w:val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Оцінка з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val="uk-UA" w:eastAsia="uk-UA"/>
        </w:rPr>
        <w:t>натальной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карти.</w:t>
      </w:r>
    </w:p>
    <w:p w14:paraId="2F802598" w14:textId="77777777" w:rsidR="00DE1C6B" w:rsidRDefault="00DE1C6B">
      <w:pPr>
        <w:pStyle w:val="a4"/>
        <w:tabs>
          <w:tab w:val="left" w:pos="0"/>
          <w:tab w:val="left" w:pos="360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14:paraId="622EF73B" w14:textId="77777777" w:rsidR="00DE1C6B" w:rsidRPr="002807D6" w:rsidRDefault="0030091E">
      <w:pPr>
        <w:spacing w:line="360" w:lineRule="auto"/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Форма та методи навчання</w:t>
      </w:r>
      <w:r>
        <w:rPr>
          <w:sz w:val="28"/>
          <w:szCs w:val="28"/>
          <w:lang w:val="uk-UA"/>
        </w:rPr>
        <w:t xml:space="preserve"> </w:t>
      </w:r>
    </w:p>
    <w:p w14:paraId="3ECF896C" w14:textId="77777777" w:rsidR="00DE1C6B" w:rsidRPr="002807D6" w:rsidRDefault="0030091E">
      <w:pPr>
        <w:pStyle w:val="ac"/>
        <w:ind w:firstLine="708"/>
        <w:rPr>
          <w:rFonts w:ascii="Times New Roman" w:hAnsi="Times New Roman" w:cs="Times New Roman"/>
          <w:lang w:val="ru-RU"/>
        </w:rPr>
      </w:pP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лекційних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занять з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передбачено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пояснювально-ілюстративний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репродуктивний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частково-пошуковий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семінарських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репродуктивний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метод (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базових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понять курсу);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частково-пошуковий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евристичний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метод (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дослідницький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807D6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2807D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AD7B8CB" w14:textId="77777777" w:rsidR="00DE1C6B" w:rsidRPr="002807D6" w:rsidRDefault="0030091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Лекції – </w:t>
      </w:r>
      <w:r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00D9254F" w14:textId="77777777" w:rsidR="00DE1C6B" w:rsidRPr="002807D6" w:rsidRDefault="0030091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Практичні заняття</w:t>
      </w:r>
      <w:r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</w:t>
      </w:r>
      <w:r>
        <w:rPr>
          <w:sz w:val="28"/>
          <w:szCs w:val="28"/>
          <w:lang w:val="uk-UA"/>
        </w:rPr>
        <w:lastRenderedPageBreak/>
        <w:t xml:space="preserve">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2578E7D8" w14:textId="77777777" w:rsidR="00DE1C6B" w:rsidRPr="002807D6" w:rsidRDefault="0030091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Індивідуальне завдання</w:t>
      </w:r>
      <w:r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2A632063" w14:textId="77777777" w:rsidR="00DE1C6B" w:rsidRPr="002807D6" w:rsidRDefault="0030091E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Підготовка презентації – </w:t>
      </w:r>
      <w:r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37DE4FEB" w14:textId="77777777" w:rsidR="00DE1C6B" w:rsidRDefault="00DE1C6B">
      <w:pPr>
        <w:ind w:firstLine="708"/>
        <w:jc w:val="both"/>
        <w:rPr>
          <w:color w:val="00000A"/>
          <w:sz w:val="28"/>
          <w:szCs w:val="28"/>
          <w:lang w:val="uk-UA"/>
        </w:rPr>
      </w:pPr>
    </w:p>
    <w:p w14:paraId="66ACB350" w14:textId="77777777" w:rsidR="00DE1C6B" w:rsidRPr="002807D6" w:rsidRDefault="0030091E">
      <w:pPr>
        <w:ind w:firstLine="408"/>
        <w:jc w:val="both"/>
        <w:rPr>
          <w:lang w:val="ru-RU"/>
        </w:rPr>
      </w:pPr>
      <w:proofErr w:type="spellStart"/>
      <w:r>
        <w:rPr>
          <w:b/>
          <w:bCs/>
          <w:color w:val="00000A"/>
          <w:sz w:val="28"/>
          <w:szCs w:val="28"/>
          <w:lang w:val="ru-RU"/>
        </w:rPr>
        <w:t>Методи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контролю</w:t>
      </w:r>
      <w:r>
        <w:rPr>
          <w:b/>
          <w:bCs/>
          <w:color w:val="00000A"/>
          <w:sz w:val="28"/>
          <w:szCs w:val="28"/>
        </w:rPr>
        <w:t> </w:t>
      </w:r>
    </w:p>
    <w:p w14:paraId="0A67EA6B" w14:textId="77777777" w:rsidR="00DE1C6B" w:rsidRPr="002807D6" w:rsidRDefault="0030091E">
      <w:pPr>
        <w:jc w:val="both"/>
        <w:rPr>
          <w:lang w:val="ru-RU"/>
        </w:rPr>
      </w:pPr>
      <w:r>
        <w:rPr>
          <w:b/>
          <w:bCs/>
          <w:color w:val="00000A"/>
          <w:sz w:val="28"/>
          <w:szCs w:val="28"/>
          <w:lang w:val="ru-RU"/>
        </w:rPr>
        <w:t xml:space="preserve">1.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Підсумковий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(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семестровий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) контроль проводиться у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формі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екзамену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або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шляхом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накопичення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балів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за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поточним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контролем по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змістовним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модулям.</w:t>
      </w:r>
      <w:r>
        <w:rPr>
          <w:b/>
          <w:bCs/>
          <w:color w:val="00000A"/>
          <w:sz w:val="28"/>
          <w:szCs w:val="28"/>
        </w:rPr>
        <w:t> </w:t>
      </w:r>
    </w:p>
    <w:p w14:paraId="4F98C2FE" w14:textId="77777777" w:rsidR="00DE1C6B" w:rsidRPr="002807D6" w:rsidRDefault="0030091E">
      <w:pPr>
        <w:ind w:firstLine="708"/>
        <w:jc w:val="both"/>
        <w:rPr>
          <w:lang w:val="ru-RU"/>
        </w:rPr>
      </w:pPr>
      <w:proofErr w:type="spellStart"/>
      <w:r>
        <w:rPr>
          <w:b/>
          <w:bCs/>
          <w:color w:val="00000A"/>
          <w:sz w:val="28"/>
          <w:szCs w:val="28"/>
          <w:lang w:val="ru-RU"/>
        </w:rPr>
        <w:t>Екзамен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– </w:t>
      </w:r>
      <w:proofErr w:type="spellStart"/>
      <w:r>
        <w:rPr>
          <w:color w:val="00000A"/>
          <w:sz w:val="28"/>
          <w:szCs w:val="28"/>
          <w:lang w:val="ru-RU"/>
        </w:rPr>
        <w:t>письмова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або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усна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відповідь</w:t>
      </w:r>
      <w:proofErr w:type="spellEnd"/>
      <w:r>
        <w:rPr>
          <w:color w:val="00000A"/>
          <w:sz w:val="28"/>
          <w:szCs w:val="28"/>
          <w:lang w:val="ru-RU"/>
        </w:rPr>
        <w:t xml:space="preserve"> на </w:t>
      </w:r>
      <w:proofErr w:type="spellStart"/>
      <w:r>
        <w:rPr>
          <w:color w:val="00000A"/>
          <w:sz w:val="28"/>
          <w:szCs w:val="28"/>
          <w:lang w:val="ru-RU"/>
        </w:rPr>
        <w:t>питання</w:t>
      </w:r>
      <w:proofErr w:type="spellEnd"/>
      <w:r>
        <w:rPr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color w:val="00000A"/>
          <w:sz w:val="28"/>
          <w:szCs w:val="28"/>
          <w:lang w:val="ru-RU"/>
        </w:rPr>
        <w:t>що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містяться</w:t>
      </w:r>
      <w:proofErr w:type="spellEnd"/>
      <w:r>
        <w:rPr>
          <w:color w:val="00000A"/>
          <w:sz w:val="28"/>
          <w:szCs w:val="28"/>
          <w:lang w:val="ru-RU"/>
        </w:rPr>
        <w:t xml:space="preserve"> в </w:t>
      </w:r>
      <w:proofErr w:type="spellStart"/>
      <w:r>
        <w:rPr>
          <w:color w:val="00000A"/>
          <w:sz w:val="28"/>
          <w:szCs w:val="28"/>
          <w:lang w:val="ru-RU"/>
        </w:rPr>
        <w:t>екзаменаційному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білеті</w:t>
      </w:r>
      <w:proofErr w:type="spellEnd"/>
      <w:r>
        <w:rPr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color w:val="00000A"/>
          <w:sz w:val="28"/>
          <w:szCs w:val="28"/>
          <w:lang w:val="ru-RU"/>
        </w:rPr>
        <w:t>Питання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екзаменаційних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білетів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доводяться</w:t>
      </w:r>
      <w:proofErr w:type="spellEnd"/>
      <w:r>
        <w:rPr>
          <w:color w:val="00000A"/>
          <w:sz w:val="28"/>
          <w:szCs w:val="28"/>
          <w:lang w:val="ru-RU"/>
        </w:rPr>
        <w:t xml:space="preserve"> до </w:t>
      </w:r>
      <w:proofErr w:type="spellStart"/>
      <w:r>
        <w:rPr>
          <w:color w:val="00000A"/>
          <w:sz w:val="28"/>
          <w:szCs w:val="28"/>
          <w:lang w:val="ru-RU"/>
        </w:rPr>
        <w:t>студентів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заздалегідь</w:t>
      </w:r>
      <w:proofErr w:type="spellEnd"/>
      <w:r>
        <w:rPr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color w:val="00000A"/>
          <w:sz w:val="28"/>
          <w:szCs w:val="28"/>
          <w:lang w:val="ru-RU"/>
        </w:rPr>
        <w:t>Екзаменаційні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білети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готує</w:t>
      </w:r>
      <w:proofErr w:type="spellEnd"/>
      <w:r>
        <w:rPr>
          <w:color w:val="00000A"/>
          <w:sz w:val="28"/>
          <w:szCs w:val="28"/>
          <w:lang w:val="ru-RU"/>
        </w:rPr>
        <w:t xml:space="preserve"> лектор, вони </w:t>
      </w:r>
      <w:proofErr w:type="spellStart"/>
      <w:r>
        <w:rPr>
          <w:color w:val="00000A"/>
          <w:sz w:val="28"/>
          <w:szCs w:val="28"/>
          <w:lang w:val="ru-RU"/>
        </w:rPr>
        <w:t>затверджуються</w:t>
      </w:r>
      <w:proofErr w:type="spellEnd"/>
      <w:r>
        <w:rPr>
          <w:color w:val="00000A"/>
          <w:sz w:val="28"/>
          <w:szCs w:val="28"/>
          <w:lang w:val="ru-RU"/>
        </w:rPr>
        <w:t xml:space="preserve"> на </w:t>
      </w:r>
      <w:proofErr w:type="spellStart"/>
      <w:r>
        <w:rPr>
          <w:color w:val="00000A"/>
          <w:sz w:val="28"/>
          <w:szCs w:val="28"/>
          <w:lang w:val="ru-RU"/>
        </w:rPr>
        <w:t>засіданні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кафедри</w:t>
      </w:r>
      <w:proofErr w:type="spellEnd"/>
      <w:r>
        <w:rPr>
          <w:color w:val="00000A"/>
          <w:sz w:val="28"/>
          <w:szCs w:val="28"/>
          <w:lang w:val="ru-RU"/>
        </w:rPr>
        <w:t xml:space="preserve"> і </w:t>
      </w:r>
      <w:proofErr w:type="spellStart"/>
      <w:r>
        <w:rPr>
          <w:color w:val="00000A"/>
          <w:sz w:val="28"/>
          <w:szCs w:val="28"/>
          <w:lang w:val="ru-RU"/>
        </w:rPr>
        <w:t>підписуються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завідувачем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кафедри</w:t>
      </w:r>
      <w:proofErr w:type="spellEnd"/>
      <w:r>
        <w:rPr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color w:val="00000A"/>
          <w:sz w:val="28"/>
          <w:szCs w:val="28"/>
          <w:lang w:val="ru-RU"/>
        </w:rPr>
        <w:t>Екзаменатора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призначає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завідувач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кафедри</w:t>
      </w:r>
      <w:proofErr w:type="spellEnd"/>
      <w:r>
        <w:rPr>
          <w:color w:val="00000A"/>
          <w:sz w:val="28"/>
          <w:szCs w:val="28"/>
          <w:lang w:val="ru-RU"/>
        </w:rPr>
        <w:t xml:space="preserve">. </w:t>
      </w:r>
      <w:proofErr w:type="spellStart"/>
      <w:r>
        <w:rPr>
          <w:color w:val="00000A"/>
          <w:sz w:val="28"/>
          <w:szCs w:val="28"/>
          <w:lang w:val="ru-RU"/>
        </w:rPr>
        <w:t>Він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має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оцінити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якість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відповіді</w:t>
      </w:r>
      <w:proofErr w:type="spellEnd"/>
      <w:r>
        <w:rPr>
          <w:color w:val="00000A"/>
          <w:sz w:val="28"/>
          <w:szCs w:val="28"/>
          <w:lang w:val="ru-RU"/>
        </w:rPr>
        <w:t xml:space="preserve"> студента за </w:t>
      </w:r>
      <w:proofErr w:type="spellStart"/>
      <w:r>
        <w:rPr>
          <w:color w:val="00000A"/>
          <w:sz w:val="28"/>
          <w:szCs w:val="28"/>
          <w:lang w:val="ru-RU"/>
        </w:rPr>
        <w:t>прийнятою</w:t>
      </w:r>
      <w:proofErr w:type="spellEnd"/>
      <w:r>
        <w:rPr>
          <w:color w:val="00000A"/>
          <w:sz w:val="28"/>
          <w:szCs w:val="28"/>
          <w:lang w:val="ru-RU"/>
        </w:rPr>
        <w:t xml:space="preserve"> шкалою </w:t>
      </w:r>
      <w:proofErr w:type="spellStart"/>
      <w:r>
        <w:rPr>
          <w:color w:val="00000A"/>
          <w:sz w:val="28"/>
          <w:szCs w:val="28"/>
          <w:lang w:val="ru-RU"/>
        </w:rPr>
        <w:t>академічних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оцінок</w:t>
      </w:r>
      <w:proofErr w:type="spellEnd"/>
      <w:r>
        <w:rPr>
          <w:color w:val="00000A"/>
          <w:sz w:val="28"/>
          <w:szCs w:val="28"/>
          <w:lang w:val="ru-RU"/>
        </w:rPr>
        <w:t>.</w:t>
      </w:r>
    </w:p>
    <w:p w14:paraId="327D65FD" w14:textId="77777777" w:rsidR="00DE1C6B" w:rsidRDefault="00DE1C6B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14:paraId="0FBE5AFA" w14:textId="77777777" w:rsidR="00DE1C6B" w:rsidRDefault="0030091E">
      <w:pPr>
        <w:pStyle w:val="22"/>
        <w:widowControl w:val="0"/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14:paraId="14B4E7EA" w14:textId="77777777" w:rsidR="00DE1C6B" w:rsidRDefault="00DE1C6B">
      <w:pPr>
        <w:widowControl w:val="0"/>
        <w:ind w:firstLine="708"/>
        <w:rPr>
          <w:b/>
          <w:lang w:val="uk-UA"/>
        </w:rPr>
      </w:pPr>
    </w:p>
    <w:p w14:paraId="7B31AD3B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Оцінка персоналу: технологія, загальні і приватні вимоги до системи</w:t>
      </w:r>
    </w:p>
    <w:p w14:paraId="3BCFBD99" w14:textId="77777777" w:rsidR="00DE1C6B" w:rsidRDefault="0030091E">
      <w:pPr>
        <w:pStyle w:val="af5"/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оцінки персоналу.</w:t>
      </w:r>
    </w:p>
    <w:p w14:paraId="2BA97884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Цілі оцінки на різних етапах життєвого циклу персоналу і підприємства.</w:t>
      </w:r>
    </w:p>
    <w:p w14:paraId="1F8122F1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Основні елементи оцінки персоналу</w:t>
      </w:r>
    </w:p>
    <w:p w14:paraId="382639DD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Персонал організації як об'єкт оцінки.</w:t>
      </w:r>
    </w:p>
    <w:p w14:paraId="2D86A39C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Типові помилки оцінки.</w:t>
      </w:r>
    </w:p>
    <w:p w14:paraId="213F66B9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Цілі і завдання системи ділової оцінки персоналу та її місце в системі управління</w:t>
      </w:r>
    </w:p>
    <w:p w14:paraId="185492E3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персоналом в організації.</w:t>
      </w:r>
    </w:p>
    <w:p w14:paraId="7F93D378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Етапи організації оцінки.</w:t>
      </w:r>
    </w:p>
    <w:p w14:paraId="6524ADF5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Критерії та шкали оцінки ..</w:t>
      </w:r>
    </w:p>
    <w:p w14:paraId="4B328A83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Способи формування критеріїв оцінки ..</w:t>
      </w:r>
    </w:p>
    <w:p w14:paraId="6CF89CC1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Загальні вимоги до оцінки персоналу (валідність, надійність, розпізнавальна здатність).</w:t>
      </w:r>
    </w:p>
    <w:p w14:paraId="18A277CD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Значення посадових інструкцій для оцінки діяльності персоналу.</w:t>
      </w:r>
    </w:p>
    <w:p w14:paraId="2BDAA54D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Місце аналізу робочих місць в системі оцінки трудової діяльності.</w:t>
      </w:r>
    </w:p>
    <w:p w14:paraId="7E044CCA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Ассессмент</w:t>
      </w:r>
      <w:proofErr w:type="spellEnd"/>
      <w:r>
        <w:rPr>
          <w:rFonts w:ascii="Times New Roman" w:hAnsi="Times New Roman" w:cs="Times New Roman"/>
          <w:lang w:val="uk-UA"/>
        </w:rPr>
        <w:t>-центр як технологія ділової оцінки. Основні напрямки</w:t>
      </w:r>
    </w:p>
    <w:p w14:paraId="0602EF13" w14:textId="77777777" w:rsidR="00DE1C6B" w:rsidRDefault="0030091E">
      <w:pPr>
        <w:pStyle w:val="af5"/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використання.</w:t>
      </w:r>
    </w:p>
    <w:p w14:paraId="399A71F6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Ключові показники ефективності (KPI) .</w:t>
      </w:r>
    </w:p>
    <w:p w14:paraId="7512BDD6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Експертні оцінки як методи оцінки персоналу.</w:t>
      </w:r>
    </w:p>
    <w:p w14:paraId="6B09A1EB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Технологія атестації «360 градусів».</w:t>
      </w:r>
    </w:p>
    <w:p w14:paraId="6B9592DA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Підбір психологічних тестів для оцінки кандидатів на посаду, види тестів.</w:t>
      </w:r>
    </w:p>
    <w:p w14:paraId="642FB758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Переваги і недоліки (можливості і обмеження) психологічного тестування для цілей оцінки персоналу.</w:t>
      </w:r>
    </w:p>
    <w:p w14:paraId="15999871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Співбесіда за результатами оцінки діяльності: цілі, технологія, структура ..</w:t>
      </w:r>
    </w:p>
    <w:p w14:paraId="4079E8FD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по цілям як підхід до оцінки ефективності діяльності.</w:t>
      </w:r>
    </w:p>
    <w:p w14:paraId="1FEC05C2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Управління по цілям і управління результативністю: відмінності методів оцінки.</w:t>
      </w:r>
    </w:p>
    <w:p w14:paraId="3CA5A0C5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Тестування знань, умінь і навичок як метод оцінки компетентності</w:t>
      </w:r>
    </w:p>
    <w:p w14:paraId="39156F5F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персоналу.</w:t>
      </w:r>
    </w:p>
    <w:p w14:paraId="065E6622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Вимоги до розробки тестів та проведення тестування.</w:t>
      </w:r>
    </w:p>
    <w:p w14:paraId="6E80D8ED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Оцінка якостей персоналу на основі діагностичного інтерв'ю: види інтерв'ю,</w:t>
      </w:r>
    </w:p>
    <w:p w14:paraId="600EED3D" w14:textId="77777777" w:rsidR="00DE1C6B" w:rsidRDefault="0030091E">
      <w:pPr>
        <w:pStyle w:val="af5"/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структура та зміст.</w:t>
      </w:r>
    </w:p>
    <w:p w14:paraId="37B021CA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Атестація як організаційно-правовий засіб оцінки</w:t>
      </w:r>
    </w:p>
    <w:p w14:paraId="7B0D1A0C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Оцінка персоналу в системі державної і муніципальної служби.</w:t>
      </w:r>
    </w:p>
    <w:p w14:paraId="40AD2C21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 проведення оцінки діяльності державних цивільних</w:t>
      </w:r>
    </w:p>
    <w:p w14:paraId="4E82CBDF" w14:textId="77777777" w:rsidR="00DE1C6B" w:rsidRPr="002807D6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lang w:val="ru-RU"/>
        </w:rPr>
      </w:pPr>
      <w:r>
        <w:rPr>
          <w:rFonts w:ascii="Times New Roman" w:hAnsi="Times New Roman" w:cs="Times New Roman"/>
          <w:lang w:val="uk-UA"/>
        </w:rPr>
        <w:t xml:space="preserve"> Гуманітарний, інженерний і емпіричний підходи до оцінки персоналу.</w:t>
      </w:r>
    </w:p>
    <w:p w14:paraId="0AD41AB5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Сутність і класифікація особистісних опитувальників.</w:t>
      </w:r>
    </w:p>
    <w:p w14:paraId="06114C6D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Призначення і види тестів </w:t>
      </w:r>
      <w:proofErr w:type="spellStart"/>
      <w:r>
        <w:rPr>
          <w:rFonts w:ascii="Times New Roman" w:hAnsi="Times New Roman" w:cs="Times New Roman"/>
          <w:lang w:val="uk-UA"/>
        </w:rPr>
        <w:t>спосібностей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60ADADB0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 якісних методів оцінки.</w:t>
      </w:r>
    </w:p>
    <w:p w14:paraId="01ED2CB5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 кількісних методів оцінки.</w:t>
      </w:r>
    </w:p>
    <w:p w14:paraId="02D8C139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 сучасних методів оцінки.</w:t>
      </w:r>
    </w:p>
    <w:p w14:paraId="5079544B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Правила постановки питань в рамках технології оцінки персоналу.</w:t>
      </w:r>
    </w:p>
    <w:p w14:paraId="59A38EA4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Критерії оцінки резюме кандидатів.</w:t>
      </w:r>
    </w:p>
    <w:p w14:paraId="72A41420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Облік невербальних засобів комунікації при побудові загальної оцінки</w:t>
      </w:r>
    </w:p>
    <w:p w14:paraId="1BA4F4B5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Взаємозв'язок соціально-психологічного клімату в трудовому колективі і оцінки співробітників.</w:t>
      </w:r>
    </w:p>
    <w:p w14:paraId="224C7895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Види і елементи корпоративної культури.</w:t>
      </w:r>
    </w:p>
    <w:p w14:paraId="6ABAA1C6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Методи і критерії оцінки рівня розвитку корпоративної культури.</w:t>
      </w:r>
    </w:p>
    <w:p w14:paraId="14DD2B3C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Визначте специфіку понять «методи оцінки персоналу», «оцінка трудових ресурсів», «оцінка трудової діяльності».</w:t>
      </w:r>
    </w:p>
    <w:p w14:paraId="03D04B68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Дайте характеристику проблем при оцінці ефективності діяльності персоналу.</w:t>
      </w:r>
    </w:p>
    <w:p w14:paraId="68E98781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Перерахуйте специфічні професійні вимоги до працівників служби управління персоналом при оцінці персоналу в зв'язку з основними цілями оцінки персоналу.</w:t>
      </w:r>
    </w:p>
    <w:p w14:paraId="62005EF1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Поясніть причини виникнення основних проблем оцінки персоналу.</w:t>
      </w:r>
    </w:p>
    <w:p w14:paraId="43471FCA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Сформулюйте не менше п'яти специфічних вимог при оцінці претендентів на вакантне місце.</w:t>
      </w:r>
    </w:p>
    <w:p w14:paraId="1A9B52DD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Дайте аналіз залежності оцінки мотивації персоналу від етапу розвитку професійної кар'єри.</w:t>
      </w:r>
    </w:p>
    <w:p w14:paraId="53C6B0E4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Визначте специфіку оцінки при прийомі нових співробітників, при ротації і при підвищенні на посаді.</w:t>
      </w:r>
    </w:p>
    <w:p w14:paraId="087CF50C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Перерахуйте основні методи оцінки кандидатів на вакантне місце і дайте їх коротку характеристику.</w:t>
      </w:r>
    </w:p>
    <w:p w14:paraId="3CD17526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Перерахуйте основні методи оцінки рівня соціально-психологічної адаптації та дайте їх коротку характеристику. </w:t>
      </w:r>
    </w:p>
    <w:p w14:paraId="4A87F797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Охарактеризуйте основні цілі і завдання оцінки персоналу на відміну від атестації персоналу.</w:t>
      </w:r>
    </w:p>
    <w:p w14:paraId="5D322BF4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Сформулюйте вимоги до процедури оцінки результативності праці працівників.</w:t>
      </w:r>
    </w:p>
    <w:p w14:paraId="68CD1025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Перерахуйте основні методи оцінки результативності діяльності персоналу і дайте їх коротку характеристику.</w:t>
      </w:r>
    </w:p>
    <w:p w14:paraId="1DF159D9" w14:textId="77777777" w:rsidR="00DE1C6B" w:rsidRPr="002807D6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lang w:val="ru-RU"/>
        </w:rPr>
      </w:pPr>
      <w:r>
        <w:rPr>
          <w:rFonts w:ascii="Times New Roman" w:hAnsi="Times New Roman" w:cs="Times New Roman"/>
          <w:lang w:val="uk-UA"/>
        </w:rPr>
        <w:t xml:space="preserve"> Охарактеризуйте основні показники, за якими проводиться оцінка (самооцінка) задоволеності співробітників організації працею.</w:t>
      </w:r>
    </w:p>
    <w:p w14:paraId="4F109DB7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Перерахуйте основні методи оцінки задоволеності працею і дайте їх коротку характеристику.</w:t>
      </w:r>
    </w:p>
    <w:p w14:paraId="4B7F650C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Складіть структуру оцінки особистісних якостей керівника.</w:t>
      </w:r>
    </w:p>
    <w:p w14:paraId="715468F4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Перерахуйте основні методи оцінки особистісних якостей співробітників і дайте їх коротку характеристику.</w:t>
      </w:r>
    </w:p>
    <w:p w14:paraId="4E4B528C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Дайте характеристику основних цілей функціонування Центру оцінки персоналу.</w:t>
      </w:r>
    </w:p>
    <w:p w14:paraId="3AAAB314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Поясніть сутність відмінностей незалежної професійної атестації та внутрішньої системи атестації.</w:t>
      </w:r>
    </w:p>
    <w:p w14:paraId="41A4E786" w14:textId="77777777" w:rsidR="00DE1C6B" w:rsidRDefault="0030091E">
      <w:pPr>
        <w:pStyle w:val="af5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Назвіть основні етапи в процедурі корпоративної системи критеріїв оцінки персоналу і поясніть їх призначення. </w:t>
      </w:r>
    </w:p>
    <w:p w14:paraId="6E52D0AD" w14:textId="77777777" w:rsidR="00DE1C6B" w:rsidRDefault="00DE1C6B">
      <w:pPr>
        <w:pStyle w:val="af5"/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A1C643F" w14:textId="77777777" w:rsidR="00DE1C6B" w:rsidRDefault="00DE1C6B">
      <w:pPr>
        <w:tabs>
          <w:tab w:val="left" w:pos="0"/>
        </w:tabs>
        <w:ind w:left="426" w:hanging="426"/>
        <w:jc w:val="both"/>
        <w:rPr>
          <w:sz w:val="28"/>
          <w:szCs w:val="28"/>
          <w:lang w:val="uk-UA"/>
        </w:rPr>
      </w:pPr>
    </w:p>
    <w:p w14:paraId="2E3EB834" w14:textId="77777777" w:rsidR="00DE1C6B" w:rsidRPr="002807D6" w:rsidRDefault="0030091E">
      <w:pPr>
        <w:jc w:val="both"/>
        <w:rPr>
          <w:lang w:val="ru-RU"/>
        </w:rPr>
      </w:pPr>
      <w:r>
        <w:rPr>
          <w:b/>
          <w:bCs/>
          <w:color w:val="00000A"/>
          <w:sz w:val="28"/>
          <w:szCs w:val="28"/>
          <w:lang w:val="ru-RU"/>
        </w:rPr>
        <w:t xml:space="preserve">2.Поточний контроль проводиться за результатами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роботи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студентів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семінарських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заняттях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, методом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оцінювання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контрольних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робіт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оцінювання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тестів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самостійних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робот,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індивідуальних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завдань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командних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проектів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презентацій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>.</w:t>
      </w:r>
    </w:p>
    <w:p w14:paraId="372D6B59" w14:textId="77777777" w:rsidR="00DE1C6B" w:rsidRPr="002807D6" w:rsidRDefault="0030091E">
      <w:pPr>
        <w:ind w:firstLine="708"/>
        <w:jc w:val="both"/>
        <w:rPr>
          <w:lang w:val="ru-RU"/>
        </w:rPr>
      </w:pPr>
      <w:r>
        <w:rPr>
          <w:b/>
          <w:bCs/>
          <w:color w:val="00000A"/>
          <w:sz w:val="28"/>
          <w:szCs w:val="28"/>
          <w:lang w:val="ru-RU"/>
        </w:rPr>
        <w:t xml:space="preserve">Контроль на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семінарських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  <w:lang w:val="ru-RU"/>
        </w:rPr>
        <w:t>заняттях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– </w:t>
      </w:r>
      <w:proofErr w:type="spellStart"/>
      <w:r>
        <w:rPr>
          <w:color w:val="00000A"/>
          <w:sz w:val="28"/>
          <w:szCs w:val="28"/>
          <w:lang w:val="ru-RU"/>
        </w:rPr>
        <w:t>оцінювання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виступів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студентів</w:t>
      </w:r>
      <w:proofErr w:type="spellEnd"/>
      <w:r>
        <w:rPr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color w:val="00000A"/>
          <w:sz w:val="28"/>
          <w:szCs w:val="28"/>
          <w:lang w:val="ru-RU"/>
        </w:rPr>
        <w:t>відповідей</w:t>
      </w:r>
      <w:proofErr w:type="spellEnd"/>
      <w:r>
        <w:rPr>
          <w:color w:val="00000A"/>
          <w:sz w:val="28"/>
          <w:szCs w:val="28"/>
          <w:lang w:val="ru-RU"/>
        </w:rPr>
        <w:t xml:space="preserve"> на </w:t>
      </w:r>
      <w:proofErr w:type="spellStart"/>
      <w:r>
        <w:rPr>
          <w:color w:val="00000A"/>
          <w:sz w:val="28"/>
          <w:szCs w:val="28"/>
          <w:lang w:val="ru-RU"/>
        </w:rPr>
        <w:t>питання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поставлені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викладачем</w:t>
      </w:r>
      <w:proofErr w:type="spellEnd"/>
      <w:r>
        <w:rPr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color w:val="00000A"/>
          <w:sz w:val="28"/>
          <w:szCs w:val="28"/>
          <w:lang w:val="ru-RU"/>
        </w:rPr>
        <w:t>оцінці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виконання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тестових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завдань</w:t>
      </w:r>
      <w:proofErr w:type="spellEnd"/>
      <w:r>
        <w:rPr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color w:val="00000A"/>
          <w:sz w:val="28"/>
          <w:szCs w:val="28"/>
          <w:lang w:val="ru-RU"/>
        </w:rPr>
        <w:t>оцінок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під</w:t>
      </w:r>
      <w:proofErr w:type="spellEnd"/>
      <w:r>
        <w:rPr>
          <w:color w:val="00000A"/>
          <w:sz w:val="28"/>
          <w:szCs w:val="28"/>
          <w:lang w:val="ru-RU"/>
        </w:rPr>
        <w:t xml:space="preserve"> час </w:t>
      </w:r>
      <w:proofErr w:type="spellStart"/>
      <w:r>
        <w:rPr>
          <w:color w:val="00000A"/>
          <w:sz w:val="28"/>
          <w:szCs w:val="28"/>
          <w:lang w:val="ru-RU"/>
        </w:rPr>
        <w:t>самостійних</w:t>
      </w:r>
      <w:proofErr w:type="spellEnd"/>
      <w:r>
        <w:rPr>
          <w:color w:val="00000A"/>
          <w:sz w:val="28"/>
          <w:szCs w:val="28"/>
          <w:lang w:val="ru-RU"/>
        </w:rPr>
        <w:t xml:space="preserve"> робот, </w:t>
      </w:r>
      <w:proofErr w:type="spellStart"/>
      <w:r>
        <w:rPr>
          <w:color w:val="00000A"/>
          <w:sz w:val="28"/>
          <w:szCs w:val="28"/>
          <w:lang w:val="ru-RU"/>
        </w:rPr>
        <w:t>оцінювання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внеску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окремих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студентів</w:t>
      </w:r>
      <w:proofErr w:type="spellEnd"/>
      <w:r>
        <w:rPr>
          <w:color w:val="00000A"/>
          <w:sz w:val="28"/>
          <w:szCs w:val="28"/>
          <w:lang w:val="ru-RU"/>
        </w:rPr>
        <w:t xml:space="preserve"> у </w:t>
      </w:r>
      <w:proofErr w:type="spellStart"/>
      <w:r>
        <w:rPr>
          <w:color w:val="00000A"/>
          <w:sz w:val="28"/>
          <w:szCs w:val="28"/>
          <w:lang w:val="ru-RU"/>
        </w:rPr>
        <w:t>групову</w:t>
      </w:r>
      <w:proofErr w:type="spellEnd"/>
      <w:r>
        <w:rPr>
          <w:color w:val="00000A"/>
          <w:sz w:val="28"/>
          <w:szCs w:val="28"/>
          <w:lang w:val="ru-RU"/>
        </w:rPr>
        <w:t xml:space="preserve"> роботу при </w:t>
      </w:r>
      <w:proofErr w:type="spellStart"/>
      <w:r>
        <w:rPr>
          <w:color w:val="00000A"/>
          <w:sz w:val="28"/>
          <w:szCs w:val="28"/>
          <w:lang w:val="ru-RU"/>
        </w:rPr>
        <w:t>підготовки</w:t>
      </w:r>
      <w:proofErr w:type="spellEnd"/>
      <w:r>
        <w:rPr>
          <w:color w:val="00000A"/>
          <w:sz w:val="28"/>
          <w:szCs w:val="28"/>
          <w:lang w:val="ru-RU"/>
        </w:rPr>
        <w:t xml:space="preserve"> командного проекту, </w:t>
      </w:r>
      <w:proofErr w:type="spellStart"/>
      <w:r>
        <w:rPr>
          <w:color w:val="00000A"/>
          <w:sz w:val="28"/>
          <w:szCs w:val="28"/>
          <w:lang w:val="ru-RU"/>
        </w:rPr>
        <w:t>активність</w:t>
      </w:r>
      <w:proofErr w:type="spellEnd"/>
      <w:r>
        <w:rPr>
          <w:color w:val="00000A"/>
          <w:sz w:val="28"/>
          <w:szCs w:val="28"/>
          <w:lang w:val="ru-RU"/>
        </w:rPr>
        <w:t xml:space="preserve"> в </w:t>
      </w:r>
      <w:proofErr w:type="spellStart"/>
      <w:r>
        <w:rPr>
          <w:color w:val="00000A"/>
          <w:sz w:val="28"/>
          <w:szCs w:val="28"/>
          <w:lang w:val="ru-RU"/>
        </w:rPr>
        <w:t>діловій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грі</w:t>
      </w:r>
      <w:proofErr w:type="spellEnd"/>
      <w:r>
        <w:rPr>
          <w:color w:val="00000A"/>
          <w:sz w:val="28"/>
          <w:szCs w:val="28"/>
          <w:lang w:val="ru-RU"/>
        </w:rPr>
        <w:t>.</w:t>
      </w:r>
    </w:p>
    <w:p w14:paraId="647C019B" w14:textId="77777777" w:rsidR="00DE1C6B" w:rsidRPr="002807D6" w:rsidRDefault="0030091E">
      <w:pPr>
        <w:ind w:firstLine="708"/>
        <w:jc w:val="both"/>
        <w:rPr>
          <w:lang w:val="ru-RU"/>
        </w:rPr>
      </w:pPr>
      <w:proofErr w:type="spellStart"/>
      <w:r>
        <w:rPr>
          <w:b/>
          <w:bCs/>
          <w:color w:val="00000A"/>
          <w:sz w:val="28"/>
          <w:szCs w:val="28"/>
          <w:lang w:val="ru-RU"/>
        </w:rPr>
        <w:t>Контрольна</w:t>
      </w:r>
      <w:proofErr w:type="spellEnd"/>
      <w:r>
        <w:rPr>
          <w:b/>
          <w:bCs/>
          <w:color w:val="00000A"/>
          <w:sz w:val="28"/>
          <w:szCs w:val="28"/>
          <w:lang w:val="ru-RU"/>
        </w:rPr>
        <w:t xml:space="preserve"> робота</w:t>
      </w:r>
      <w:r>
        <w:rPr>
          <w:color w:val="00000A"/>
          <w:sz w:val="28"/>
          <w:szCs w:val="28"/>
          <w:lang w:val="ru-RU"/>
        </w:rPr>
        <w:t xml:space="preserve"> – вид поточного контролю </w:t>
      </w:r>
      <w:proofErr w:type="spellStart"/>
      <w:r>
        <w:rPr>
          <w:color w:val="00000A"/>
          <w:sz w:val="28"/>
          <w:szCs w:val="28"/>
          <w:lang w:val="ru-RU"/>
        </w:rPr>
        <w:t>знань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студентів</w:t>
      </w:r>
      <w:proofErr w:type="spellEnd"/>
      <w:r>
        <w:rPr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color w:val="00000A"/>
          <w:sz w:val="28"/>
          <w:szCs w:val="28"/>
          <w:lang w:val="ru-RU"/>
        </w:rPr>
        <w:t>який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має</w:t>
      </w:r>
      <w:proofErr w:type="spellEnd"/>
      <w:r>
        <w:rPr>
          <w:color w:val="00000A"/>
          <w:sz w:val="28"/>
          <w:szCs w:val="28"/>
          <w:lang w:val="ru-RU"/>
        </w:rPr>
        <w:t xml:space="preserve"> на </w:t>
      </w:r>
      <w:proofErr w:type="spellStart"/>
      <w:r>
        <w:rPr>
          <w:color w:val="00000A"/>
          <w:sz w:val="28"/>
          <w:szCs w:val="28"/>
          <w:lang w:val="ru-RU"/>
        </w:rPr>
        <w:t>меті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виявити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рівень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знань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студентів</w:t>
      </w:r>
      <w:proofErr w:type="spellEnd"/>
      <w:r>
        <w:rPr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color w:val="00000A"/>
          <w:sz w:val="28"/>
          <w:szCs w:val="28"/>
          <w:lang w:val="ru-RU"/>
        </w:rPr>
        <w:t>що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отримані</w:t>
      </w:r>
      <w:proofErr w:type="spellEnd"/>
      <w:r>
        <w:rPr>
          <w:color w:val="00000A"/>
          <w:sz w:val="28"/>
          <w:szCs w:val="28"/>
          <w:lang w:val="ru-RU"/>
        </w:rPr>
        <w:t xml:space="preserve"> за </w:t>
      </w:r>
      <w:proofErr w:type="spellStart"/>
      <w:r>
        <w:rPr>
          <w:color w:val="00000A"/>
          <w:sz w:val="28"/>
          <w:szCs w:val="28"/>
          <w:lang w:val="ru-RU"/>
        </w:rPr>
        <w:t>пройденим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матеріалом</w:t>
      </w:r>
      <w:proofErr w:type="spellEnd"/>
      <w:r>
        <w:rPr>
          <w:color w:val="00000A"/>
          <w:sz w:val="28"/>
          <w:szCs w:val="28"/>
          <w:lang w:val="ru-RU"/>
        </w:rPr>
        <w:t xml:space="preserve">. Дата </w:t>
      </w:r>
      <w:proofErr w:type="spellStart"/>
      <w:r>
        <w:rPr>
          <w:color w:val="00000A"/>
          <w:sz w:val="28"/>
          <w:szCs w:val="28"/>
          <w:lang w:val="ru-RU"/>
        </w:rPr>
        <w:t>проведення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контрольної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роботи</w:t>
      </w:r>
      <w:proofErr w:type="spellEnd"/>
      <w:r>
        <w:rPr>
          <w:color w:val="00000A"/>
          <w:sz w:val="28"/>
          <w:szCs w:val="28"/>
          <w:lang w:val="ru-RU"/>
        </w:rPr>
        <w:t xml:space="preserve"> доводиться до </w:t>
      </w:r>
      <w:proofErr w:type="spellStart"/>
      <w:r>
        <w:rPr>
          <w:color w:val="00000A"/>
          <w:sz w:val="28"/>
          <w:szCs w:val="28"/>
          <w:lang w:val="ru-RU"/>
        </w:rPr>
        <w:t>студентів</w:t>
      </w:r>
      <w:proofErr w:type="spellEnd"/>
      <w:r>
        <w:rPr>
          <w:color w:val="00000A"/>
          <w:sz w:val="28"/>
          <w:szCs w:val="28"/>
          <w:lang w:val="ru-RU"/>
        </w:rPr>
        <w:t xml:space="preserve"> і </w:t>
      </w:r>
      <w:proofErr w:type="spellStart"/>
      <w:r>
        <w:rPr>
          <w:color w:val="00000A"/>
          <w:sz w:val="28"/>
          <w:szCs w:val="28"/>
          <w:lang w:val="ru-RU"/>
        </w:rPr>
        <w:t>призначається</w:t>
      </w:r>
      <w:proofErr w:type="spellEnd"/>
      <w:r>
        <w:rPr>
          <w:color w:val="00000A"/>
          <w:sz w:val="28"/>
          <w:szCs w:val="28"/>
          <w:lang w:val="ru-RU"/>
        </w:rPr>
        <w:t xml:space="preserve"> по </w:t>
      </w:r>
      <w:proofErr w:type="spellStart"/>
      <w:r>
        <w:rPr>
          <w:color w:val="00000A"/>
          <w:sz w:val="28"/>
          <w:szCs w:val="28"/>
          <w:lang w:val="ru-RU"/>
        </w:rPr>
        <w:t>завершенню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вивчення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змістовного</w:t>
      </w:r>
      <w:proofErr w:type="spellEnd"/>
      <w:r>
        <w:rPr>
          <w:color w:val="00000A"/>
          <w:sz w:val="28"/>
          <w:szCs w:val="28"/>
          <w:lang w:val="ru-RU"/>
        </w:rPr>
        <w:t xml:space="preserve"> модулю. </w:t>
      </w:r>
      <w:proofErr w:type="spellStart"/>
      <w:r>
        <w:rPr>
          <w:color w:val="00000A"/>
          <w:sz w:val="28"/>
          <w:szCs w:val="28"/>
          <w:lang w:val="ru-RU"/>
        </w:rPr>
        <w:t>Питання</w:t>
      </w:r>
      <w:proofErr w:type="spellEnd"/>
      <w:r>
        <w:rPr>
          <w:color w:val="00000A"/>
          <w:sz w:val="28"/>
          <w:szCs w:val="28"/>
          <w:lang w:val="ru-RU"/>
        </w:rPr>
        <w:t xml:space="preserve"> та </w:t>
      </w:r>
      <w:proofErr w:type="spellStart"/>
      <w:r>
        <w:rPr>
          <w:color w:val="00000A"/>
          <w:sz w:val="28"/>
          <w:szCs w:val="28"/>
          <w:lang w:val="ru-RU"/>
        </w:rPr>
        <w:t>тестові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завдання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готує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викладач</w:t>
      </w:r>
      <w:proofErr w:type="spellEnd"/>
      <w:r>
        <w:rPr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color w:val="00000A"/>
          <w:sz w:val="28"/>
          <w:szCs w:val="28"/>
          <w:lang w:val="ru-RU"/>
        </w:rPr>
        <w:t>що</w:t>
      </w:r>
      <w:proofErr w:type="spellEnd"/>
      <w:r>
        <w:rPr>
          <w:color w:val="00000A"/>
          <w:sz w:val="28"/>
          <w:szCs w:val="28"/>
          <w:lang w:val="ru-RU"/>
        </w:rPr>
        <w:t xml:space="preserve"> веде </w:t>
      </w:r>
      <w:proofErr w:type="spellStart"/>
      <w:r>
        <w:rPr>
          <w:color w:val="00000A"/>
          <w:sz w:val="28"/>
          <w:szCs w:val="28"/>
          <w:lang w:val="ru-RU"/>
        </w:rPr>
        <w:t>практичні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заняття</w:t>
      </w:r>
      <w:proofErr w:type="spellEnd"/>
      <w:r>
        <w:rPr>
          <w:color w:val="00000A"/>
          <w:sz w:val="28"/>
          <w:szCs w:val="28"/>
          <w:lang w:val="ru-RU"/>
        </w:rPr>
        <w:t xml:space="preserve">, вони </w:t>
      </w:r>
      <w:proofErr w:type="spellStart"/>
      <w:r>
        <w:rPr>
          <w:color w:val="00000A"/>
          <w:sz w:val="28"/>
          <w:szCs w:val="28"/>
          <w:lang w:val="ru-RU"/>
        </w:rPr>
        <w:t>узгоджуються</w:t>
      </w:r>
      <w:proofErr w:type="spellEnd"/>
      <w:r>
        <w:rPr>
          <w:color w:val="00000A"/>
          <w:sz w:val="28"/>
          <w:szCs w:val="28"/>
          <w:lang w:val="ru-RU"/>
        </w:rPr>
        <w:t xml:space="preserve"> з </w:t>
      </w:r>
      <w:proofErr w:type="spellStart"/>
      <w:r>
        <w:rPr>
          <w:color w:val="00000A"/>
          <w:sz w:val="28"/>
          <w:szCs w:val="28"/>
          <w:lang w:val="ru-RU"/>
        </w:rPr>
        <w:t>лекційними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питаннями</w:t>
      </w:r>
      <w:proofErr w:type="spellEnd"/>
      <w:r>
        <w:rPr>
          <w:color w:val="00000A"/>
          <w:sz w:val="28"/>
          <w:szCs w:val="28"/>
          <w:lang w:val="ru-RU"/>
        </w:rPr>
        <w:t xml:space="preserve"> і тематикою </w:t>
      </w:r>
      <w:proofErr w:type="spellStart"/>
      <w:r>
        <w:rPr>
          <w:color w:val="00000A"/>
          <w:sz w:val="28"/>
          <w:szCs w:val="28"/>
          <w:lang w:val="ru-RU"/>
        </w:rPr>
        <w:t>семінарських</w:t>
      </w:r>
      <w:proofErr w:type="spellEnd"/>
      <w:r>
        <w:rPr>
          <w:color w:val="00000A"/>
          <w:sz w:val="28"/>
          <w:szCs w:val="28"/>
          <w:lang w:val="ru-RU"/>
        </w:rPr>
        <w:t xml:space="preserve"> занять. </w:t>
      </w:r>
      <w:proofErr w:type="spellStart"/>
      <w:r>
        <w:rPr>
          <w:color w:val="00000A"/>
          <w:sz w:val="28"/>
          <w:szCs w:val="28"/>
          <w:lang w:val="ru-RU"/>
        </w:rPr>
        <w:t>Контрольна</w:t>
      </w:r>
      <w:proofErr w:type="spellEnd"/>
      <w:r>
        <w:rPr>
          <w:color w:val="00000A"/>
          <w:sz w:val="28"/>
          <w:szCs w:val="28"/>
          <w:lang w:val="ru-RU"/>
        </w:rPr>
        <w:t xml:space="preserve"> робота </w:t>
      </w:r>
      <w:proofErr w:type="spellStart"/>
      <w:r>
        <w:rPr>
          <w:color w:val="00000A"/>
          <w:sz w:val="28"/>
          <w:szCs w:val="28"/>
          <w:lang w:val="ru-RU"/>
        </w:rPr>
        <w:t>виконується</w:t>
      </w:r>
      <w:proofErr w:type="spellEnd"/>
      <w:r>
        <w:rPr>
          <w:color w:val="00000A"/>
          <w:sz w:val="28"/>
          <w:szCs w:val="28"/>
          <w:lang w:val="ru-RU"/>
        </w:rPr>
        <w:t xml:space="preserve"> у </w:t>
      </w:r>
      <w:proofErr w:type="spellStart"/>
      <w:r>
        <w:rPr>
          <w:color w:val="00000A"/>
          <w:sz w:val="28"/>
          <w:szCs w:val="28"/>
          <w:lang w:val="ru-RU"/>
        </w:rPr>
        <w:t>письмовій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формі</w:t>
      </w:r>
      <w:proofErr w:type="spellEnd"/>
      <w:r>
        <w:rPr>
          <w:color w:val="00000A"/>
          <w:sz w:val="28"/>
          <w:szCs w:val="28"/>
          <w:lang w:val="ru-RU"/>
        </w:rPr>
        <w:t xml:space="preserve"> в </w:t>
      </w:r>
      <w:proofErr w:type="spellStart"/>
      <w:r>
        <w:rPr>
          <w:color w:val="00000A"/>
          <w:sz w:val="28"/>
          <w:szCs w:val="28"/>
          <w:lang w:val="ru-RU"/>
        </w:rPr>
        <w:t>присутності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викладача</w:t>
      </w:r>
      <w:proofErr w:type="spellEnd"/>
      <w:r>
        <w:rPr>
          <w:color w:val="00000A"/>
          <w:sz w:val="28"/>
          <w:szCs w:val="28"/>
          <w:lang w:val="ru-RU"/>
        </w:rPr>
        <w:t xml:space="preserve">, </w:t>
      </w:r>
      <w:proofErr w:type="spellStart"/>
      <w:r>
        <w:rPr>
          <w:color w:val="00000A"/>
          <w:sz w:val="28"/>
          <w:szCs w:val="28"/>
          <w:lang w:val="ru-RU"/>
        </w:rPr>
        <w:t>оцінюється</w:t>
      </w:r>
      <w:proofErr w:type="spellEnd"/>
      <w:r>
        <w:rPr>
          <w:color w:val="00000A"/>
          <w:sz w:val="28"/>
          <w:szCs w:val="28"/>
          <w:lang w:val="ru-RU"/>
        </w:rPr>
        <w:t xml:space="preserve"> за </w:t>
      </w:r>
      <w:proofErr w:type="spellStart"/>
      <w:r>
        <w:rPr>
          <w:color w:val="00000A"/>
          <w:sz w:val="28"/>
          <w:szCs w:val="28"/>
          <w:lang w:val="ru-RU"/>
        </w:rPr>
        <w:t>прийнятою</w:t>
      </w:r>
      <w:proofErr w:type="spellEnd"/>
      <w:r>
        <w:rPr>
          <w:color w:val="00000A"/>
          <w:sz w:val="28"/>
          <w:szCs w:val="28"/>
          <w:lang w:val="ru-RU"/>
        </w:rPr>
        <w:t xml:space="preserve"> шкалою і </w:t>
      </w:r>
      <w:proofErr w:type="spellStart"/>
      <w:r>
        <w:rPr>
          <w:color w:val="00000A"/>
          <w:sz w:val="28"/>
          <w:szCs w:val="28"/>
          <w:lang w:val="ru-RU"/>
        </w:rPr>
        <w:t>оцінка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може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використовувати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викладачем</w:t>
      </w:r>
      <w:proofErr w:type="spellEnd"/>
      <w:r>
        <w:rPr>
          <w:color w:val="00000A"/>
          <w:sz w:val="28"/>
          <w:szCs w:val="28"/>
          <w:lang w:val="ru-RU"/>
        </w:rPr>
        <w:t xml:space="preserve"> для </w:t>
      </w:r>
      <w:proofErr w:type="spellStart"/>
      <w:r>
        <w:rPr>
          <w:color w:val="00000A"/>
          <w:sz w:val="28"/>
          <w:szCs w:val="28"/>
          <w:lang w:val="ru-RU"/>
        </w:rPr>
        <w:t>підрахунку</w:t>
      </w:r>
      <w:proofErr w:type="spellEnd"/>
      <w:r>
        <w:rPr>
          <w:color w:val="00000A"/>
          <w:sz w:val="28"/>
          <w:szCs w:val="28"/>
          <w:lang w:val="ru-RU"/>
        </w:rPr>
        <w:t xml:space="preserve"> кумулятивного балу за </w:t>
      </w:r>
      <w:proofErr w:type="spellStart"/>
      <w:r>
        <w:rPr>
          <w:color w:val="00000A"/>
          <w:sz w:val="28"/>
          <w:szCs w:val="28"/>
          <w:lang w:val="ru-RU"/>
        </w:rPr>
        <w:t>підсумками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вивчення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дисципліни</w:t>
      </w:r>
      <w:proofErr w:type="spellEnd"/>
      <w:r>
        <w:rPr>
          <w:color w:val="00000A"/>
          <w:sz w:val="28"/>
          <w:szCs w:val="28"/>
          <w:lang w:val="ru-RU"/>
        </w:rPr>
        <w:t>.</w:t>
      </w:r>
    </w:p>
    <w:p w14:paraId="04569411" w14:textId="77777777" w:rsidR="00DE1C6B" w:rsidRPr="002807D6" w:rsidRDefault="0030091E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10309" w:type="dxa"/>
        <w:tblInd w:w="-108" w:type="dxa"/>
        <w:tblLook w:val="01E0" w:firstRow="1" w:lastRow="1" w:firstColumn="1" w:lastColumn="1" w:noHBand="0" w:noVBand="0"/>
      </w:tblPr>
      <w:tblGrid>
        <w:gridCol w:w="273"/>
        <w:gridCol w:w="10036"/>
      </w:tblGrid>
      <w:tr w:rsidR="00DE1C6B" w14:paraId="4D467096" w14:textId="77777777">
        <w:tc>
          <w:tcPr>
            <w:tcW w:w="273" w:type="dxa"/>
            <w:shd w:val="clear" w:color="auto" w:fill="auto"/>
          </w:tcPr>
          <w:p w14:paraId="087B1437" w14:textId="77777777" w:rsidR="00DE1C6B" w:rsidRDefault="00DE1C6B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35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DE1C6B" w14:paraId="4AF502D3" w14:textId="77777777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14:paraId="74C332C2" w14:textId="77777777" w:rsidR="00DE1C6B" w:rsidRDefault="00DE1C6B">
                  <w:pPr>
                    <w:ind w:firstLine="709"/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14:paraId="7F7F1FD4" w14:textId="77777777" w:rsidR="00DE1C6B" w:rsidRDefault="0030091E">
                  <w:pPr>
                    <w:ind w:firstLine="709"/>
                    <w:jc w:val="both"/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14:paraId="347A2767" w14:textId="77777777" w:rsidR="00DE1C6B" w:rsidRDefault="00DE1C6B">
            <w:pPr>
              <w:pStyle w:val="af"/>
              <w:tabs>
                <w:tab w:val="left" w:pos="360"/>
              </w:tabs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259FFFD" w14:textId="77777777" w:rsidR="00DE1C6B" w:rsidRDefault="0030091E">
      <w:pPr>
        <w:tabs>
          <w:tab w:val="left" w:pos="0"/>
          <w:tab w:val="left" w:pos="993"/>
        </w:tabs>
        <w:ind w:firstLine="709"/>
        <w:jc w:val="both"/>
      </w:pPr>
      <w:r>
        <w:rPr>
          <w:i/>
          <w:iCs/>
          <w:sz w:val="28"/>
          <w:szCs w:val="28"/>
          <w:lang w:val="uk-UA"/>
        </w:rPr>
        <w:t xml:space="preserve">Ціль проекту </w:t>
      </w:r>
      <w:r>
        <w:rPr>
          <w:sz w:val="28"/>
          <w:szCs w:val="28"/>
          <w:lang w:val="uk-UA"/>
        </w:rPr>
        <w:t>полягає в перевірці успішності засвоєння студентами категоріального апарату дисципліни соціологія зв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з громадськістю та уміння використовувати соціологічну уяву для аналізу явищ і процесів, що відбуваються у суспільстві. </w:t>
      </w:r>
    </w:p>
    <w:p w14:paraId="71BE4A0D" w14:textId="77777777" w:rsidR="00DE1C6B" w:rsidRDefault="00DE1C6B">
      <w:pPr>
        <w:jc w:val="both"/>
        <w:rPr>
          <w:sz w:val="28"/>
          <w:szCs w:val="28"/>
          <w:lang w:val="uk-UA" w:eastAsia="uk-UA"/>
        </w:rPr>
      </w:pPr>
    </w:p>
    <w:p w14:paraId="2C2BB6F5" w14:textId="77777777" w:rsidR="00DE1C6B" w:rsidRDefault="0030091E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14:paraId="24168D94" w14:textId="77777777" w:rsidR="00DE1C6B" w:rsidRDefault="00DE1C6B">
      <w:pPr>
        <w:spacing w:line="360" w:lineRule="auto"/>
        <w:rPr>
          <w:rStyle w:val="20"/>
          <w:b w:val="0"/>
          <w:bCs w:val="0"/>
          <w:sz w:val="28"/>
          <w:szCs w:val="28"/>
          <w:highlight w:val="yellow"/>
          <w:lang w:val="uk-UA" w:eastAsia="uk-UA"/>
        </w:rPr>
      </w:pPr>
    </w:p>
    <w:p w14:paraId="10421F91" w14:textId="77777777" w:rsidR="00DE1C6B" w:rsidRPr="002807D6" w:rsidRDefault="0030091E">
      <w:pPr>
        <w:spacing w:line="360" w:lineRule="auto"/>
        <w:rPr>
          <w:lang w:val="uk-UA"/>
        </w:rPr>
      </w:pPr>
      <w:bookmarkStart w:id="0" w:name="__DdeLink__4644_2755226490"/>
      <w:bookmarkEnd w:id="0"/>
      <w:r>
        <w:rPr>
          <w:rStyle w:val="20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447"/>
        <w:gridCol w:w="1590"/>
        <w:gridCol w:w="1859"/>
        <w:gridCol w:w="1120"/>
        <w:gridCol w:w="1164"/>
      </w:tblGrid>
      <w:tr w:rsidR="00DE1C6B" w14:paraId="24914345" w14:textId="77777777" w:rsidTr="002807D6">
        <w:tc>
          <w:tcPr>
            <w:tcW w:w="3447" w:type="dxa"/>
            <w:shd w:val="clear" w:color="auto" w:fill="auto"/>
            <w:vAlign w:val="center"/>
          </w:tcPr>
          <w:p w14:paraId="53C1A503" w14:textId="77777777" w:rsidR="00DE1C6B" w:rsidRDefault="0030091E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 за темами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6E44BCA" w14:textId="77777777" w:rsidR="00DE1C6B" w:rsidRDefault="0030091E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59" w:type="dxa"/>
            <w:shd w:val="clear" w:color="auto" w:fill="auto"/>
          </w:tcPr>
          <w:p w14:paraId="3F3C6D35" w14:textId="77777777" w:rsidR="00DE1C6B" w:rsidRDefault="0030091E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C366884" w14:textId="77777777" w:rsidR="00DE1C6B" w:rsidRDefault="0030091E">
            <w:pPr>
              <w:jc w:val="center"/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E5456C3" w14:textId="77777777" w:rsidR="00DE1C6B" w:rsidRDefault="0030091E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DE1C6B" w14:paraId="59134DBC" w14:textId="77777777" w:rsidTr="002807D6">
        <w:tc>
          <w:tcPr>
            <w:tcW w:w="3447" w:type="dxa"/>
            <w:shd w:val="clear" w:color="auto" w:fill="auto"/>
            <w:vAlign w:val="center"/>
          </w:tcPr>
          <w:p w14:paraId="73CE6C07" w14:textId="77777777" w:rsidR="00DE1C6B" w:rsidRDefault="0030091E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(5*9)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1135110" w14:textId="77777777" w:rsidR="00DE1C6B" w:rsidRDefault="0030091E">
            <w:pPr>
              <w:jc w:val="center"/>
            </w:pPr>
            <w:r>
              <w:rPr>
                <w:sz w:val="28"/>
                <w:szCs w:val="28"/>
                <w:lang w:val="uk-UA"/>
              </w:rPr>
              <w:t>10 (5*2)</w:t>
            </w:r>
          </w:p>
        </w:tc>
        <w:tc>
          <w:tcPr>
            <w:tcW w:w="1859" w:type="dxa"/>
            <w:shd w:val="clear" w:color="auto" w:fill="auto"/>
          </w:tcPr>
          <w:p w14:paraId="6D19AADA" w14:textId="77777777" w:rsidR="00DE1C6B" w:rsidRDefault="0030091E" w:rsidP="004F421D">
            <w:pPr>
              <w:jc w:val="center"/>
            </w:pPr>
            <w:r>
              <w:rPr>
                <w:sz w:val="28"/>
                <w:szCs w:val="28"/>
                <w:lang w:val="uk-UA"/>
              </w:rPr>
              <w:t>3</w:t>
            </w:r>
            <w:r w:rsidR="004F421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14:paraId="0CBC5772" w14:textId="77777777" w:rsidR="00DE1C6B" w:rsidRDefault="0030091E" w:rsidP="004F421D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4F421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07379C5" w14:textId="77777777" w:rsidR="00DE1C6B" w:rsidRDefault="0030091E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549A16F6" w14:textId="77777777" w:rsidR="00DE1C6B" w:rsidRDefault="00DE1C6B">
      <w:pPr>
        <w:rPr>
          <w:rStyle w:val="20"/>
          <w:b w:val="0"/>
          <w:bCs w:val="0"/>
          <w:sz w:val="28"/>
          <w:szCs w:val="28"/>
          <w:lang w:val="uk-UA" w:eastAsia="uk-UA"/>
        </w:rPr>
      </w:pPr>
    </w:p>
    <w:p w14:paraId="366FCA43" w14:textId="77777777" w:rsidR="00DE1C6B" w:rsidRDefault="00DE1C6B">
      <w:pPr>
        <w:ind w:firstLine="708"/>
        <w:rPr>
          <w:rStyle w:val="20"/>
          <w:b w:val="0"/>
          <w:bCs w:val="0"/>
          <w:sz w:val="28"/>
          <w:szCs w:val="28"/>
          <w:lang w:val="uk-UA" w:eastAsia="uk-UA"/>
        </w:rPr>
      </w:pPr>
    </w:p>
    <w:p w14:paraId="79AF3F95" w14:textId="77777777" w:rsidR="00DE1C6B" w:rsidRPr="002807D6" w:rsidRDefault="0030091E">
      <w:pPr>
        <w:rPr>
          <w:lang w:val="ru-RU"/>
        </w:rPr>
      </w:pPr>
      <w:proofErr w:type="spellStart"/>
      <w:r>
        <w:rPr>
          <w:b/>
          <w:bCs/>
          <w:color w:val="00000A"/>
          <w:sz w:val="28"/>
          <w:szCs w:val="28"/>
          <w:u w:val="single"/>
          <w:lang w:val="ru-RU"/>
        </w:rPr>
        <w:t>Таблиця</w:t>
      </w:r>
      <w:proofErr w:type="spellEnd"/>
      <w:r>
        <w:rPr>
          <w:b/>
          <w:bCs/>
          <w:color w:val="00000A"/>
          <w:sz w:val="28"/>
          <w:szCs w:val="28"/>
          <w:u w:val="single"/>
          <w:lang w:val="ru-RU"/>
        </w:rPr>
        <w:t xml:space="preserve"> 2. – </w:t>
      </w:r>
      <w:r>
        <w:rPr>
          <w:color w:val="00000A"/>
          <w:sz w:val="28"/>
          <w:szCs w:val="28"/>
          <w:lang w:val="ru-RU"/>
        </w:rPr>
        <w:t xml:space="preserve">Шкала </w:t>
      </w:r>
      <w:proofErr w:type="spellStart"/>
      <w:r>
        <w:rPr>
          <w:color w:val="00000A"/>
          <w:sz w:val="28"/>
          <w:szCs w:val="28"/>
          <w:lang w:val="ru-RU"/>
        </w:rPr>
        <w:t>оцінювання</w:t>
      </w:r>
      <w:proofErr w:type="spellEnd"/>
      <w:r>
        <w:rPr>
          <w:color w:val="00000A"/>
          <w:sz w:val="28"/>
          <w:szCs w:val="28"/>
          <w:lang w:val="ru-RU"/>
        </w:rPr>
        <w:t xml:space="preserve"> </w:t>
      </w:r>
      <w:proofErr w:type="spellStart"/>
      <w:r>
        <w:rPr>
          <w:color w:val="00000A"/>
          <w:sz w:val="28"/>
          <w:szCs w:val="28"/>
          <w:lang w:val="ru-RU"/>
        </w:rPr>
        <w:t>знань</w:t>
      </w:r>
      <w:proofErr w:type="spellEnd"/>
      <w:r>
        <w:rPr>
          <w:color w:val="00000A"/>
          <w:sz w:val="28"/>
          <w:szCs w:val="28"/>
          <w:lang w:val="ru-RU"/>
        </w:rPr>
        <w:t xml:space="preserve"> та </w:t>
      </w:r>
      <w:proofErr w:type="spellStart"/>
      <w:r>
        <w:rPr>
          <w:color w:val="00000A"/>
          <w:sz w:val="28"/>
          <w:szCs w:val="28"/>
          <w:lang w:val="ru-RU"/>
        </w:rPr>
        <w:t>умінь</w:t>
      </w:r>
      <w:proofErr w:type="spellEnd"/>
      <w:r>
        <w:rPr>
          <w:color w:val="00000A"/>
          <w:sz w:val="28"/>
          <w:szCs w:val="28"/>
          <w:lang w:val="ru-RU"/>
        </w:rPr>
        <w:t xml:space="preserve">: </w:t>
      </w:r>
      <w:proofErr w:type="spellStart"/>
      <w:r>
        <w:rPr>
          <w:color w:val="00000A"/>
          <w:sz w:val="28"/>
          <w:szCs w:val="28"/>
          <w:lang w:val="ru-RU"/>
        </w:rPr>
        <w:t>національна</w:t>
      </w:r>
      <w:proofErr w:type="spellEnd"/>
      <w:r>
        <w:rPr>
          <w:color w:val="00000A"/>
          <w:sz w:val="28"/>
          <w:szCs w:val="28"/>
          <w:lang w:val="ru-RU"/>
        </w:rPr>
        <w:t xml:space="preserve"> та ЕСТ</w:t>
      </w:r>
      <w:r>
        <w:rPr>
          <w:color w:val="00000A"/>
          <w:sz w:val="28"/>
          <w:szCs w:val="28"/>
        </w:rPr>
        <w:t>S</w:t>
      </w:r>
    </w:p>
    <w:p w14:paraId="53272FC3" w14:textId="77777777" w:rsidR="00DE1C6B" w:rsidRDefault="00DE1C6B">
      <w:pPr>
        <w:rPr>
          <w:sz w:val="28"/>
          <w:szCs w:val="28"/>
          <w:lang w:val="uk-UA"/>
        </w:rPr>
      </w:pPr>
    </w:p>
    <w:tbl>
      <w:tblPr>
        <w:tblW w:w="9695" w:type="dxa"/>
        <w:tblInd w:w="-391" w:type="dxa"/>
        <w:tblLook w:val="0000" w:firstRow="0" w:lastRow="0" w:firstColumn="0" w:lastColumn="0" w:noHBand="0" w:noVBand="0"/>
      </w:tblPr>
      <w:tblGrid>
        <w:gridCol w:w="1536"/>
        <w:gridCol w:w="1542"/>
        <w:gridCol w:w="1626"/>
        <w:gridCol w:w="2382"/>
        <w:gridCol w:w="529"/>
        <w:gridCol w:w="2080"/>
      </w:tblGrid>
      <w:tr w:rsidR="00DE1C6B" w14:paraId="27D4AE0F" w14:textId="77777777">
        <w:trPr>
          <w:trHeight w:val="377"/>
        </w:trPr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036C4" w14:textId="77777777" w:rsidR="00DE1C6B" w:rsidRDefault="0030091E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14:paraId="0321B867" w14:textId="77777777" w:rsidR="00DE1C6B" w:rsidRDefault="0030091E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BE790" w14:textId="77777777" w:rsidR="00DE1C6B" w:rsidRPr="002807D6" w:rsidRDefault="0030091E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F563B" w14:textId="77777777" w:rsidR="00DE1C6B" w:rsidRDefault="0030091E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BFAE3" w14:textId="77777777" w:rsidR="00DE1C6B" w:rsidRDefault="0030091E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DE1C6B" w14:paraId="32EF1B3B" w14:textId="77777777">
        <w:trPr>
          <w:trHeight w:val="489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635E4" w14:textId="77777777" w:rsidR="00DE1C6B" w:rsidRDefault="00DE1C6B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E2765" w14:textId="77777777" w:rsidR="00DE1C6B" w:rsidRDefault="00DE1C6B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A370A" w14:textId="77777777" w:rsidR="00DE1C6B" w:rsidRDefault="00DE1C6B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E634E" w14:textId="77777777" w:rsidR="00DE1C6B" w:rsidRDefault="0030091E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49E06" w14:textId="77777777" w:rsidR="00DE1C6B" w:rsidRDefault="0030091E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DE1C6B" w14:paraId="74FEB8A4" w14:textId="77777777">
        <w:trPr>
          <w:trHeight w:val="321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4721D" w14:textId="77777777" w:rsidR="00DE1C6B" w:rsidRDefault="0030091E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878B" w14:textId="77777777" w:rsidR="00DE1C6B" w:rsidRDefault="0030091E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EC47F" w14:textId="77777777" w:rsidR="00DE1C6B" w:rsidRDefault="0030091E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536A4" w14:textId="77777777" w:rsidR="00DE1C6B" w:rsidRDefault="0030091E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8E311C" w14:textId="77777777" w:rsidR="00DE1C6B" w:rsidRDefault="0030091E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DE1C6B" w:rsidRPr="002807D6" w14:paraId="6DD769A2" w14:textId="77777777">
        <w:trPr>
          <w:trHeight w:val="373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E51A1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98E769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96938E2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4B7F365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001337F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92165C1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149760F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A42C1DC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141FC3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1513778D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26DE0B81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2F6C1EF1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61EBDD8A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309ED6BE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58A1082B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34C34EF6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14:paraId="43B8F814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1E066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ADA6753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7BA8C74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AAB2BE9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3C06788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75096BD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14:paraId="59B38B54" w14:textId="77777777" w:rsidR="00DE1C6B" w:rsidRDefault="0030091E">
            <w:r>
              <w:rPr>
                <w:lang w:val="uk-UA"/>
              </w:rPr>
              <w:t xml:space="preserve">  </w:t>
            </w: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F7F8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6BD9D8DB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1F613BC0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703E07B1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>
              <w:rPr>
                <w:b/>
                <w:bCs/>
                <w:lang w:val="uk-UA"/>
              </w:rPr>
              <w:t>логічно</w:t>
            </w:r>
            <w:proofErr w:type="spellEnd"/>
            <w:r>
              <w:rPr>
                <w:b/>
                <w:bCs/>
                <w:lang w:val="uk-UA"/>
              </w:rPr>
              <w:t xml:space="preserve"> послідовні;</w:t>
            </w:r>
          </w:p>
          <w:p w14:paraId="16BA146E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E6EA3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DE1C6B" w:rsidRPr="002807D6" w14:paraId="13FC6C48" w14:textId="77777777">
        <w:trPr>
          <w:trHeight w:val="14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C66F5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1D06AFA1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248C7940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3C1443D9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BAD20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53ADA7E6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480F0563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034E70D9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BEC0D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42ABA9E8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4EA20B83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  <w:p w14:paraId="39A07F73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14:paraId="5D4636F7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799EA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14:paraId="43988D56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4E72E23A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9793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14:paraId="298CA757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DE1C6B" w:rsidRPr="002807D6" w14:paraId="118F188B" w14:textId="77777777">
        <w:trPr>
          <w:trHeight w:val="14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2B80F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FEBF03E" w14:textId="77777777" w:rsidR="00DE1C6B" w:rsidRDefault="00DE1C6B">
            <w:pPr>
              <w:ind w:left="720"/>
              <w:rPr>
                <w:lang w:val="uk-UA"/>
              </w:rPr>
            </w:pPr>
          </w:p>
          <w:p w14:paraId="696C375D" w14:textId="77777777" w:rsidR="00DE1C6B" w:rsidRDefault="00DE1C6B">
            <w:pPr>
              <w:ind w:left="720"/>
              <w:rPr>
                <w:lang w:val="uk-UA"/>
              </w:rPr>
            </w:pPr>
          </w:p>
          <w:p w14:paraId="7794D781" w14:textId="77777777" w:rsidR="00DE1C6B" w:rsidRDefault="0030091E">
            <w:r>
              <w:rPr>
                <w:lang w:val="uk-UA"/>
              </w:rPr>
              <w:t>75-81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C5F35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F7D4B18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4B6C591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2C60A3D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3B9B3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277E54F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CA50D5E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2FED126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14:paraId="64AA7E56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D99C8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14:paraId="33C1871E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22694E4F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E0052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E1C6B" w:rsidRPr="002807D6" w14:paraId="1EB02FE3" w14:textId="77777777">
        <w:trPr>
          <w:trHeight w:val="14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AD3C4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5EF2B77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36357B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529A988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A597EE6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63C1C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B1CD012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B670A79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B0985D3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F962B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910B108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0646FB4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81E002A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14:paraId="31F938CE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FFE4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14:paraId="77D9AB7C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4B632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14:paraId="081E89A3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14:paraId="1692F43B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E1C6B" w:rsidRPr="002807D6" w14:paraId="1862B3D6" w14:textId="77777777">
        <w:trPr>
          <w:trHeight w:val="280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9D0A2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735C765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52F40C9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0D549B8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179E47E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C3FAF03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9B585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5258855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BEBF6A1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661387C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AC0B727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E3F1F4C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14:paraId="16A06F11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AB74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DAB5789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149E6C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B2843FA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2C4B141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ED0BF84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14:paraId="494FE792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3A3DC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14:paraId="0461DDE8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ABC7D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14:paraId="1A6DCB86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14:paraId="01258B6E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>
              <w:rPr>
                <w:lang w:val="uk-UA"/>
              </w:rPr>
              <w:t>розвязанні</w:t>
            </w:r>
            <w:proofErr w:type="spellEnd"/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E1C6B" w:rsidRPr="002807D6" w14:paraId="6F163C0F" w14:textId="77777777">
        <w:trPr>
          <w:trHeight w:val="300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9C70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F760671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DE1EE89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F88D8EC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FF69B1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2A9AF62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A0238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4F3D9F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9FE88D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4D56AD6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A708ACE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A89CC71" w14:textId="77777777" w:rsidR="00DE1C6B" w:rsidRDefault="0030091E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14:paraId="6374C917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3607C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3A92275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A9B98D4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E42CAF1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37055CB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7982936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14:paraId="4371B5A3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210D1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C23A0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14:paraId="30CF9B26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277FDB8B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DE1C6B" w:rsidRPr="002807D6" w14:paraId="5C7B3AAF" w14:textId="77777777">
        <w:trPr>
          <w:trHeight w:val="2793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B001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8102B55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F5B2AB4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7821887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3C46A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6C2FA63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10C86A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897651A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14:paraId="530E7082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11C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35AD8DD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F3E65A2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7CDDF67" w14:textId="77777777" w:rsidR="00DE1C6B" w:rsidRDefault="0030091E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14:paraId="10004D4F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6A28FD6" w14:textId="77777777" w:rsidR="00DE1C6B" w:rsidRDefault="00DE1C6B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4F12A" w14:textId="77777777" w:rsidR="00DE1C6B" w:rsidRDefault="00DE1C6B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254ABCF" w14:textId="77777777" w:rsidR="00DE1C6B" w:rsidRDefault="00DE1C6B">
            <w:pPr>
              <w:ind w:left="720"/>
              <w:rPr>
                <w:lang w:val="uk-UA"/>
              </w:rPr>
            </w:pPr>
          </w:p>
          <w:p w14:paraId="054FC59F" w14:textId="77777777" w:rsidR="00DE1C6B" w:rsidRDefault="00DE1C6B">
            <w:pPr>
              <w:ind w:left="720"/>
              <w:rPr>
                <w:lang w:val="uk-UA"/>
              </w:rPr>
            </w:pPr>
          </w:p>
          <w:p w14:paraId="605D18B0" w14:textId="77777777" w:rsidR="00DE1C6B" w:rsidRDefault="0030091E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14:paraId="6E89040C" w14:textId="77777777" w:rsidR="00DE1C6B" w:rsidRDefault="0030091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D3566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0DA65968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41C0ABF8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14:paraId="179223FC" w14:textId="77777777" w:rsidR="00DE1C6B" w:rsidRPr="002807D6" w:rsidRDefault="0030091E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7E8737FE" w14:textId="77777777" w:rsidR="00DE1C6B" w:rsidRDefault="00DE1C6B">
      <w:pPr>
        <w:ind w:firstLine="709"/>
        <w:jc w:val="both"/>
        <w:rPr>
          <w:b/>
          <w:bCs/>
          <w:color w:val="00000A"/>
          <w:sz w:val="28"/>
          <w:lang w:val="ru-RU"/>
        </w:rPr>
      </w:pPr>
    </w:p>
    <w:p w14:paraId="247C051C" w14:textId="77777777" w:rsidR="00DE1C6B" w:rsidRPr="002807D6" w:rsidRDefault="0030091E">
      <w:pPr>
        <w:jc w:val="center"/>
        <w:rPr>
          <w:lang w:val="ru-RU"/>
        </w:rPr>
      </w:pPr>
      <w:r>
        <w:rPr>
          <w:b/>
          <w:lang w:val="uk-UA"/>
        </w:rPr>
        <w:t xml:space="preserve">НАВЧАЛЬНО-МЕТОДИЧНЕ ЗАБЕЗПЕЧЕННЯ </w:t>
      </w:r>
      <w:r>
        <w:rPr>
          <w:b/>
          <w:lang w:val="uk-UA"/>
        </w:rPr>
        <w:br/>
        <w:t>НАВЧАЛЬНОЇ ДИСЦИПЛІНИ</w:t>
      </w:r>
    </w:p>
    <w:p w14:paraId="44DCC422" w14:textId="77777777" w:rsidR="00DE1C6B" w:rsidRPr="002807D6" w:rsidRDefault="0030091E">
      <w:pPr>
        <w:jc w:val="center"/>
        <w:rPr>
          <w:lang w:val="ru-RU"/>
        </w:rPr>
      </w:pPr>
      <w:r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645D38B2" w14:textId="77777777" w:rsidR="00DE1C6B" w:rsidRDefault="0030091E">
      <w:pPr>
        <w:numPr>
          <w:ilvl w:val="0"/>
          <w:numId w:val="4"/>
        </w:numPr>
        <w:spacing w:line="276" w:lineRule="auto"/>
        <w:jc w:val="both"/>
      </w:pPr>
      <w:proofErr w:type="spellStart"/>
      <w:r>
        <w:rPr>
          <w:lang w:val="uk-UA"/>
        </w:rPr>
        <w:t>сілабус</w:t>
      </w:r>
      <w:proofErr w:type="spellEnd"/>
    </w:p>
    <w:p w14:paraId="6754F787" w14:textId="77777777" w:rsidR="00DE1C6B" w:rsidRDefault="0030091E">
      <w:pPr>
        <w:numPr>
          <w:ilvl w:val="0"/>
          <w:numId w:val="4"/>
        </w:numPr>
        <w:spacing w:line="276" w:lineRule="auto"/>
        <w:jc w:val="both"/>
      </w:pPr>
      <w:r>
        <w:rPr>
          <w:lang w:val="uk-UA"/>
        </w:rPr>
        <w:t>робоча програма навчальної дисципліни</w:t>
      </w:r>
    </w:p>
    <w:p w14:paraId="41A8E157" w14:textId="77777777" w:rsidR="00DE1C6B" w:rsidRPr="002807D6" w:rsidRDefault="0030091E">
      <w:pPr>
        <w:numPr>
          <w:ilvl w:val="0"/>
          <w:numId w:val="4"/>
        </w:numPr>
        <w:jc w:val="both"/>
        <w:rPr>
          <w:lang w:val="ru-RU"/>
        </w:rPr>
      </w:pPr>
      <w:r>
        <w:rPr>
          <w:lang w:val="uk-UA"/>
        </w:rPr>
        <w:t>навчальний контент (конспект або розширений план лекцій);</w:t>
      </w:r>
    </w:p>
    <w:p w14:paraId="06D9A4A5" w14:textId="77777777" w:rsidR="00DE1C6B" w:rsidRDefault="0030091E">
      <w:pPr>
        <w:numPr>
          <w:ilvl w:val="0"/>
          <w:numId w:val="4"/>
        </w:numPr>
        <w:spacing w:line="276" w:lineRule="auto"/>
        <w:jc w:val="both"/>
      </w:pPr>
      <w:r>
        <w:rPr>
          <w:lang w:val="uk-UA"/>
        </w:rPr>
        <w:t>плани семінарських занять</w:t>
      </w:r>
    </w:p>
    <w:p w14:paraId="668DFFD7" w14:textId="77777777" w:rsidR="00DE1C6B" w:rsidRDefault="0030091E">
      <w:pPr>
        <w:numPr>
          <w:ilvl w:val="0"/>
          <w:numId w:val="4"/>
        </w:numPr>
        <w:spacing w:line="276" w:lineRule="auto"/>
        <w:jc w:val="both"/>
      </w:pPr>
      <w:r>
        <w:rPr>
          <w:lang w:val="uk-UA"/>
        </w:rPr>
        <w:t>завдання для самостійної роботи студентів</w:t>
      </w:r>
    </w:p>
    <w:p w14:paraId="709CDA42" w14:textId="77777777" w:rsidR="00DE1C6B" w:rsidRPr="002807D6" w:rsidRDefault="0030091E">
      <w:pPr>
        <w:numPr>
          <w:ilvl w:val="0"/>
          <w:numId w:val="4"/>
        </w:numPr>
        <w:spacing w:line="276" w:lineRule="auto"/>
        <w:jc w:val="both"/>
        <w:rPr>
          <w:lang w:val="ru-RU"/>
        </w:rPr>
      </w:pPr>
      <w:r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4C6DF92E" w14:textId="77777777" w:rsidR="00DE1C6B" w:rsidRDefault="0030091E">
      <w:pPr>
        <w:numPr>
          <w:ilvl w:val="0"/>
          <w:numId w:val="4"/>
        </w:numPr>
        <w:spacing w:line="276" w:lineRule="auto"/>
        <w:jc w:val="both"/>
      </w:pPr>
      <w:r>
        <w:rPr>
          <w:lang w:val="uk-UA"/>
        </w:rPr>
        <w:t>бібліотечний фонд університету і кафедри</w:t>
      </w:r>
    </w:p>
    <w:p w14:paraId="31FD466F" w14:textId="77777777" w:rsidR="00DE1C6B" w:rsidRDefault="0030091E">
      <w:pPr>
        <w:numPr>
          <w:ilvl w:val="0"/>
          <w:numId w:val="4"/>
        </w:numPr>
        <w:spacing w:line="276" w:lineRule="auto"/>
        <w:jc w:val="both"/>
      </w:pPr>
      <w:r>
        <w:rPr>
          <w:lang w:val="uk-UA"/>
        </w:rPr>
        <w:t xml:space="preserve">сайт кафедри: </w:t>
      </w:r>
      <w:hyperlink r:id="rId6">
        <w:r>
          <w:rPr>
            <w:rStyle w:val="-"/>
            <w:lang w:val="uk-UA"/>
          </w:rPr>
          <w:t xml:space="preserve">http://web.kpi.kharkov.ua/sp/054-sotsiologiya- </w:t>
        </w:r>
        <w:proofErr w:type="spellStart"/>
        <w:r>
          <w:rPr>
            <w:rStyle w:val="-"/>
            <w:lang w:val="uk-UA"/>
          </w:rPr>
          <w:t>magistr</w:t>
        </w:r>
        <w:proofErr w:type="spellEnd"/>
        <w:r>
          <w:rPr>
            <w:rStyle w:val="-"/>
            <w:lang w:val="uk-UA"/>
          </w:rPr>
          <w:t>/</w:t>
        </w:r>
      </w:hyperlink>
    </w:p>
    <w:p w14:paraId="5C83D94E" w14:textId="77777777" w:rsidR="00DE1C6B" w:rsidRDefault="00DE1C6B">
      <w:pPr>
        <w:ind w:left="720"/>
        <w:jc w:val="center"/>
        <w:rPr>
          <w:sz w:val="28"/>
          <w:szCs w:val="28"/>
          <w:lang w:eastAsia="uk-UA"/>
        </w:rPr>
      </w:pPr>
    </w:p>
    <w:p w14:paraId="49345C07" w14:textId="77777777" w:rsidR="00DE1C6B" w:rsidRDefault="0030091E">
      <w:pPr>
        <w:pStyle w:val="310"/>
        <w:shd w:val="clear" w:color="auto" w:fill="auto"/>
        <w:spacing w:after="0" w:line="360" w:lineRule="auto"/>
      </w:pPr>
      <w:proofErr w:type="spellStart"/>
      <w:r>
        <w:rPr>
          <w:sz w:val="28"/>
          <w:szCs w:val="28"/>
          <w:lang w:eastAsia="uk-UA"/>
        </w:rPr>
        <w:t>Основна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література</w:t>
      </w:r>
      <w:proofErr w:type="spellEnd"/>
      <w:r>
        <w:rPr>
          <w:sz w:val="28"/>
          <w:szCs w:val="28"/>
          <w:lang w:eastAsia="uk-UA"/>
        </w:rPr>
        <w:t>:</w:t>
      </w:r>
    </w:p>
    <w:p w14:paraId="78BB5873" w14:textId="77777777" w:rsidR="00DE1C6B" w:rsidRDefault="0030091E">
      <w:pPr>
        <w:spacing w:line="360" w:lineRule="auto"/>
        <w:jc w:val="center"/>
      </w:pPr>
      <w:r>
        <w:rPr>
          <w:rStyle w:val="20"/>
          <w:sz w:val="28"/>
          <w:szCs w:val="28"/>
          <w:u w:val="none"/>
          <w:lang w:val="uk-UA" w:eastAsia="uk-UA"/>
        </w:rPr>
        <w:t>Базова література</w:t>
      </w:r>
    </w:p>
    <w:tbl>
      <w:tblPr>
        <w:tblW w:w="9689" w:type="dxa"/>
        <w:jc w:val="center"/>
        <w:tblLook w:val="04A0" w:firstRow="1" w:lastRow="0" w:firstColumn="1" w:lastColumn="0" w:noHBand="0" w:noVBand="1"/>
      </w:tblPr>
      <w:tblGrid>
        <w:gridCol w:w="705"/>
        <w:gridCol w:w="8984"/>
      </w:tblGrid>
      <w:tr w:rsidR="00DE1C6B" w:rsidRPr="002807D6" w14:paraId="1420A7D0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20CC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170A" w14:textId="77777777" w:rsidR="00DE1C6B" w:rsidRDefault="0030091E">
            <w:pPr>
              <w:pStyle w:val="1"/>
              <w:numPr>
                <w:ilvl w:val="0"/>
                <w:numId w:val="2"/>
              </w:numPr>
              <w:tabs>
                <w:tab w:val="left" w:pos="-108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Робота з персоналом організацій 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/ За ред. І. П.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Рущенка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 – Харків : Видавництво «Форт», 2013. – 460 с.</w:t>
            </w:r>
          </w:p>
        </w:tc>
      </w:tr>
      <w:tr w:rsidR="00DE1C6B" w:rsidRPr="00ED027E" w14:paraId="062957B3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8D7C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AD5A" w14:textId="77777777" w:rsidR="00DE1C6B" w:rsidRPr="002807D6" w:rsidRDefault="0030091E">
            <w:pPr>
              <w:tabs>
                <w:tab w:val="left" w:pos="-108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807D6">
              <w:rPr>
                <w:sz w:val="28"/>
                <w:szCs w:val="28"/>
                <w:lang w:val="ru-RU"/>
              </w:rPr>
              <w:t>Виноградський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М. Д.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персоналом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посібн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вищ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/ М. Д.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Виноградський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, А. М.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Виногрдаська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ЦУЛ, 2009. – 500 с </w:t>
            </w:r>
          </w:p>
        </w:tc>
      </w:tr>
      <w:tr w:rsidR="00DE1C6B" w:rsidRPr="002807D6" w14:paraId="12178801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62732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A99B5" w14:textId="77777777" w:rsidR="00DE1C6B" w:rsidRDefault="0030091E">
            <w:pPr>
              <w:tabs>
                <w:tab w:val="left" w:pos="-10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Довідник кваліфікаційних характеристик професій працівників. Вип.1. Наказ Міністерства праці та соціальної політики України від 29 грудня 2004 р. № 336. </w:t>
            </w:r>
          </w:p>
        </w:tc>
      </w:tr>
      <w:tr w:rsidR="00DE1C6B" w:rsidRPr="00ED027E" w14:paraId="1D1632BA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3A46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53D6" w14:textId="77777777" w:rsidR="00DE1C6B" w:rsidRPr="002807D6" w:rsidRDefault="0030091E">
            <w:pPr>
              <w:tabs>
                <w:tab w:val="left" w:pos="-108"/>
              </w:tabs>
              <w:jc w:val="both"/>
              <w:rPr>
                <w:sz w:val="28"/>
                <w:szCs w:val="28"/>
                <w:lang w:val="ru-RU"/>
              </w:rPr>
            </w:pPr>
            <w:r w:rsidRPr="002807D6">
              <w:rPr>
                <w:sz w:val="28"/>
                <w:szCs w:val="28"/>
                <w:lang w:val="ru-RU"/>
              </w:rPr>
              <w:t xml:space="preserve">Кодекс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Законів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працю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змінами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доповненнями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). –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Атіка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, 2002. – 96 с </w:t>
            </w:r>
          </w:p>
        </w:tc>
      </w:tr>
      <w:tr w:rsidR="00DE1C6B" w:rsidRPr="00ED027E" w14:paraId="79D167A5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4D851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97F6" w14:textId="77777777" w:rsidR="00DE1C6B" w:rsidRPr="002807D6" w:rsidRDefault="0030091E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807D6">
              <w:rPr>
                <w:sz w:val="28"/>
                <w:szCs w:val="28"/>
                <w:lang w:val="ru-RU"/>
              </w:rPr>
              <w:t>Крушельницька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О. В.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персоналом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посібн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вищ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/ О. В.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Крушельницька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, Д. П, Мельничук. –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Кондор, 2005. – 304 с </w:t>
            </w:r>
          </w:p>
        </w:tc>
      </w:tr>
      <w:tr w:rsidR="00DE1C6B" w:rsidRPr="00ED027E" w14:paraId="1DE14B48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1661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187BE" w14:textId="77777777" w:rsidR="00DE1C6B" w:rsidRPr="002807D6" w:rsidRDefault="0030091E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807D6">
              <w:rPr>
                <w:sz w:val="28"/>
                <w:szCs w:val="28"/>
                <w:lang w:val="ru-RU"/>
              </w:rPr>
              <w:t>Лепейко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Т. І.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персоналом в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умовах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невизначеності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поведінковий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підхід</w:t>
            </w:r>
            <w:proofErr w:type="spellEnd"/>
            <w:proofErr w:type="gramStart"/>
            <w:r w:rsidRPr="002807D6">
              <w:rPr>
                <w:sz w:val="28"/>
                <w:szCs w:val="28"/>
                <w:lang w:val="ru-RU"/>
              </w:rPr>
              <w:t>)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монографія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/ Т. І.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Лепейко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, О. М. Миронова. –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Х.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ХНЕУ, 2010 – 234 с. </w:t>
            </w:r>
          </w:p>
        </w:tc>
      </w:tr>
      <w:tr w:rsidR="00DE1C6B" w:rsidRPr="00ED027E" w14:paraId="042206A2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1D907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FD383" w14:textId="77777777" w:rsidR="00DE1C6B" w:rsidRPr="002807D6" w:rsidRDefault="0030091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807D6">
              <w:rPr>
                <w:sz w:val="28"/>
                <w:szCs w:val="28"/>
                <w:lang w:val="ru-RU"/>
              </w:rPr>
              <w:t>Савельєва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В. С.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персоналом :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посібн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вищ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/ В. С.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Савельєва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, О. Л.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Єськов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Професіонал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, 2005. – 335 с. </w:t>
            </w:r>
          </w:p>
        </w:tc>
      </w:tr>
      <w:tr w:rsidR="00DE1C6B" w:rsidRPr="002807D6" w14:paraId="56CF9C85" w14:textId="7777777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379D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55CE" w14:textId="77777777" w:rsidR="00DE1C6B" w:rsidRDefault="0030091E">
            <w:pPr>
              <w:tabs>
                <w:tab w:val="left" w:pos="-108"/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Хміль Ф. І. Управління персоналом : підручник / Ф. І. Хміль. – К. : </w:t>
            </w:r>
            <w:proofErr w:type="spellStart"/>
            <w:r>
              <w:rPr>
                <w:sz w:val="28"/>
                <w:szCs w:val="28"/>
                <w:lang w:val="uk-UA"/>
              </w:rPr>
              <w:t>Академвидав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2006. – 487 с. </w:t>
            </w:r>
          </w:p>
        </w:tc>
      </w:tr>
    </w:tbl>
    <w:p w14:paraId="75B48E9A" w14:textId="77777777" w:rsidR="00DE1C6B" w:rsidRPr="002807D6" w:rsidRDefault="00DE1C6B">
      <w:pPr>
        <w:jc w:val="center"/>
        <w:rPr>
          <w:b/>
          <w:sz w:val="28"/>
          <w:szCs w:val="28"/>
          <w:lang w:val="ru-RU"/>
        </w:rPr>
      </w:pPr>
    </w:p>
    <w:p w14:paraId="2ACFA68D" w14:textId="77777777" w:rsidR="00DE1C6B" w:rsidRDefault="003009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671"/>
        <w:gridCol w:w="9234"/>
      </w:tblGrid>
      <w:tr w:rsidR="00DE1C6B" w14:paraId="3E729EA7" w14:textId="77777777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4BC1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37D4" w14:textId="77777777" w:rsidR="00DE1C6B" w:rsidRDefault="0030091E">
            <w:pPr>
              <w:rPr>
                <w:sz w:val="28"/>
                <w:szCs w:val="28"/>
              </w:rPr>
            </w:pPr>
            <w:proofErr w:type="spellStart"/>
            <w:r w:rsidRPr="002807D6">
              <w:rPr>
                <w:sz w:val="28"/>
                <w:szCs w:val="28"/>
                <w:lang w:val="ru-RU"/>
              </w:rPr>
              <w:t>Зразки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кадрових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Довідник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кадровика.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Всеукраїнська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асоціація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кадровиків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Спеціальний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випуск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</w:rPr>
              <w:t xml:space="preserve">№1, 2008. 167 с. </w:t>
            </w:r>
          </w:p>
        </w:tc>
      </w:tr>
      <w:tr w:rsidR="00DE1C6B" w14:paraId="7D3261DA" w14:textId="77777777">
        <w:trPr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2FF4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1D4" w14:textId="77777777" w:rsidR="00DE1C6B" w:rsidRDefault="0030091E">
            <w:pPr>
              <w:rPr>
                <w:sz w:val="28"/>
                <w:szCs w:val="28"/>
              </w:rPr>
            </w:pPr>
            <w:r w:rsidRPr="002807D6">
              <w:rPr>
                <w:sz w:val="28"/>
                <w:szCs w:val="28"/>
                <w:lang w:val="ru-RU"/>
              </w:rPr>
              <w:t xml:space="preserve">Ткачук В. О.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Кадрове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807D6">
              <w:rPr>
                <w:sz w:val="28"/>
                <w:szCs w:val="28"/>
                <w:lang w:val="ru-RU"/>
              </w:rPr>
              <w:t>діловодство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навч.посібник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Житомир, 2014. </w:t>
            </w:r>
            <w:r>
              <w:rPr>
                <w:sz w:val="28"/>
                <w:szCs w:val="28"/>
              </w:rPr>
              <w:t xml:space="preserve">С. 66 </w:t>
            </w:r>
          </w:p>
        </w:tc>
      </w:tr>
      <w:tr w:rsidR="00DE1C6B" w14:paraId="19FFE864" w14:textId="77777777">
        <w:trPr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0DF1C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F2D7" w14:textId="77777777" w:rsidR="00DE1C6B" w:rsidRDefault="0030091E">
            <w:pPr>
              <w:rPr>
                <w:sz w:val="28"/>
                <w:szCs w:val="28"/>
              </w:rPr>
            </w:pPr>
            <w:r w:rsidRPr="002807D6">
              <w:rPr>
                <w:sz w:val="28"/>
                <w:szCs w:val="28"/>
                <w:lang w:val="ru-RU"/>
              </w:rPr>
              <w:t xml:space="preserve">Леонтенко О.М. Служба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персоналом [Текст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]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 xml:space="preserve"> : КНЕУ. 2011. 477 с. </w:t>
            </w:r>
          </w:p>
        </w:tc>
      </w:tr>
      <w:tr w:rsidR="00DE1C6B" w14:paraId="78AA7267" w14:textId="77777777">
        <w:trPr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0658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126C" w14:textId="77777777" w:rsidR="00DE1C6B" w:rsidRDefault="0030091E">
            <w:pPr>
              <w:rPr>
                <w:sz w:val="28"/>
                <w:szCs w:val="28"/>
              </w:rPr>
            </w:pPr>
            <w:r w:rsidRPr="002807D6">
              <w:rPr>
                <w:sz w:val="28"/>
                <w:szCs w:val="28"/>
                <w:lang w:val="ru-RU"/>
              </w:rPr>
              <w:t xml:space="preserve">Мурашко М. І. Менеджмент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персоналу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посібн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Київ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>: Т-во «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», КОО. 2008. </w:t>
            </w:r>
            <w:r>
              <w:rPr>
                <w:sz w:val="28"/>
                <w:szCs w:val="28"/>
              </w:rPr>
              <w:t xml:space="preserve">435 с. </w:t>
            </w:r>
          </w:p>
        </w:tc>
      </w:tr>
      <w:tr w:rsidR="00DE1C6B" w:rsidRPr="00ED027E" w14:paraId="768EB2BB" w14:textId="77777777">
        <w:trPr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3C9F7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CC8A" w14:textId="77777777" w:rsidR="00DE1C6B" w:rsidRPr="002807D6" w:rsidRDefault="0030091E">
            <w:pPr>
              <w:rPr>
                <w:sz w:val="28"/>
                <w:szCs w:val="28"/>
                <w:lang w:val="ru-RU"/>
              </w:rPr>
            </w:pPr>
            <w:proofErr w:type="spellStart"/>
            <w:r w:rsidRPr="002807D6">
              <w:rPr>
                <w:sz w:val="28"/>
                <w:szCs w:val="28"/>
                <w:lang w:val="ru-RU"/>
              </w:rPr>
              <w:t>Петюх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В. М.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персоналом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.-метод.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посібн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самостійного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дисципліни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/ В. М.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Петюх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–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КНЕУ, 2000. – 330 с. </w:t>
            </w:r>
          </w:p>
        </w:tc>
      </w:tr>
      <w:tr w:rsidR="00DE1C6B" w14:paraId="73088F47" w14:textId="77777777">
        <w:trPr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B9FA6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9CEA" w14:textId="77777777" w:rsidR="00DE1C6B" w:rsidRDefault="0030091E">
            <w:pPr>
              <w:rPr>
                <w:sz w:val="28"/>
                <w:szCs w:val="28"/>
              </w:rPr>
            </w:pPr>
            <w:r w:rsidRPr="002807D6">
              <w:rPr>
                <w:sz w:val="28"/>
                <w:szCs w:val="28"/>
                <w:lang w:val="uk-UA"/>
              </w:rPr>
              <w:t xml:space="preserve">Кузьмін О.Є. Ризики діяльності персоналу підприємств: особливості управління та економічне оцінювання [Текст]: монографія. </w:t>
            </w:r>
            <w:proofErr w:type="spellStart"/>
            <w:r>
              <w:rPr>
                <w:sz w:val="28"/>
                <w:szCs w:val="28"/>
              </w:rPr>
              <w:t>Вінниця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Державна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картографічна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фабрика</w:t>
            </w:r>
            <w:proofErr w:type="spellEnd"/>
            <w:r>
              <w:rPr>
                <w:sz w:val="28"/>
                <w:szCs w:val="28"/>
              </w:rPr>
              <w:t xml:space="preserve">. 2012. 272 с. </w:t>
            </w:r>
          </w:p>
        </w:tc>
      </w:tr>
      <w:tr w:rsidR="00DE1C6B" w14:paraId="7EF3F13A" w14:textId="77777777">
        <w:trPr>
          <w:jc w:val="center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8191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6B5F" w14:textId="77777777" w:rsidR="00DE1C6B" w:rsidRDefault="0030091E">
            <w:pPr>
              <w:rPr>
                <w:sz w:val="28"/>
                <w:szCs w:val="28"/>
              </w:rPr>
            </w:pPr>
            <w:proofErr w:type="spellStart"/>
            <w:r w:rsidRPr="002807D6">
              <w:rPr>
                <w:sz w:val="28"/>
                <w:szCs w:val="28"/>
                <w:lang w:val="ru-RU"/>
              </w:rPr>
              <w:t>Теличко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Г.О.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технології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управлінні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персоналом [Текст]: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монографія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Донецьк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УНІТЕХ. 2009. 156 с. </w:t>
            </w:r>
          </w:p>
        </w:tc>
      </w:tr>
      <w:tr w:rsidR="00DE1C6B" w:rsidRPr="00ED027E" w14:paraId="246AFB27" w14:textId="77777777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367A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E2A0" w14:textId="77777777" w:rsidR="00DE1C6B" w:rsidRPr="002807D6" w:rsidRDefault="0030091E">
            <w:pPr>
              <w:rPr>
                <w:sz w:val="28"/>
                <w:szCs w:val="28"/>
                <w:lang w:val="ru-RU"/>
              </w:rPr>
            </w:pPr>
            <w:r w:rsidRPr="002807D6">
              <w:rPr>
                <w:sz w:val="28"/>
                <w:szCs w:val="28"/>
                <w:lang w:val="ru-RU"/>
              </w:rPr>
              <w:t xml:space="preserve">Щербак В. І.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персоналом </w:t>
            </w:r>
            <w:proofErr w:type="spellStart"/>
            <w:proofErr w:type="gramStart"/>
            <w:r w:rsidRPr="002807D6">
              <w:rPr>
                <w:sz w:val="28"/>
                <w:szCs w:val="28"/>
                <w:lang w:val="ru-RU"/>
              </w:rPr>
              <w:t>підприємства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наукове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видання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/ В. Г. Щербак. – </w:t>
            </w:r>
            <w:proofErr w:type="gramStart"/>
            <w:r w:rsidRPr="002807D6">
              <w:rPr>
                <w:sz w:val="28"/>
                <w:szCs w:val="28"/>
                <w:lang w:val="ru-RU"/>
              </w:rPr>
              <w:t>Х. :</w:t>
            </w:r>
            <w:proofErr w:type="gramEnd"/>
            <w:r w:rsidRPr="002807D6">
              <w:rPr>
                <w:sz w:val="28"/>
                <w:szCs w:val="28"/>
                <w:lang w:val="ru-RU"/>
              </w:rPr>
              <w:t xml:space="preserve"> ХНЕУ, 2005. – 218 с. </w:t>
            </w:r>
          </w:p>
        </w:tc>
      </w:tr>
      <w:tr w:rsidR="00DE1C6B" w14:paraId="1138FD1D" w14:textId="77777777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D7A4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8B91" w14:textId="77777777" w:rsidR="00DE1C6B" w:rsidRDefault="0030091E">
            <w:pPr>
              <w:rPr>
                <w:sz w:val="28"/>
                <w:szCs w:val="28"/>
              </w:rPr>
            </w:pPr>
            <w:proofErr w:type="spellStart"/>
            <w:r w:rsidRPr="002807D6">
              <w:rPr>
                <w:sz w:val="28"/>
                <w:szCs w:val="28"/>
                <w:lang w:val="ru-RU"/>
              </w:rPr>
              <w:t>Шебликіна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І.О.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персоналом [Текст]: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для студ.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вищ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закл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Сімф</w:t>
            </w:r>
            <w:proofErr w:type="spellEnd"/>
            <w:r>
              <w:rPr>
                <w:sz w:val="28"/>
                <w:szCs w:val="28"/>
              </w:rPr>
              <w:t xml:space="preserve">.: ДІАЙПІ. 2012. 271 с. </w:t>
            </w:r>
          </w:p>
        </w:tc>
      </w:tr>
      <w:tr w:rsidR="00DE1C6B" w14:paraId="2F34108D" w14:textId="77777777">
        <w:trPr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074B" w14:textId="77777777" w:rsidR="00DE1C6B" w:rsidRDefault="003009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A635" w14:textId="77777777" w:rsidR="00DE1C6B" w:rsidRDefault="0030091E">
            <w:pPr>
              <w:rPr>
                <w:sz w:val="28"/>
                <w:szCs w:val="28"/>
              </w:rPr>
            </w:pPr>
            <w:proofErr w:type="spellStart"/>
            <w:r w:rsidRPr="002807D6">
              <w:rPr>
                <w:sz w:val="28"/>
                <w:szCs w:val="28"/>
                <w:lang w:val="ru-RU"/>
              </w:rPr>
              <w:t>Шимановська-Діанич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Л.М.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розвитком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персоналу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теорія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 і практика [Текст]: </w:t>
            </w:r>
            <w:proofErr w:type="spellStart"/>
            <w:r w:rsidRPr="002807D6">
              <w:rPr>
                <w:sz w:val="28"/>
                <w:szCs w:val="28"/>
                <w:lang w:val="ru-RU"/>
              </w:rPr>
              <w:t>монографія</w:t>
            </w:r>
            <w:proofErr w:type="spellEnd"/>
            <w:r w:rsidRPr="002807D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Полтава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ПУЕТ. 2012. 462 с. </w:t>
            </w:r>
          </w:p>
        </w:tc>
      </w:tr>
    </w:tbl>
    <w:p w14:paraId="7B6BCE21" w14:textId="77777777" w:rsidR="00DE1C6B" w:rsidRDefault="00DE1C6B">
      <w:pPr>
        <w:spacing w:line="360" w:lineRule="auto"/>
        <w:jc w:val="center"/>
        <w:rPr>
          <w:b/>
          <w:i/>
          <w:sz w:val="28"/>
          <w:szCs w:val="28"/>
          <w:highlight w:val="yellow"/>
          <w:lang w:val="uk-UA" w:eastAsia="uk-UA"/>
        </w:rPr>
      </w:pPr>
    </w:p>
    <w:p w14:paraId="71CFD12E" w14:textId="77777777" w:rsidR="00DE1C6B" w:rsidRPr="002807D6" w:rsidRDefault="0030091E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14:paraId="4C98C207" w14:textId="77777777" w:rsidR="00DE1C6B" w:rsidRPr="002807D6" w:rsidRDefault="0030091E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rFonts w:cs="Georgia"/>
          <w:color w:val="0066CC"/>
          <w:sz w:val="28"/>
          <w:szCs w:val="28"/>
          <w:u w:val="none"/>
          <w:lang w:val="uk-UA"/>
        </w:rPr>
        <w:lastRenderedPageBreak/>
        <w:t xml:space="preserve">1. </w:t>
      </w:r>
      <w:hyperlink r:id="rId7">
        <w:r>
          <w:rPr>
            <w:rStyle w:val="-"/>
            <w:color w:val="0066CC"/>
            <w:sz w:val="28"/>
            <w:szCs w:val="28"/>
            <w:u w:val="none"/>
            <w:lang w:val="uk-UA"/>
          </w:rPr>
          <w:t>www.useps.org</w:t>
        </w:r>
      </w:hyperlink>
      <w:r w:rsidRPr="002807D6">
        <w:rPr>
          <w:color w:val="333333"/>
          <w:sz w:val="28"/>
          <w:szCs w:val="28"/>
          <w:lang w:val="uk-UA"/>
        </w:rPr>
        <w:t xml:space="preserve">– офіційний сайт українського центру економічних та політичних досліджень ім. </w:t>
      </w:r>
      <w:r w:rsidRPr="002807D6">
        <w:rPr>
          <w:color w:val="333333"/>
          <w:sz w:val="28"/>
          <w:szCs w:val="28"/>
          <w:lang w:val="ru-RU"/>
        </w:rPr>
        <w:t>Разумкова (</w:t>
      </w:r>
      <w:proofErr w:type="spellStart"/>
      <w:r w:rsidRPr="002807D6">
        <w:rPr>
          <w:color w:val="333333"/>
          <w:sz w:val="28"/>
          <w:szCs w:val="28"/>
          <w:lang w:val="ru-RU"/>
        </w:rPr>
        <w:t>представлені</w:t>
      </w:r>
      <w:proofErr w:type="spellEnd"/>
      <w:r w:rsidRPr="002807D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807D6">
        <w:rPr>
          <w:color w:val="333333"/>
          <w:sz w:val="28"/>
          <w:szCs w:val="28"/>
          <w:lang w:val="ru-RU"/>
        </w:rPr>
        <w:t>результати</w:t>
      </w:r>
      <w:proofErr w:type="spellEnd"/>
      <w:r w:rsidRPr="002807D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807D6">
        <w:rPr>
          <w:color w:val="333333"/>
          <w:sz w:val="28"/>
          <w:szCs w:val="28"/>
          <w:lang w:val="ru-RU"/>
        </w:rPr>
        <w:t>досліджень</w:t>
      </w:r>
      <w:proofErr w:type="spellEnd"/>
      <w:r w:rsidRPr="002807D6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2807D6">
        <w:rPr>
          <w:color w:val="333333"/>
          <w:sz w:val="28"/>
          <w:szCs w:val="28"/>
          <w:lang w:val="ru-RU"/>
        </w:rPr>
        <w:t>діаграми</w:t>
      </w:r>
      <w:proofErr w:type="spellEnd"/>
      <w:r w:rsidRPr="002807D6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2807D6">
        <w:rPr>
          <w:color w:val="333333"/>
          <w:sz w:val="28"/>
          <w:szCs w:val="28"/>
          <w:lang w:val="ru-RU"/>
        </w:rPr>
        <w:t>кількісні</w:t>
      </w:r>
      <w:proofErr w:type="spellEnd"/>
      <w:r w:rsidRPr="002807D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807D6">
        <w:rPr>
          <w:color w:val="333333"/>
          <w:sz w:val="28"/>
          <w:szCs w:val="28"/>
          <w:lang w:val="ru-RU"/>
        </w:rPr>
        <w:t>показники</w:t>
      </w:r>
      <w:proofErr w:type="spellEnd"/>
      <w:r w:rsidRPr="002807D6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2807D6">
        <w:rPr>
          <w:color w:val="333333"/>
          <w:sz w:val="28"/>
          <w:szCs w:val="28"/>
          <w:lang w:val="ru-RU"/>
        </w:rPr>
        <w:t>наводяться</w:t>
      </w:r>
      <w:proofErr w:type="spellEnd"/>
      <w:r w:rsidRPr="002807D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807D6">
        <w:rPr>
          <w:color w:val="333333"/>
          <w:sz w:val="28"/>
          <w:szCs w:val="28"/>
          <w:lang w:val="ru-RU"/>
        </w:rPr>
        <w:t>дані</w:t>
      </w:r>
      <w:proofErr w:type="spellEnd"/>
      <w:r w:rsidRPr="002807D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807D6">
        <w:rPr>
          <w:color w:val="333333"/>
          <w:sz w:val="28"/>
          <w:szCs w:val="28"/>
          <w:lang w:val="ru-RU"/>
        </w:rPr>
        <w:t>порівняльних</w:t>
      </w:r>
      <w:proofErr w:type="spellEnd"/>
      <w:r w:rsidRPr="002807D6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2807D6">
        <w:rPr>
          <w:color w:val="333333"/>
          <w:sz w:val="28"/>
          <w:szCs w:val="28"/>
          <w:lang w:val="ru-RU"/>
        </w:rPr>
        <w:t>досліджень</w:t>
      </w:r>
      <w:proofErr w:type="spellEnd"/>
      <w:r w:rsidRPr="002807D6">
        <w:rPr>
          <w:color w:val="333333"/>
          <w:sz w:val="28"/>
          <w:szCs w:val="28"/>
          <w:lang w:val="ru-RU"/>
        </w:rPr>
        <w:t>).</w:t>
      </w:r>
    </w:p>
    <w:p w14:paraId="1B586B2D" w14:textId="77777777" w:rsidR="00DE1C6B" w:rsidRPr="002807D6" w:rsidRDefault="0030091E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2. </w:t>
      </w:r>
      <w:hyperlink r:id="rId8">
        <w:r>
          <w:rPr>
            <w:rStyle w:val="-"/>
            <w:color w:val="0066CC"/>
            <w:sz w:val="28"/>
            <w:szCs w:val="28"/>
            <w:u w:val="none"/>
            <w:lang w:val="uk-UA"/>
          </w:rPr>
          <w:t>www.socis.kiev.ua</w:t>
        </w:r>
      </w:hyperlink>
      <w:hyperlink r:id="rId9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2A144EA7" w14:textId="77777777" w:rsidR="00DE1C6B" w:rsidRPr="002807D6" w:rsidRDefault="0030091E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3.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uceps</w:t>
      </w:r>
      <w:proofErr w:type="spellEnd"/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com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>
        <w:rPr>
          <w:color w:val="002060"/>
          <w:sz w:val="28"/>
          <w:szCs w:val="28"/>
          <w:lang w:val="uk-UA"/>
        </w:rPr>
        <w:t>/</w:t>
      </w:r>
      <w:proofErr w:type="spellStart"/>
      <w:r>
        <w:rPr>
          <w:color w:val="002060"/>
          <w:sz w:val="28"/>
          <w:szCs w:val="28"/>
        </w:rPr>
        <w:t>ukr</w:t>
      </w:r>
      <w:proofErr w:type="spellEnd"/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all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>
        <w:rPr>
          <w:sz w:val="28"/>
          <w:szCs w:val="28"/>
          <w:lang w:val="uk-UA"/>
        </w:rPr>
        <w:t>).</w:t>
      </w:r>
    </w:p>
    <w:p w14:paraId="681A2413" w14:textId="77777777" w:rsidR="00DE1C6B" w:rsidRPr="002807D6" w:rsidRDefault="0030091E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 4. </w:t>
      </w:r>
      <w:r>
        <w:rPr>
          <w:color w:val="002060"/>
          <w:sz w:val="28"/>
          <w:szCs w:val="28"/>
        </w:rPr>
        <w:t>www</w:t>
      </w:r>
      <w:r w:rsidRPr="002807D6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ukrstat</w:t>
      </w:r>
      <w:proofErr w:type="spellEnd"/>
      <w:r w:rsidRPr="002807D6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gov</w:t>
      </w:r>
      <w:r w:rsidRPr="002807D6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 w:rsidRPr="002807D6">
        <w:rPr>
          <w:color w:val="002060"/>
          <w:sz w:val="28"/>
          <w:szCs w:val="28"/>
          <w:lang w:val="ru-RU"/>
        </w:rPr>
        <w:t xml:space="preserve"> </w:t>
      </w:r>
      <w:r w:rsidRPr="002807D6">
        <w:rPr>
          <w:sz w:val="28"/>
          <w:szCs w:val="28"/>
          <w:lang w:val="ru-RU"/>
        </w:rPr>
        <w:t>(</w:t>
      </w:r>
      <w:proofErr w:type="spellStart"/>
      <w:r w:rsidRPr="002807D6">
        <w:rPr>
          <w:sz w:val="28"/>
          <w:szCs w:val="28"/>
          <w:lang w:val="ru-RU"/>
        </w:rPr>
        <w:t>Статистичні</w:t>
      </w:r>
      <w:proofErr w:type="spellEnd"/>
      <w:r w:rsidRPr="002807D6">
        <w:rPr>
          <w:sz w:val="28"/>
          <w:szCs w:val="28"/>
          <w:lang w:val="ru-RU"/>
        </w:rPr>
        <w:t xml:space="preserve"> </w:t>
      </w:r>
      <w:proofErr w:type="spellStart"/>
      <w:r w:rsidRPr="002807D6">
        <w:rPr>
          <w:sz w:val="28"/>
          <w:szCs w:val="28"/>
          <w:lang w:val="ru-RU"/>
        </w:rPr>
        <w:t>матеріали</w:t>
      </w:r>
      <w:proofErr w:type="spellEnd"/>
      <w:r w:rsidRPr="002807D6">
        <w:rPr>
          <w:sz w:val="28"/>
          <w:szCs w:val="28"/>
          <w:lang w:val="ru-RU"/>
        </w:rPr>
        <w:t xml:space="preserve"> </w:t>
      </w:r>
      <w:proofErr w:type="spellStart"/>
      <w:r w:rsidRPr="002807D6">
        <w:rPr>
          <w:sz w:val="28"/>
          <w:szCs w:val="28"/>
          <w:lang w:val="ru-RU"/>
        </w:rPr>
        <w:t>Держкомстату</w:t>
      </w:r>
      <w:proofErr w:type="spellEnd"/>
      <w:r w:rsidRPr="002807D6">
        <w:rPr>
          <w:sz w:val="28"/>
          <w:szCs w:val="28"/>
          <w:lang w:val="ru-RU"/>
        </w:rPr>
        <w:t xml:space="preserve"> </w:t>
      </w:r>
      <w:proofErr w:type="spellStart"/>
      <w:r w:rsidRPr="002807D6">
        <w:rPr>
          <w:sz w:val="28"/>
          <w:szCs w:val="28"/>
          <w:lang w:val="ru-RU"/>
        </w:rPr>
        <w:t>України</w:t>
      </w:r>
      <w:proofErr w:type="spellEnd"/>
      <w:r w:rsidRPr="002807D6">
        <w:rPr>
          <w:sz w:val="28"/>
          <w:szCs w:val="28"/>
          <w:lang w:val="ru-RU"/>
        </w:rPr>
        <w:t>)</w:t>
      </w:r>
    </w:p>
    <w:p w14:paraId="4DE6CAB6" w14:textId="77777777" w:rsidR="00DE1C6B" w:rsidRPr="002807D6" w:rsidRDefault="0030091E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 5. </w:t>
      </w:r>
      <w:r>
        <w:rPr>
          <w:color w:val="002060"/>
          <w:sz w:val="28"/>
          <w:szCs w:val="28"/>
        </w:rPr>
        <w:t>www</w:t>
      </w:r>
      <w:r w:rsidRPr="002807D6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sociology</w:t>
      </w:r>
      <w:r w:rsidRPr="002807D6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kharkov</w:t>
      </w:r>
      <w:proofErr w:type="spellEnd"/>
      <w:r w:rsidRPr="002807D6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 w:rsidRPr="002807D6">
        <w:rPr>
          <w:color w:val="002060"/>
          <w:sz w:val="28"/>
          <w:szCs w:val="28"/>
          <w:lang w:val="ru-RU"/>
        </w:rPr>
        <w:t xml:space="preserve"> </w:t>
      </w:r>
      <w:r w:rsidRPr="002807D6">
        <w:rPr>
          <w:sz w:val="28"/>
          <w:szCs w:val="28"/>
          <w:lang w:val="ru-RU"/>
        </w:rPr>
        <w:t>(</w:t>
      </w:r>
      <w:proofErr w:type="spellStart"/>
      <w:r w:rsidRPr="002807D6">
        <w:rPr>
          <w:sz w:val="28"/>
          <w:szCs w:val="28"/>
          <w:lang w:val="ru-RU"/>
        </w:rPr>
        <w:t>Домашня</w:t>
      </w:r>
      <w:proofErr w:type="spellEnd"/>
      <w:r w:rsidRPr="002807D6">
        <w:rPr>
          <w:sz w:val="28"/>
          <w:szCs w:val="28"/>
          <w:lang w:val="ru-RU"/>
        </w:rPr>
        <w:t xml:space="preserve"> </w:t>
      </w:r>
      <w:proofErr w:type="spellStart"/>
      <w:r w:rsidRPr="002807D6">
        <w:rPr>
          <w:sz w:val="28"/>
          <w:szCs w:val="28"/>
          <w:lang w:val="ru-RU"/>
        </w:rPr>
        <w:t>сторінка</w:t>
      </w:r>
      <w:proofErr w:type="spellEnd"/>
      <w:r w:rsidRPr="002807D6">
        <w:rPr>
          <w:sz w:val="28"/>
          <w:szCs w:val="28"/>
          <w:lang w:val="ru-RU"/>
        </w:rPr>
        <w:t xml:space="preserve"> </w:t>
      </w:r>
      <w:proofErr w:type="spellStart"/>
      <w:r w:rsidRPr="002807D6">
        <w:rPr>
          <w:sz w:val="28"/>
          <w:szCs w:val="28"/>
          <w:lang w:val="ru-RU"/>
        </w:rPr>
        <w:t>харківських</w:t>
      </w:r>
      <w:proofErr w:type="spellEnd"/>
      <w:r w:rsidRPr="002807D6">
        <w:rPr>
          <w:sz w:val="28"/>
          <w:szCs w:val="28"/>
          <w:lang w:val="ru-RU"/>
        </w:rPr>
        <w:t xml:space="preserve"> </w:t>
      </w:r>
      <w:proofErr w:type="spellStart"/>
      <w:r w:rsidRPr="002807D6">
        <w:rPr>
          <w:sz w:val="28"/>
          <w:szCs w:val="28"/>
          <w:lang w:val="ru-RU"/>
        </w:rPr>
        <w:t>соціологів</w:t>
      </w:r>
      <w:proofErr w:type="spellEnd"/>
      <w:r w:rsidRPr="002807D6">
        <w:rPr>
          <w:sz w:val="28"/>
          <w:szCs w:val="28"/>
          <w:lang w:val="ru-RU"/>
        </w:rPr>
        <w:t>)</w:t>
      </w:r>
    </w:p>
    <w:p w14:paraId="29FB91D8" w14:textId="77777777" w:rsidR="00DE1C6B" w:rsidRPr="002807D6" w:rsidRDefault="0030091E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 w:eastAsia="uk-UA"/>
        </w:rPr>
        <w:t xml:space="preserve"> 6. www.i-soc.com.ua</w:t>
      </w:r>
      <w:r>
        <w:rPr>
          <w:sz w:val="28"/>
          <w:szCs w:val="28"/>
          <w:lang w:val="uk-UA" w:eastAsia="uk-UA"/>
        </w:rPr>
        <w:t xml:space="preserve"> (Домашня сторінка Інституту соціології НАН України)</w:t>
      </w:r>
    </w:p>
    <w:p w14:paraId="3316CA43" w14:textId="77777777" w:rsidR="00DE1C6B" w:rsidRPr="002807D6" w:rsidRDefault="00DE1C6B">
      <w:pPr>
        <w:tabs>
          <w:tab w:val="left" w:pos="426"/>
        </w:tabs>
        <w:jc w:val="both"/>
        <w:textAlignment w:val="baseline"/>
        <w:rPr>
          <w:lang w:val="ru-RU"/>
        </w:rPr>
      </w:pPr>
    </w:p>
    <w:p w14:paraId="0C5A2810" w14:textId="77777777" w:rsidR="00DE1C6B" w:rsidRDefault="00DE1C6B">
      <w:pPr>
        <w:rPr>
          <w:b/>
          <w:sz w:val="28"/>
          <w:szCs w:val="28"/>
          <w:lang w:val="uk-UA" w:eastAsia="uk-UA"/>
        </w:rPr>
      </w:pPr>
    </w:p>
    <w:p w14:paraId="79BF985E" w14:textId="77777777" w:rsidR="00DE1C6B" w:rsidRDefault="0030091E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464554F2" w14:textId="77777777" w:rsidR="00DE1C6B" w:rsidRDefault="00DE1C6B">
      <w:pPr>
        <w:ind w:firstLine="708"/>
        <w:rPr>
          <w:rStyle w:val="20"/>
          <w:b w:val="0"/>
          <w:bCs w:val="0"/>
          <w:sz w:val="28"/>
          <w:szCs w:val="28"/>
          <w:lang w:val="uk-UA" w:eastAsia="uk-UA"/>
        </w:rPr>
      </w:pPr>
    </w:p>
    <w:p w14:paraId="6CD8990F" w14:textId="77777777" w:rsidR="00DE1C6B" w:rsidRDefault="0030091E">
      <w:pPr>
        <w:ind w:firstLine="708"/>
      </w:pPr>
      <w:r>
        <w:rPr>
          <w:rStyle w:val="20"/>
          <w:sz w:val="28"/>
          <w:szCs w:val="28"/>
          <w:lang w:val="uk-UA" w:eastAsia="uk-UA"/>
        </w:rPr>
        <w:t xml:space="preserve">Таблиця 4. – Перелік дисциплін </w:t>
      </w:r>
    </w:p>
    <w:p w14:paraId="4C74C9C9" w14:textId="77777777" w:rsidR="00DE1C6B" w:rsidRDefault="00DE1C6B">
      <w:pPr>
        <w:ind w:firstLine="708"/>
        <w:rPr>
          <w:rStyle w:val="20"/>
          <w:sz w:val="28"/>
          <w:szCs w:val="28"/>
          <w:lang w:val="uk-UA" w:eastAsia="uk-UA"/>
        </w:rPr>
      </w:pPr>
    </w:p>
    <w:p w14:paraId="376E0F3E" w14:textId="77777777" w:rsidR="00DE1C6B" w:rsidRDefault="00DE1C6B">
      <w:pPr>
        <w:ind w:firstLine="708"/>
        <w:rPr>
          <w:rStyle w:val="20"/>
          <w:sz w:val="28"/>
          <w:szCs w:val="28"/>
          <w:lang w:val="uk-UA" w:eastAsia="uk-UA"/>
        </w:rPr>
      </w:pPr>
    </w:p>
    <w:tbl>
      <w:tblPr>
        <w:tblW w:w="9455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93"/>
        <w:gridCol w:w="5062"/>
      </w:tblGrid>
      <w:tr w:rsidR="00DE1C6B" w:rsidRPr="002807D6" w14:paraId="6323BFF0" w14:textId="77777777">
        <w:trPr>
          <w:jc w:val="center"/>
        </w:trPr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4B9498" w14:textId="77777777" w:rsidR="00DE1C6B" w:rsidRDefault="0030091E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0413E" w14:textId="77777777" w:rsidR="00DE1C6B" w:rsidRDefault="0030091E">
            <w:pPr>
              <w:ind w:lef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DE1C6B" w:rsidRPr="002807D6" w14:paraId="31EDB6B7" w14:textId="77777777">
        <w:trPr>
          <w:jc w:val="center"/>
        </w:trPr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8740E9" w14:textId="77777777" w:rsidR="00DE1C6B" w:rsidRDefault="002807D6" w:rsidP="002807D6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C6DCD">
              <w:rPr>
                <w:sz w:val="28"/>
                <w:szCs w:val="28"/>
                <w:lang w:val="ru-RU"/>
              </w:rPr>
              <w:t>Методологія</w:t>
            </w:r>
            <w:proofErr w:type="spellEnd"/>
            <w:r w:rsidRPr="004C6DCD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C6DCD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4C6D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6DCD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4C6DCD">
              <w:rPr>
                <w:sz w:val="28"/>
                <w:szCs w:val="28"/>
                <w:lang w:val="ru-RU"/>
              </w:rPr>
              <w:t xml:space="preserve"> з персоналом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D22BF8" w14:textId="77777777" w:rsidR="00DE1C6B" w:rsidRDefault="00DE1C6B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E1C6B" w:rsidRPr="002807D6" w14:paraId="4B1241B0" w14:textId="77777777">
        <w:trPr>
          <w:jc w:val="center"/>
        </w:trPr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875A6F" w14:textId="77777777" w:rsidR="00DE1C6B" w:rsidRDefault="002807D6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C6DCD">
              <w:rPr>
                <w:sz w:val="28"/>
                <w:szCs w:val="28"/>
                <w:lang w:val="ru-RU"/>
              </w:rPr>
              <w:t>Соціологія</w:t>
            </w:r>
            <w:proofErr w:type="spellEnd"/>
            <w:r w:rsidRPr="004C6DC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6DCD">
              <w:rPr>
                <w:sz w:val="28"/>
                <w:szCs w:val="28"/>
                <w:lang w:val="ru-RU"/>
              </w:rPr>
              <w:t>кар'єри</w:t>
            </w:r>
            <w:proofErr w:type="spellEnd"/>
          </w:p>
        </w:tc>
        <w:tc>
          <w:tcPr>
            <w:tcW w:w="5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A50088" w14:textId="77777777" w:rsidR="00DE1C6B" w:rsidRDefault="00DE1C6B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E1C6B" w14:paraId="5EA7F728" w14:textId="77777777">
        <w:trPr>
          <w:jc w:val="center"/>
        </w:trPr>
        <w:tc>
          <w:tcPr>
            <w:tcW w:w="43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6EE684" w14:textId="77777777" w:rsidR="00DE1C6B" w:rsidRDefault="00DE1C6B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8E06CF" w14:textId="77777777" w:rsidR="00DE1C6B" w:rsidRDefault="00DE1C6B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6CC1B011" w14:textId="77777777" w:rsidR="00DE1C6B" w:rsidRDefault="0030091E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 xml:space="preserve">Провідний лектор:  </w:t>
      </w:r>
      <w:proofErr w:type="spellStart"/>
      <w:r>
        <w:rPr>
          <w:sz w:val="28"/>
          <w:szCs w:val="28"/>
          <w:u w:val="single"/>
          <w:lang w:eastAsia="uk-UA"/>
        </w:rPr>
        <w:t>доц.Агаларова</w:t>
      </w:r>
      <w:proofErr w:type="spellEnd"/>
      <w:r>
        <w:rPr>
          <w:sz w:val="28"/>
          <w:szCs w:val="28"/>
          <w:u w:val="single"/>
          <w:lang w:eastAsia="uk-UA"/>
        </w:rPr>
        <w:t xml:space="preserve"> К.А.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14:paraId="5D8C63A6" w14:textId="77777777" w:rsidR="00DE1C6B" w:rsidRDefault="0030091E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14:paraId="6DD7D1A9" w14:textId="77777777" w:rsidR="00DE1C6B" w:rsidRDefault="00DE1C6B">
      <w:pPr>
        <w:spacing w:line="360" w:lineRule="auto"/>
        <w:ind w:firstLine="709"/>
        <w:jc w:val="both"/>
      </w:pPr>
    </w:p>
    <w:sectPr w:rsidR="00DE1C6B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5BA"/>
    <w:multiLevelType w:val="multilevel"/>
    <w:tmpl w:val="8EF6073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D00AF9"/>
    <w:multiLevelType w:val="multilevel"/>
    <w:tmpl w:val="6AD4B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76CCC"/>
    <w:multiLevelType w:val="multilevel"/>
    <w:tmpl w:val="3872E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6753EA"/>
    <w:multiLevelType w:val="multilevel"/>
    <w:tmpl w:val="053878A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007397"/>
    <w:multiLevelType w:val="multilevel"/>
    <w:tmpl w:val="72DCC0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35164659">
    <w:abstractNumId w:val="0"/>
  </w:num>
  <w:num w:numId="2" w16cid:durableId="67963144">
    <w:abstractNumId w:val="2"/>
  </w:num>
  <w:num w:numId="3" w16cid:durableId="2045590965">
    <w:abstractNumId w:val="1"/>
  </w:num>
  <w:num w:numId="4" w16cid:durableId="961037065">
    <w:abstractNumId w:val="4"/>
  </w:num>
  <w:num w:numId="5" w16cid:durableId="1993482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6B"/>
    <w:rsid w:val="002807D6"/>
    <w:rsid w:val="0030091E"/>
    <w:rsid w:val="004F421D"/>
    <w:rsid w:val="00DE1C6B"/>
    <w:rsid w:val="00E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EF0E"/>
  <w15:docId w15:val="{6DFD8EF1-FF9C-493A-8788-BA09899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288" w:lineRule="auto"/>
      <w:outlineLvl w:val="0"/>
    </w:pPr>
    <w:rPr>
      <w:szCs w:val="20"/>
    </w:rPr>
  </w:style>
  <w:style w:type="paragraph" w:styleId="7">
    <w:name w:val="heading 7"/>
    <w:basedOn w:val="a"/>
    <w:qFormat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">
    <w:name w:val="Основной текст Знак2"/>
    <w:basedOn w:val="a0"/>
    <w:link w:val="a4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rFonts w:ascii="Calibri" w:hAnsi="Calibri"/>
      <w:b/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Символ нумерации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  <w:sz w:val="28"/>
      <w:szCs w:val="28"/>
      <w:lang w:val="uk-UA"/>
    </w:rPr>
  </w:style>
  <w:style w:type="character" w:customStyle="1" w:styleId="WW8Num16z0">
    <w:name w:val="WW8Num16z0"/>
    <w:qFormat/>
    <w:rPr>
      <w:rFonts w:ascii="Times New Roman" w:hAnsi="Times New Roman" w:cs="Times New Roman"/>
      <w:lang w:val="uk-UA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2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9">
    <w:name w:val="List"/>
    <w:basedOn w:val="a4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c">
    <w:name w:val="Normal (Web)"/>
    <w:basedOn w:val="a"/>
    <w:qFormat/>
    <w:pPr>
      <w:spacing w:before="280" w:after="280"/>
      <w:jc w:val="both"/>
    </w:pPr>
    <w:rPr>
      <w:rFonts w:ascii="Arial" w:hAnsi="Arial" w:cs="Arial"/>
      <w:color w:val="000000"/>
      <w:sz w:val="20"/>
      <w:szCs w:val="20"/>
      <w:lang w:bidi="en-US"/>
    </w:rPr>
  </w:style>
  <w:style w:type="paragraph" w:styleId="ad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1 Знак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2">
    <w:name w:val="Body Text 2"/>
    <w:basedOn w:val="a"/>
    <w:link w:val="21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f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f0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3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310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styleId="af3">
    <w:name w:val="Body Text Indent"/>
    <w:basedOn w:val="a"/>
    <w:pPr>
      <w:ind w:left="5245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next w:val="220"/>
    <w:qFormat/>
    <w:pPr>
      <w:spacing w:after="120" w:line="480" w:lineRule="auto"/>
    </w:pPr>
    <w:rPr>
      <w:rFonts w:ascii="Symbol" w:eastAsia="Symbol" w:hAnsi="Symbol" w:cs="Symbol"/>
    </w:rPr>
  </w:style>
  <w:style w:type="paragraph" w:customStyle="1" w:styleId="220">
    <w:name w:val="Основной текст с отступом 22"/>
    <w:basedOn w:val="a"/>
    <w:qFormat/>
    <w:pPr>
      <w:ind w:left="360"/>
    </w:pPr>
    <w:rPr>
      <w:rFonts w:ascii="Courier New" w:hAnsi="Courier New" w:cs="Courier New"/>
      <w:b/>
      <w:bCs/>
    </w:rPr>
  </w:style>
  <w:style w:type="paragraph" w:customStyle="1" w:styleId="23">
    <w:name w:val="Название объекта2"/>
    <w:basedOn w:val="a"/>
    <w:next w:val="af4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Subtitle"/>
    <w:basedOn w:val="a"/>
    <w:next w:val="a"/>
    <w:qFormat/>
    <w:pPr>
      <w:spacing w:after="60"/>
      <w:jc w:val="center"/>
    </w:pPr>
    <w:rPr>
      <w:rFonts w:ascii="Cambria" w:hAnsi="Cambria" w:cs="Cambria"/>
      <w:lang w:bidi="en-US"/>
    </w:rPr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17">
    <w:name w:val="WW8Num17"/>
    <w:qFormat/>
  </w:style>
  <w:style w:type="numbering" w:customStyle="1" w:styleId="WW8Num16">
    <w:name w:val="WW8Num16"/>
    <w:qFormat/>
  </w:style>
  <w:style w:type="numbering" w:customStyle="1" w:styleId="WW8Num6">
    <w:name w:val="WW8Num6"/>
    <w:qFormat/>
  </w:style>
  <w:style w:type="table" w:styleId="af6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e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kpi.kharkov.ua/sp/054-sotsiologiya-%20magist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is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Windows</cp:lastModifiedBy>
  <cp:revision>2</cp:revision>
  <dcterms:created xsi:type="dcterms:W3CDTF">2022-10-27T05:43:00Z</dcterms:created>
  <dcterms:modified xsi:type="dcterms:W3CDTF">2022-10-27T05:43:00Z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