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6335" w:type="dxa"/>
        <w:tblInd w:w="-109" w:type="dxa"/>
        <w:tblLook w:val="0000" w:firstRow="0" w:lastRow="0" w:firstColumn="0" w:lastColumn="0" w:noHBand="0" w:noVBand="0"/>
      </w:tblPr>
      <w:tblGrid>
        <w:gridCol w:w="2250"/>
        <w:gridCol w:w="46"/>
        <w:gridCol w:w="725"/>
        <w:gridCol w:w="1147"/>
        <w:gridCol w:w="1950"/>
        <w:gridCol w:w="503"/>
        <w:gridCol w:w="278"/>
        <w:gridCol w:w="1078"/>
        <w:gridCol w:w="1336"/>
        <w:gridCol w:w="817"/>
        <w:gridCol w:w="1818"/>
        <w:gridCol w:w="1909"/>
        <w:gridCol w:w="1833"/>
        <w:gridCol w:w="30"/>
        <w:gridCol w:w="19"/>
        <w:gridCol w:w="8"/>
        <w:gridCol w:w="588"/>
      </w:tblGrid>
      <w:tr w:rsidR="0088121C" w:rsidRPr="00941E7B" w14:paraId="48016596" w14:textId="77777777">
        <w:trPr>
          <w:trHeight w:val="685"/>
        </w:trPr>
        <w:tc>
          <w:tcPr>
            <w:tcW w:w="15746" w:type="dxa"/>
            <w:gridSpan w:val="16"/>
            <w:tcBorders>
              <w:bottom w:val="single" w:sz="24" w:space="0" w:color="FFFFFF"/>
              <w:right w:val="single" w:sz="24" w:space="0" w:color="FFFFFF"/>
            </w:tcBorders>
            <w:shd w:val="clear" w:color="auto" w:fill="C6D9F1" w:themeFill="text2" w:themeFillTint="33"/>
            <w:vAlign w:val="center"/>
          </w:tcPr>
          <w:p w14:paraId="0F3D0C84" w14:textId="77777777" w:rsidR="0088121C" w:rsidRDefault="00941E7B">
            <w:pPr>
              <w:jc w:val="center"/>
              <w:rPr>
                <w:lang w:val="uk-UA"/>
              </w:rPr>
            </w:pPr>
            <w:r>
              <w:rPr>
                <w:rFonts w:eastAsia="Calibri"/>
                <w:b/>
                <w:color w:val="A90001"/>
                <w:sz w:val="36"/>
                <w:szCs w:val="36"/>
                <w:lang w:val="uk-UA"/>
              </w:rPr>
              <w:t xml:space="preserve"> СОЦІОЛОГІЯ ЗВ’ЯЗКІВ З ГРОМАДСЬКІСТЮ </w:t>
            </w:r>
            <w:r>
              <w:rPr>
                <w:rFonts w:eastAsia="Calibri"/>
                <w:bCs/>
                <w:color w:val="000000" w:themeColor="text1"/>
                <w:lang w:val="uk-UA"/>
              </w:rPr>
              <w:t>СИЛАБУС</w:t>
            </w:r>
          </w:p>
        </w:tc>
        <w:tc>
          <w:tcPr>
            <w:tcW w:w="587" w:type="dxa"/>
            <w:shd w:val="clear" w:color="auto" w:fill="auto"/>
          </w:tcPr>
          <w:p w14:paraId="3415EBBC" w14:textId="77777777" w:rsidR="0088121C" w:rsidRDefault="0088121C">
            <w:pPr>
              <w:rPr>
                <w:lang w:val="uk-UA"/>
              </w:rPr>
            </w:pPr>
          </w:p>
        </w:tc>
      </w:tr>
      <w:tr w:rsidR="0088121C" w14:paraId="2B1A29CB" w14:textId="77777777">
        <w:trPr>
          <w:trHeight w:val="327"/>
        </w:trPr>
        <w:tc>
          <w:tcPr>
            <w:tcW w:w="3020" w:type="dxa"/>
            <w:gridSpan w:val="3"/>
            <w:tcBorders>
              <w:bottom w:val="single" w:sz="24" w:space="0" w:color="FFFFFF"/>
              <w:right w:val="single" w:sz="24" w:space="0" w:color="FFFFFF"/>
            </w:tcBorders>
            <w:shd w:val="clear" w:color="auto" w:fill="DDD9C3" w:themeFill="background2" w:themeFillShade="E6"/>
            <w:vAlign w:val="center"/>
          </w:tcPr>
          <w:p w14:paraId="78A3009C" w14:textId="77777777" w:rsidR="0088121C" w:rsidRDefault="00941E7B">
            <w:pPr>
              <w:spacing w:line="192" w:lineRule="auto"/>
            </w:pPr>
            <w:r>
              <w:rPr>
                <w:rFonts w:eastAsia="Calibri"/>
                <w:b/>
                <w:lang w:val="uk-UA"/>
              </w:rPr>
              <w:t>Шифр і назва спеціальності</w:t>
            </w:r>
          </w:p>
        </w:tc>
        <w:tc>
          <w:tcPr>
            <w:tcW w:w="360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205B47B3" w14:textId="77777777" w:rsidR="0088121C" w:rsidRDefault="00941E7B">
            <w:r>
              <w:rPr>
                <w:rFonts w:eastAsia="Calibri"/>
                <w:b/>
              </w:rPr>
              <w:t>0</w:t>
            </w:r>
            <w:r>
              <w:rPr>
                <w:rFonts w:eastAsia="Calibri"/>
                <w:b/>
                <w:lang w:val="uk-UA"/>
              </w:rPr>
              <w:t>54</w:t>
            </w:r>
            <w:r>
              <w:rPr>
                <w:rFonts w:eastAsia="Calibri"/>
                <w:b/>
              </w:rPr>
              <w:t xml:space="preserve"> – </w:t>
            </w:r>
            <w:r>
              <w:rPr>
                <w:rFonts w:eastAsia="Calibri"/>
                <w:b/>
                <w:lang w:val="uk-UA"/>
              </w:rPr>
              <w:t>Соціологія</w:t>
            </w:r>
          </w:p>
        </w:tc>
        <w:tc>
          <w:tcPr>
            <w:tcW w:w="269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68DA6E93" w14:textId="77777777" w:rsidR="0088121C" w:rsidRDefault="00941E7B">
            <w:r>
              <w:rPr>
                <w:rFonts w:eastAsia="Calibri"/>
                <w:b/>
                <w:lang w:val="uk-UA"/>
              </w:rPr>
              <w:t>Інститут / факультет</w:t>
            </w:r>
          </w:p>
        </w:tc>
        <w:tc>
          <w:tcPr>
            <w:tcW w:w="640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1ED0E15C" w14:textId="77777777" w:rsidR="0088121C" w:rsidRDefault="00941E7B">
            <w:r>
              <w:rPr>
                <w:rFonts w:eastAsia="Calibri"/>
                <w:b/>
                <w:bCs/>
                <w:lang w:val="uk-UA"/>
              </w:rPr>
              <w:t>Факультет соціально-гуманітарних технологій</w:t>
            </w:r>
          </w:p>
        </w:tc>
        <w:tc>
          <w:tcPr>
            <w:tcW w:w="614" w:type="dxa"/>
            <w:gridSpan w:val="3"/>
            <w:shd w:val="clear" w:color="auto" w:fill="auto"/>
          </w:tcPr>
          <w:p w14:paraId="4E6245BC" w14:textId="77777777" w:rsidR="0088121C" w:rsidRDefault="0088121C"/>
        </w:tc>
      </w:tr>
      <w:tr w:rsidR="0088121C" w14:paraId="3489A120" w14:textId="77777777">
        <w:trPr>
          <w:trHeight w:val="205"/>
        </w:trPr>
        <w:tc>
          <w:tcPr>
            <w:tcW w:w="3020" w:type="dxa"/>
            <w:gridSpan w:val="3"/>
            <w:tcBorders>
              <w:top w:val="single" w:sz="24" w:space="0" w:color="FFFFFF"/>
              <w:bottom w:val="single" w:sz="24" w:space="0" w:color="FFFFFF"/>
              <w:right w:val="single" w:sz="24" w:space="0" w:color="FFFFFF"/>
            </w:tcBorders>
            <w:shd w:val="clear" w:color="auto" w:fill="DDD9C3" w:themeFill="background2" w:themeFillShade="E6"/>
          </w:tcPr>
          <w:p w14:paraId="25C22B30" w14:textId="77777777" w:rsidR="0088121C" w:rsidRDefault="00941E7B">
            <w:pPr>
              <w:spacing w:line="192" w:lineRule="auto"/>
            </w:pPr>
            <w:r>
              <w:rPr>
                <w:rFonts w:eastAsia="Calibri"/>
                <w:b/>
                <w:lang w:val="uk-UA"/>
              </w:rPr>
              <w:t>Назва програми</w:t>
            </w:r>
          </w:p>
        </w:tc>
        <w:tc>
          <w:tcPr>
            <w:tcW w:w="360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24FF8D22" w14:textId="77777777" w:rsidR="0088121C" w:rsidRDefault="00941E7B">
            <w:r>
              <w:rPr>
                <w:b/>
                <w:color w:val="00000A"/>
                <w:lang w:val="uk-UA"/>
              </w:rPr>
              <w:t>Соціологічне забезпечення економічної діяльності</w:t>
            </w:r>
          </w:p>
        </w:tc>
        <w:tc>
          <w:tcPr>
            <w:tcW w:w="269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7AD609C5" w14:textId="77777777" w:rsidR="0088121C" w:rsidRDefault="00941E7B">
            <w:r>
              <w:rPr>
                <w:rFonts w:eastAsia="Calibri"/>
                <w:b/>
                <w:lang w:val="uk-UA"/>
              </w:rPr>
              <w:t>Кафедра</w:t>
            </w:r>
          </w:p>
        </w:tc>
        <w:tc>
          <w:tcPr>
            <w:tcW w:w="640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0041C228" w14:textId="77777777" w:rsidR="0088121C" w:rsidRDefault="00941E7B">
            <w:r>
              <w:rPr>
                <w:rFonts w:eastAsia="Calibri"/>
                <w:b/>
                <w:lang w:val="uk-UA"/>
              </w:rPr>
              <w:t>Соціології і публічного управління</w:t>
            </w:r>
          </w:p>
        </w:tc>
        <w:tc>
          <w:tcPr>
            <w:tcW w:w="614" w:type="dxa"/>
            <w:gridSpan w:val="3"/>
            <w:shd w:val="clear" w:color="auto" w:fill="auto"/>
          </w:tcPr>
          <w:p w14:paraId="75C2281C" w14:textId="77777777" w:rsidR="0088121C" w:rsidRDefault="0088121C"/>
        </w:tc>
      </w:tr>
      <w:tr w:rsidR="0088121C" w14:paraId="4EFB3559" w14:textId="77777777">
        <w:trPr>
          <w:trHeight w:val="205"/>
        </w:trPr>
        <w:tc>
          <w:tcPr>
            <w:tcW w:w="3020" w:type="dxa"/>
            <w:gridSpan w:val="3"/>
            <w:tcBorders>
              <w:top w:val="single" w:sz="24" w:space="0" w:color="FFFFFF"/>
              <w:bottom w:val="single" w:sz="24" w:space="0" w:color="FFFFFF"/>
              <w:right w:val="single" w:sz="24" w:space="0" w:color="FFFFFF"/>
            </w:tcBorders>
            <w:shd w:val="clear" w:color="auto" w:fill="DDD9C3" w:themeFill="background2" w:themeFillShade="E6"/>
          </w:tcPr>
          <w:p w14:paraId="1EF72085" w14:textId="77777777" w:rsidR="0088121C" w:rsidRDefault="00941E7B">
            <w:pPr>
              <w:spacing w:line="192" w:lineRule="auto"/>
            </w:pPr>
            <w:r>
              <w:rPr>
                <w:rFonts w:eastAsia="Calibri"/>
                <w:b/>
                <w:lang w:val="uk-UA"/>
              </w:rPr>
              <w:t>Тип програми</w:t>
            </w:r>
          </w:p>
        </w:tc>
        <w:tc>
          <w:tcPr>
            <w:tcW w:w="3600" w:type="dxa"/>
            <w:gridSpan w:val="3"/>
            <w:tcBorders>
              <w:top w:val="single" w:sz="24" w:space="0" w:color="FFFFFF"/>
              <w:left w:val="single" w:sz="24" w:space="0" w:color="FFFFFF"/>
              <w:bottom w:val="single" w:sz="24" w:space="0" w:color="FFFFFF"/>
              <w:right w:val="single" w:sz="4" w:space="0" w:color="FFFFFF"/>
            </w:tcBorders>
            <w:shd w:val="clear" w:color="auto" w:fill="DBE5F1" w:themeFill="accent1" w:themeFillTint="33"/>
            <w:vAlign w:val="center"/>
          </w:tcPr>
          <w:p w14:paraId="09A74445" w14:textId="77777777" w:rsidR="0088121C" w:rsidRDefault="00941E7B">
            <w:r>
              <w:rPr>
                <w:rFonts w:eastAsia="Calibri"/>
                <w:b/>
                <w:lang w:val="uk-UA"/>
              </w:rPr>
              <w:t>Освітньо-професійна</w:t>
            </w:r>
            <w:r>
              <w:rPr>
                <w:rFonts w:eastAsia="Calibri"/>
                <w:b/>
                <w:lang w:val="ru-RU"/>
              </w:rPr>
              <w:t xml:space="preserve"> </w:t>
            </w:r>
          </w:p>
        </w:tc>
        <w:tc>
          <w:tcPr>
            <w:tcW w:w="2692" w:type="dxa"/>
            <w:gridSpan w:val="3"/>
            <w:tcBorders>
              <w:top w:val="single" w:sz="24" w:space="0" w:color="FFFFFF"/>
              <w:left w:val="single" w:sz="4" w:space="0" w:color="FFFFFF"/>
              <w:bottom w:val="single" w:sz="24" w:space="0" w:color="FFFFFF"/>
              <w:right w:val="single" w:sz="4" w:space="0" w:color="FFFFFF"/>
            </w:tcBorders>
            <w:shd w:val="clear" w:color="auto" w:fill="DDD9C3" w:themeFill="background2" w:themeFillShade="E6"/>
            <w:vAlign w:val="center"/>
          </w:tcPr>
          <w:p w14:paraId="70F2B626" w14:textId="77777777" w:rsidR="0088121C" w:rsidRDefault="00941E7B">
            <w:r>
              <w:rPr>
                <w:rFonts w:eastAsia="Calibri"/>
                <w:b/>
                <w:lang w:val="uk-UA"/>
              </w:rPr>
              <w:t>Мова навчання</w:t>
            </w:r>
          </w:p>
        </w:tc>
        <w:tc>
          <w:tcPr>
            <w:tcW w:w="6407" w:type="dxa"/>
            <w:gridSpan w:val="5"/>
            <w:tcBorders>
              <w:top w:val="single" w:sz="24" w:space="0" w:color="FFFFFF"/>
              <w:left w:val="single" w:sz="4" w:space="0" w:color="FFFFFF"/>
              <w:bottom w:val="single" w:sz="24" w:space="0" w:color="FFFFFF"/>
              <w:right w:val="single" w:sz="24" w:space="0" w:color="FFFFFF"/>
            </w:tcBorders>
            <w:shd w:val="clear" w:color="auto" w:fill="DBE5F1" w:themeFill="accent1" w:themeFillTint="33"/>
            <w:vAlign w:val="center"/>
          </w:tcPr>
          <w:p w14:paraId="2A42BAA7" w14:textId="77777777" w:rsidR="0088121C" w:rsidRDefault="00941E7B">
            <w:r>
              <w:rPr>
                <w:rFonts w:eastAsia="Calibri"/>
                <w:b/>
                <w:lang w:val="uk-UA"/>
              </w:rPr>
              <w:t xml:space="preserve">Українська </w:t>
            </w:r>
          </w:p>
        </w:tc>
        <w:tc>
          <w:tcPr>
            <w:tcW w:w="614" w:type="dxa"/>
            <w:gridSpan w:val="3"/>
            <w:shd w:val="clear" w:color="auto" w:fill="auto"/>
          </w:tcPr>
          <w:p w14:paraId="5CFF7368" w14:textId="77777777" w:rsidR="0088121C" w:rsidRDefault="0088121C"/>
        </w:tc>
      </w:tr>
      <w:tr w:rsidR="0088121C" w14:paraId="64BD3142" w14:textId="77777777">
        <w:trPr>
          <w:trHeight w:val="388"/>
        </w:trPr>
        <w:tc>
          <w:tcPr>
            <w:tcW w:w="15746" w:type="dxa"/>
            <w:gridSpan w:val="16"/>
            <w:tcBorders>
              <w:top w:val="single" w:sz="24" w:space="0" w:color="FFFFFF"/>
              <w:bottom w:val="single" w:sz="4" w:space="0" w:color="FFFFFF"/>
              <w:right w:val="single" w:sz="24" w:space="0" w:color="FFFFFF"/>
            </w:tcBorders>
            <w:shd w:val="clear" w:color="auto" w:fill="D9D9D9" w:themeFill="background1" w:themeFillShade="D9"/>
            <w:vAlign w:val="center"/>
          </w:tcPr>
          <w:p w14:paraId="163A65A3" w14:textId="77777777" w:rsidR="0088121C" w:rsidRDefault="00941E7B">
            <w:pPr>
              <w:jc w:val="center"/>
            </w:pPr>
            <w:r>
              <w:rPr>
                <w:rFonts w:eastAsia="Calibri"/>
                <w:b/>
                <w:color w:val="000000"/>
                <w:sz w:val="28"/>
                <w:szCs w:val="28"/>
                <w:lang w:val="uk-UA"/>
              </w:rPr>
              <w:t>Викладач</w:t>
            </w:r>
          </w:p>
        </w:tc>
        <w:tc>
          <w:tcPr>
            <w:tcW w:w="587" w:type="dxa"/>
            <w:shd w:val="clear" w:color="auto" w:fill="auto"/>
          </w:tcPr>
          <w:p w14:paraId="5959CA92" w14:textId="77777777" w:rsidR="0088121C" w:rsidRDefault="0088121C"/>
        </w:tc>
      </w:tr>
      <w:tr w:rsidR="0088121C" w:rsidRPr="00941E7B" w14:paraId="24DC3DC2" w14:textId="77777777">
        <w:trPr>
          <w:trHeight w:val="170"/>
        </w:trPr>
        <w:tc>
          <w:tcPr>
            <w:tcW w:w="6898" w:type="dxa"/>
            <w:gridSpan w:val="7"/>
            <w:tcBorders>
              <w:top w:val="single" w:sz="24" w:space="0" w:color="FFFFFF"/>
              <w:bottom w:val="single" w:sz="4" w:space="0" w:color="FFFFFF"/>
              <w:right w:val="single" w:sz="4" w:space="0" w:color="FFFFFF"/>
            </w:tcBorders>
            <w:shd w:val="clear" w:color="auto" w:fill="DBE5F1" w:themeFill="accent1" w:themeFillTint="33"/>
            <w:vAlign w:val="center"/>
          </w:tcPr>
          <w:p w14:paraId="4917923C" w14:textId="77777777" w:rsidR="0088121C" w:rsidRDefault="00941E7B">
            <w:pPr>
              <w:rPr>
                <w:lang w:val="ru-RU"/>
              </w:rPr>
            </w:pPr>
            <w:r>
              <w:rPr>
                <w:rFonts w:eastAsia="Calibri"/>
                <w:b/>
                <w:i/>
                <w:sz w:val="28"/>
                <w:szCs w:val="28"/>
                <w:lang w:val="uk-UA"/>
              </w:rPr>
              <w:t>Карина Агаларова</w:t>
            </w:r>
            <w:r>
              <w:rPr>
                <w:rFonts w:eastAsia="Calibri"/>
                <w:b/>
                <w:i/>
                <w:sz w:val="28"/>
                <w:szCs w:val="28"/>
                <w:lang w:val="ru-RU"/>
              </w:rPr>
              <w:t xml:space="preserve">, </w:t>
            </w:r>
            <w:r>
              <w:rPr>
                <w:rFonts w:eastAsia="Calibri"/>
                <w:b/>
                <w:i/>
                <w:sz w:val="28"/>
                <w:szCs w:val="28"/>
              </w:rPr>
              <w:t>Karina</w:t>
            </w:r>
            <w:r>
              <w:rPr>
                <w:rFonts w:eastAsia="Calibri"/>
                <w:b/>
                <w:i/>
                <w:sz w:val="28"/>
                <w:szCs w:val="28"/>
                <w:lang w:val="ru-RU"/>
              </w:rPr>
              <w:t>.</w:t>
            </w:r>
            <w:r>
              <w:rPr>
                <w:rFonts w:eastAsia="Calibri"/>
                <w:b/>
                <w:i/>
                <w:sz w:val="28"/>
                <w:szCs w:val="28"/>
              </w:rPr>
              <w:t>Agalarova</w:t>
            </w:r>
            <w:r>
              <w:rPr>
                <w:rFonts w:eastAsia="Calibri"/>
                <w:b/>
                <w:i/>
                <w:sz w:val="28"/>
                <w:szCs w:val="28"/>
                <w:lang w:val="ru-RU"/>
              </w:rPr>
              <w:t>@</w:t>
            </w:r>
            <w:r>
              <w:rPr>
                <w:rFonts w:eastAsia="Calibri"/>
                <w:b/>
                <w:i/>
                <w:sz w:val="28"/>
                <w:szCs w:val="28"/>
              </w:rPr>
              <w:t>khpi</w:t>
            </w:r>
            <w:r>
              <w:rPr>
                <w:rFonts w:eastAsia="Calibri"/>
                <w:b/>
                <w:i/>
                <w:sz w:val="28"/>
                <w:szCs w:val="28"/>
                <w:lang w:val="ru-RU"/>
              </w:rPr>
              <w:t>.</w:t>
            </w:r>
            <w:r>
              <w:rPr>
                <w:rFonts w:eastAsia="Calibri"/>
                <w:b/>
                <w:i/>
                <w:sz w:val="28"/>
                <w:szCs w:val="28"/>
              </w:rPr>
              <w:t>edu</w:t>
            </w:r>
            <w:r>
              <w:rPr>
                <w:rFonts w:eastAsia="Calibri"/>
                <w:b/>
                <w:i/>
                <w:sz w:val="28"/>
                <w:szCs w:val="28"/>
                <w:lang w:val="ru-RU"/>
              </w:rPr>
              <w:t>.</w:t>
            </w:r>
            <w:r>
              <w:rPr>
                <w:rFonts w:eastAsia="Calibri"/>
                <w:b/>
                <w:i/>
                <w:sz w:val="28"/>
                <w:szCs w:val="28"/>
              </w:rPr>
              <w:t>ua</w:t>
            </w:r>
            <w:r>
              <w:rPr>
                <w:rFonts w:eastAsia="Calibri"/>
                <w:b/>
                <w:i/>
                <w:lang w:val="ru-RU"/>
              </w:rPr>
              <w:t xml:space="preserve"> </w:t>
            </w:r>
          </w:p>
        </w:tc>
        <w:tc>
          <w:tcPr>
            <w:tcW w:w="8840" w:type="dxa"/>
            <w:gridSpan w:val="8"/>
            <w:tcBorders>
              <w:top w:val="single" w:sz="24" w:space="0" w:color="FFFFFF"/>
              <w:left w:val="single" w:sz="4" w:space="0" w:color="FFFFFF"/>
              <w:bottom w:val="single" w:sz="4" w:space="0" w:color="FFFFFF"/>
              <w:right w:val="single" w:sz="24" w:space="0" w:color="FFFFFF"/>
            </w:tcBorders>
            <w:shd w:val="clear" w:color="auto" w:fill="DBE5F1" w:themeFill="accent1" w:themeFillTint="33"/>
          </w:tcPr>
          <w:p w14:paraId="2851D8CC" w14:textId="77777777" w:rsidR="0088121C" w:rsidRDefault="0088121C">
            <w:pPr>
              <w:rPr>
                <w:rFonts w:eastAsia="Calibri"/>
                <w:sz w:val="28"/>
                <w:szCs w:val="28"/>
                <w:lang w:val="ru-RU"/>
              </w:rPr>
            </w:pPr>
          </w:p>
        </w:tc>
        <w:tc>
          <w:tcPr>
            <w:tcW w:w="595" w:type="dxa"/>
            <w:gridSpan w:val="2"/>
            <w:shd w:val="clear" w:color="auto" w:fill="auto"/>
          </w:tcPr>
          <w:p w14:paraId="66F6CB25" w14:textId="77777777" w:rsidR="0088121C" w:rsidRDefault="0088121C">
            <w:pPr>
              <w:rPr>
                <w:lang w:val="ru-RU"/>
              </w:rPr>
            </w:pPr>
          </w:p>
        </w:tc>
      </w:tr>
      <w:tr w:rsidR="0088121C" w:rsidRPr="00C04347" w14:paraId="53C447CB" w14:textId="77777777">
        <w:trPr>
          <w:trHeight w:val="2360"/>
        </w:trPr>
        <w:tc>
          <w:tcPr>
            <w:tcW w:w="2295" w:type="dxa"/>
            <w:gridSpan w:val="2"/>
            <w:tcBorders>
              <w:top w:val="single" w:sz="4" w:space="0" w:color="FFFFFF"/>
              <w:bottom w:val="single" w:sz="24" w:space="0" w:color="FFFFFF"/>
              <w:right w:val="single" w:sz="24" w:space="0" w:color="FFFFFF"/>
            </w:tcBorders>
            <w:shd w:val="clear" w:color="auto" w:fill="DDD9C3" w:themeFill="background2" w:themeFillShade="E6"/>
            <w:vAlign w:val="center"/>
          </w:tcPr>
          <w:p w14:paraId="303A03DC" w14:textId="77777777" w:rsidR="0088121C" w:rsidRDefault="00941E7B">
            <w:pPr>
              <w:ind w:right="-108" w:hanging="108"/>
              <w:jc w:val="center"/>
              <w:rPr>
                <w:lang w:val="ru-RU"/>
              </w:rPr>
            </w:pPr>
            <w:r>
              <w:rPr>
                <w:noProof/>
                <w:lang w:val="uk-UA" w:eastAsia="uk-UA"/>
              </w:rPr>
              <w:drawing>
                <wp:anchor distT="0" distB="0" distL="0" distR="0" simplePos="0" relativeHeight="2" behindDoc="0" locked="0" layoutInCell="1" allowOverlap="1" wp14:anchorId="35B5B643" wp14:editId="171DEB67">
                  <wp:simplePos x="0" y="0"/>
                  <wp:positionH relativeFrom="column">
                    <wp:posOffset>-66675</wp:posOffset>
                  </wp:positionH>
                  <wp:positionV relativeFrom="paragraph">
                    <wp:posOffset>-2091690</wp:posOffset>
                  </wp:positionV>
                  <wp:extent cx="1318260" cy="2087880"/>
                  <wp:effectExtent l="0" t="0" r="0" b="0"/>
                  <wp:wrapSquare wrapText="largest"/>
                  <wp:docPr id="1"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6"/>
                          <pic:cNvPicPr>
                            <a:picLocks noChangeAspect="1" noChangeArrowheads="1"/>
                          </pic:cNvPicPr>
                        </pic:nvPicPr>
                        <pic:blipFill>
                          <a:blip r:embed="rId5"/>
                          <a:stretch>
                            <a:fillRect/>
                          </a:stretch>
                        </pic:blipFill>
                        <pic:spPr bwMode="auto">
                          <a:xfrm>
                            <a:off x="0" y="0"/>
                            <a:ext cx="1318260" cy="2087880"/>
                          </a:xfrm>
                          <a:prstGeom prst="rect">
                            <a:avLst/>
                          </a:prstGeom>
                        </pic:spPr>
                      </pic:pic>
                    </a:graphicData>
                  </a:graphic>
                </wp:anchor>
              </w:drawing>
            </w:r>
          </w:p>
        </w:tc>
        <w:tc>
          <w:tcPr>
            <w:tcW w:w="1345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CB2D43B" w14:textId="77777777" w:rsidR="0088121C" w:rsidRDefault="00941E7B">
            <w:pPr>
              <w:spacing w:line="204" w:lineRule="auto"/>
              <w:rPr>
                <w:spacing w:val="-4"/>
                <w:lang w:val="ru-RU"/>
              </w:rPr>
            </w:pPr>
            <w:r>
              <w:rPr>
                <w:spacing w:val="-4"/>
                <w:lang w:val="ru-RU"/>
              </w:rPr>
              <w:t>Кандидат соціологічних наук, доцент, доцент кафедри кафедри соціології і публічного управління. Досвід роботи – 20 років</w:t>
            </w:r>
          </w:p>
          <w:p w14:paraId="3384B5F3" w14:textId="77777777" w:rsidR="0088121C" w:rsidRDefault="00941E7B">
            <w:pPr>
              <w:spacing w:line="204" w:lineRule="auto"/>
              <w:rPr>
                <w:spacing w:val="-4"/>
                <w:lang w:val="ru-RU"/>
              </w:rPr>
            </w:pPr>
            <w:r>
              <w:rPr>
                <w:spacing w:val="-4"/>
                <w:lang w:val="ru-RU"/>
              </w:rPr>
              <w:t xml:space="preserve">Автор понад 40-а наукових та науково-методичних праць та підручників. </w:t>
            </w:r>
          </w:p>
          <w:p w14:paraId="0544EEF1" w14:textId="77777777" w:rsidR="0088121C" w:rsidRDefault="00941E7B">
            <w:pPr>
              <w:spacing w:before="120"/>
              <w:rPr>
                <w:lang w:val="uk-UA"/>
              </w:rPr>
            </w:pPr>
            <w:r>
              <w:rPr>
                <w:spacing w:val="-4"/>
                <w:lang w:val="ru-RU"/>
              </w:rPr>
              <w:t>Лектор з дисциплін: «Історія соціології», «Іміджологія», «Соціологія соціальних змін», «Соціологія зв'язків з громадськістю», «Комунікативна діяльність в публічній сфері», «Соціологія спорту», «Методи оцінки персоналу в організації», Методологія та методи роботи з персоналом, Кадри та безпека організацій.</w:t>
            </w:r>
          </w:p>
        </w:tc>
        <w:tc>
          <w:tcPr>
            <w:tcW w:w="588" w:type="dxa"/>
            <w:shd w:val="clear" w:color="auto" w:fill="auto"/>
          </w:tcPr>
          <w:p w14:paraId="408F47DA" w14:textId="77777777" w:rsidR="0088121C" w:rsidRDefault="0088121C">
            <w:pPr>
              <w:rPr>
                <w:lang w:val="uk-UA"/>
              </w:rPr>
            </w:pPr>
          </w:p>
        </w:tc>
      </w:tr>
      <w:tr w:rsidR="0088121C" w14:paraId="502A5D79" w14:textId="77777777">
        <w:trPr>
          <w:trHeight w:val="388"/>
        </w:trPr>
        <w:tc>
          <w:tcPr>
            <w:tcW w:w="15746" w:type="dxa"/>
            <w:gridSpan w:val="16"/>
            <w:tcBorders>
              <w:top w:val="single" w:sz="24" w:space="0" w:color="FFFFFF"/>
              <w:bottom w:val="single" w:sz="24" w:space="0" w:color="FFFFFF"/>
              <w:right w:val="single" w:sz="24" w:space="0" w:color="FFFFFF"/>
            </w:tcBorders>
            <w:shd w:val="clear" w:color="auto" w:fill="D9D9D9" w:themeFill="background1" w:themeFillShade="D9"/>
            <w:vAlign w:val="center"/>
          </w:tcPr>
          <w:p w14:paraId="2C03092B" w14:textId="77777777" w:rsidR="0088121C" w:rsidRDefault="00941E7B">
            <w:pPr>
              <w:jc w:val="center"/>
            </w:pPr>
            <w:r>
              <w:rPr>
                <w:rFonts w:eastAsia="Calibri"/>
                <w:b/>
                <w:color w:val="000000"/>
                <w:sz w:val="28"/>
                <w:szCs w:val="28"/>
                <w:lang w:val="uk-UA"/>
              </w:rPr>
              <w:t>Загальна інформація про курс</w:t>
            </w:r>
          </w:p>
        </w:tc>
        <w:tc>
          <w:tcPr>
            <w:tcW w:w="587" w:type="dxa"/>
            <w:shd w:val="clear" w:color="auto" w:fill="auto"/>
          </w:tcPr>
          <w:p w14:paraId="0B8388F9" w14:textId="77777777" w:rsidR="0088121C" w:rsidRDefault="0088121C"/>
        </w:tc>
      </w:tr>
      <w:tr w:rsidR="0088121C" w14:paraId="0281379B" w14:textId="77777777">
        <w:trPr>
          <w:trHeight w:val="388"/>
        </w:trPr>
        <w:tc>
          <w:tcPr>
            <w:tcW w:w="2295"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0450BA76" w14:textId="77777777" w:rsidR="0088121C" w:rsidRDefault="00941E7B">
            <w:r>
              <w:rPr>
                <w:rFonts w:eastAsia="Calibri"/>
                <w:b/>
                <w:sz w:val="22"/>
                <w:szCs w:val="22"/>
                <w:lang w:val="uk-UA"/>
              </w:rPr>
              <w:t>Анотація</w:t>
            </w:r>
          </w:p>
        </w:tc>
        <w:tc>
          <w:tcPr>
            <w:tcW w:w="1345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280DE9A1" w14:textId="77777777" w:rsidR="0088121C" w:rsidRDefault="00941E7B">
            <w:pPr>
              <w:tabs>
                <w:tab w:val="left" w:pos="720"/>
              </w:tabs>
              <w:jc w:val="both"/>
            </w:pPr>
            <w:r>
              <w:rPr>
                <w:rFonts w:eastAsia="Symbol"/>
                <w:lang w:val="uk-UA"/>
              </w:rPr>
              <w:t>Курс “Соціологія зв</w:t>
            </w:r>
            <w:r>
              <w:rPr>
                <w:rFonts w:eastAsia="Symbol"/>
              </w:rPr>
              <w:t>’</w:t>
            </w:r>
            <w:r>
              <w:rPr>
                <w:rFonts w:eastAsia="Symbol"/>
                <w:lang w:val="uk-UA"/>
              </w:rPr>
              <w:t>язків з громадськістю</w:t>
            </w:r>
            <w:r>
              <w:rPr>
                <w:lang w:val="uk-UA"/>
              </w:rPr>
              <w:t xml:space="preserve"> ” дає можливість використовувати соціологічні методи для дослідницьких проектів у галузі </w:t>
            </w:r>
            <w:r>
              <w:t>PR</w:t>
            </w:r>
            <w:r>
              <w:rPr>
                <w:lang w:val="uk-UA"/>
              </w:rPr>
              <w:t xml:space="preserve">, організації роботи </w:t>
            </w:r>
            <w:r>
              <w:t>PR</w:t>
            </w:r>
            <w:r>
              <w:rPr>
                <w:lang w:val="uk-UA"/>
              </w:rPr>
              <w:t xml:space="preserve"> служб, проведення соціальної експертизи рішень пов’язаних зі створенням позитивного іміджу сучасних організацій</w:t>
            </w:r>
          </w:p>
        </w:tc>
        <w:tc>
          <w:tcPr>
            <w:tcW w:w="588" w:type="dxa"/>
            <w:shd w:val="clear" w:color="auto" w:fill="auto"/>
          </w:tcPr>
          <w:p w14:paraId="38C89823" w14:textId="77777777" w:rsidR="0088121C" w:rsidRDefault="0088121C"/>
        </w:tc>
      </w:tr>
      <w:tr w:rsidR="0088121C" w14:paraId="404A870D" w14:textId="77777777">
        <w:trPr>
          <w:trHeight w:val="388"/>
        </w:trPr>
        <w:tc>
          <w:tcPr>
            <w:tcW w:w="2295"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323EF453" w14:textId="77777777" w:rsidR="0088121C" w:rsidRDefault="00941E7B">
            <w:r>
              <w:rPr>
                <w:rFonts w:eastAsia="Calibri"/>
                <w:b/>
                <w:sz w:val="22"/>
                <w:szCs w:val="22"/>
                <w:lang w:val="uk-UA"/>
              </w:rPr>
              <w:t>Цілі курсу</w:t>
            </w:r>
          </w:p>
        </w:tc>
        <w:tc>
          <w:tcPr>
            <w:tcW w:w="1345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tcPr>
          <w:p w14:paraId="342FE4C7" w14:textId="77777777" w:rsidR="0088121C" w:rsidRDefault="00941E7B">
            <w:pPr>
              <w:tabs>
                <w:tab w:val="left" w:pos="460"/>
              </w:tabs>
              <w:jc w:val="both"/>
            </w:pPr>
            <w:r>
              <w:rPr>
                <w:color w:val="00000A"/>
                <w:lang w:val="uk-UA"/>
              </w:rPr>
              <w:t>cформувати у студентів уявлення про сутність PR комунікації, а також вміння аналізувати, планувати і контролювати PR діяльність.</w:t>
            </w:r>
          </w:p>
        </w:tc>
        <w:tc>
          <w:tcPr>
            <w:tcW w:w="588" w:type="dxa"/>
            <w:shd w:val="clear" w:color="auto" w:fill="auto"/>
          </w:tcPr>
          <w:p w14:paraId="2C6881DB" w14:textId="77777777" w:rsidR="0088121C" w:rsidRDefault="0088121C"/>
        </w:tc>
      </w:tr>
      <w:tr w:rsidR="0088121C" w14:paraId="727F8F54" w14:textId="77777777">
        <w:trPr>
          <w:trHeight w:val="388"/>
        </w:trPr>
        <w:tc>
          <w:tcPr>
            <w:tcW w:w="2295"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062BC50F" w14:textId="77777777" w:rsidR="0088121C" w:rsidRDefault="00941E7B">
            <w:r>
              <w:rPr>
                <w:rFonts w:eastAsia="Calibri"/>
                <w:b/>
                <w:sz w:val="22"/>
                <w:szCs w:val="22"/>
                <w:lang w:val="uk-UA"/>
              </w:rPr>
              <w:t xml:space="preserve">Формат </w:t>
            </w:r>
          </w:p>
        </w:tc>
        <w:tc>
          <w:tcPr>
            <w:tcW w:w="1345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583380ED" w14:textId="77777777" w:rsidR="0088121C" w:rsidRDefault="00941E7B">
            <w:pPr>
              <w:spacing w:line="204" w:lineRule="auto"/>
            </w:pPr>
            <w:r>
              <w:rPr>
                <w:rFonts w:eastAsia="Calibri"/>
                <w:lang w:val="uk-UA"/>
              </w:rPr>
              <w:t>Лекції</w:t>
            </w:r>
            <w:r>
              <w:rPr>
                <w:rFonts w:eastAsia="Calibri"/>
                <w:lang w:val="ru-RU"/>
              </w:rPr>
              <w:t xml:space="preserve">, </w:t>
            </w:r>
            <w:r>
              <w:rPr>
                <w:rFonts w:eastAsia="Calibri"/>
                <w:lang w:val="uk-UA"/>
              </w:rPr>
              <w:t>практичні заняття</w:t>
            </w:r>
            <w:r>
              <w:rPr>
                <w:rFonts w:eastAsia="Calibri"/>
                <w:lang w:val="ru-RU"/>
              </w:rPr>
              <w:t xml:space="preserve">, </w:t>
            </w:r>
            <w:r>
              <w:rPr>
                <w:rFonts w:eastAsia="Calibri"/>
                <w:lang w:val="uk-UA"/>
              </w:rPr>
              <w:t>консультації</w:t>
            </w:r>
            <w:r>
              <w:rPr>
                <w:rFonts w:eastAsia="Calibri"/>
                <w:lang w:val="ru-RU"/>
              </w:rPr>
              <w:t xml:space="preserve">. Виконання курсової роботи. </w:t>
            </w:r>
            <w:r>
              <w:rPr>
                <w:rFonts w:eastAsia="Calibri"/>
                <w:lang w:val="uk-UA"/>
              </w:rPr>
              <w:t xml:space="preserve">Підсумковий контроль –  екзамен. </w:t>
            </w:r>
          </w:p>
        </w:tc>
        <w:tc>
          <w:tcPr>
            <w:tcW w:w="588" w:type="dxa"/>
            <w:shd w:val="clear" w:color="auto" w:fill="auto"/>
          </w:tcPr>
          <w:p w14:paraId="4AE5F1F1" w14:textId="77777777" w:rsidR="0088121C" w:rsidRDefault="0088121C"/>
        </w:tc>
      </w:tr>
      <w:tr w:rsidR="0088121C" w14:paraId="4EEE745C" w14:textId="77777777">
        <w:trPr>
          <w:trHeight w:val="388"/>
        </w:trPr>
        <w:tc>
          <w:tcPr>
            <w:tcW w:w="2295" w:type="dxa"/>
            <w:gridSpan w:val="2"/>
            <w:tcBorders>
              <w:top w:val="single" w:sz="24" w:space="0" w:color="FFFFFF"/>
              <w:bottom w:val="single" w:sz="24" w:space="0" w:color="FFFFFF"/>
              <w:right w:val="single" w:sz="24" w:space="0" w:color="FFFFFF"/>
            </w:tcBorders>
            <w:shd w:val="clear" w:color="auto" w:fill="DDD9C3" w:themeFill="background2" w:themeFillShade="E6"/>
            <w:vAlign w:val="center"/>
          </w:tcPr>
          <w:p w14:paraId="22AA6F1F" w14:textId="77777777" w:rsidR="0088121C" w:rsidRDefault="00941E7B">
            <w:r>
              <w:rPr>
                <w:rFonts w:eastAsia="Calibri"/>
                <w:b/>
                <w:sz w:val="22"/>
                <w:szCs w:val="22"/>
                <w:lang w:val="uk-UA"/>
              </w:rPr>
              <w:t>Семестр</w:t>
            </w:r>
          </w:p>
        </w:tc>
        <w:tc>
          <w:tcPr>
            <w:tcW w:w="13450" w:type="dxa"/>
            <w:gridSpan w:val="14"/>
            <w:tcBorders>
              <w:top w:val="single" w:sz="24" w:space="0" w:color="FFFFFF"/>
              <w:left w:val="single" w:sz="24" w:space="0" w:color="FFFFFF"/>
              <w:bottom w:val="single" w:sz="24" w:space="0" w:color="FFFFFF"/>
              <w:right w:val="single" w:sz="24" w:space="0" w:color="FFFFFF"/>
            </w:tcBorders>
            <w:shd w:val="clear" w:color="auto" w:fill="DBE5F1" w:themeFill="accent1" w:themeFillTint="33"/>
            <w:vAlign w:val="center"/>
          </w:tcPr>
          <w:p w14:paraId="7F75B76C" w14:textId="77777777" w:rsidR="0088121C" w:rsidRDefault="00941E7B">
            <w:pPr>
              <w:spacing w:line="204" w:lineRule="auto"/>
              <w:rPr>
                <w:lang w:val="uk-UA"/>
              </w:rPr>
            </w:pPr>
            <w:r>
              <w:rPr>
                <w:lang w:val="uk-UA"/>
              </w:rPr>
              <w:t>2</w:t>
            </w:r>
          </w:p>
        </w:tc>
        <w:tc>
          <w:tcPr>
            <w:tcW w:w="588" w:type="dxa"/>
            <w:shd w:val="clear" w:color="auto" w:fill="auto"/>
          </w:tcPr>
          <w:p w14:paraId="620AAF28" w14:textId="77777777" w:rsidR="0088121C" w:rsidRDefault="0088121C"/>
        </w:tc>
      </w:tr>
      <w:tr w:rsidR="0088121C" w14:paraId="15D51A7D" w14:textId="77777777">
        <w:trPr>
          <w:trHeight w:val="695"/>
        </w:trPr>
        <w:tc>
          <w:tcPr>
            <w:tcW w:w="2249" w:type="dxa"/>
            <w:tcBorders>
              <w:top w:val="single" w:sz="24" w:space="0" w:color="FFFFFF"/>
              <w:bottom w:val="single" w:sz="24" w:space="0" w:color="FFFFFF"/>
              <w:right w:val="single" w:sz="24" w:space="0" w:color="FFFFFF"/>
            </w:tcBorders>
            <w:shd w:val="clear" w:color="auto" w:fill="9CC3E5"/>
            <w:vAlign w:val="center"/>
          </w:tcPr>
          <w:p w14:paraId="2CF2DDAA" w14:textId="77777777" w:rsidR="0088121C" w:rsidRDefault="00941E7B">
            <w:pPr>
              <w:pStyle w:val="paragraph"/>
              <w:spacing w:before="280" w:beforeAutospacing="0" w:after="280" w:afterAutospacing="0"/>
              <w:ind w:left="142"/>
              <w:textAlignment w:val="baseline"/>
            </w:pPr>
            <w:r>
              <w:rPr>
                <w:rFonts w:eastAsia="Calibri"/>
                <w:b/>
                <w:lang w:val="uk-UA"/>
              </w:rPr>
              <w:t>Обсяг</w:t>
            </w:r>
            <w:r>
              <w:rPr>
                <w:rFonts w:eastAsia="Calibri"/>
                <w:b/>
                <w:lang w:val="ru-RU"/>
              </w:rPr>
              <w:t xml:space="preserve"> (</w:t>
            </w:r>
            <w:r>
              <w:rPr>
                <w:rFonts w:eastAsia="Calibri"/>
                <w:b/>
                <w:lang w:val="uk-UA"/>
              </w:rPr>
              <w:t>кредити</w:t>
            </w:r>
            <w:r>
              <w:rPr>
                <w:rFonts w:eastAsia="Calibri"/>
                <w:b/>
                <w:lang w:val="ru-RU"/>
              </w:rPr>
              <w:t xml:space="preserve">) / </w:t>
            </w:r>
            <w:r>
              <w:rPr>
                <w:rFonts w:eastAsia="Calibri"/>
                <w:b/>
                <w:lang w:val="uk-UA"/>
              </w:rPr>
              <w:t>Тип курсу</w:t>
            </w:r>
          </w:p>
        </w:tc>
        <w:tc>
          <w:tcPr>
            <w:tcW w:w="1918"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7C2EA057" w14:textId="77777777" w:rsidR="0088121C" w:rsidRDefault="00941E7B">
            <w:pPr>
              <w:pStyle w:val="paragraph"/>
              <w:spacing w:before="280" w:beforeAutospacing="0" w:after="280" w:afterAutospacing="0"/>
              <w:jc w:val="center"/>
              <w:textAlignment w:val="baseline"/>
            </w:pPr>
            <w:r>
              <w:rPr>
                <w:lang w:val="uk-UA"/>
              </w:rPr>
              <w:t>3</w:t>
            </w:r>
            <w:r>
              <w:rPr>
                <w:lang w:val="ru-RU"/>
              </w:rPr>
              <w:t xml:space="preserve"> /</w:t>
            </w:r>
            <w:r>
              <w:rPr>
                <w:lang w:val="uk-UA"/>
              </w:rPr>
              <w:t>Обов</w:t>
            </w:r>
            <w:r>
              <w:t>’</w:t>
            </w:r>
            <w:r>
              <w:rPr>
                <w:lang w:val="uk-UA"/>
              </w:rPr>
              <w:t>язкова</w:t>
            </w:r>
          </w:p>
        </w:tc>
        <w:tc>
          <w:tcPr>
            <w:tcW w:w="1950"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23CA24CA" w14:textId="77777777" w:rsidR="0088121C" w:rsidRDefault="00941E7B">
            <w:pPr>
              <w:pStyle w:val="paragraph"/>
              <w:spacing w:before="280" w:beforeAutospacing="0" w:after="280" w:afterAutospacing="0"/>
              <w:jc w:val="center"/>
              <w:textAlignment w:val="baseline"/>
            </w:pPr>
            <w:r>
              <w:rPr>
                <w:rStyle w:val="normaltextrun"/>
                <w:b/>
                <w:bCs/>
                <w:lang w:val="uk-UA"/>
              </w:rPr>
              <w:t>Лекції (години)</w:t>
            </w:r>
          </w:p>
        </w:tc>
        <w:tc>
          <w:tcPr>
            <w:tcW w:w="1859" w:type="dxa"/>
            <w:gridSpan w:val="3"/>
            <w:tcBorders>
              <w:top w:val="single" w:sz="24" w:space="0" w:color="FFFFFF"/>
              <w:left w:val="single" w:sz="24" w:space="0" w:color="FFFFFF"/>
              <w:bottom w:val="single" w:sz="24" w:space="0" w:color="FFFFFF"/>
              <w:right w:val="single" w:sz="24" w:space="0" w:color="FFFFFF"/>
            </w:tcBorders>
            <w:shd w:val="clear" w:color="auto" w:fill="DBE5F1"/>
            <w:vAlign w:val="center"/>
          </w:tcPr>
          <w:p w14:paraId="1CF2248A" w14:textId="77777777" w:rsidR="0088121C" w:rsidRDefault="00941E7B">
            <w:pPr>
              <w:pStyle w:val="paragraph"/>
              <w:spacing w:before="280" w:beforeAutospacing="0" w:after="280" w:afterAutospacing="0"/>
              <w:jc w:val="center"/>
              <w:textAlignment w:val="baseline"/>
              <w:rPr>
                <w:lang w:val="uk-UA"/>
              </w:rPr>
            </w:pPr>
            <w:r>
              <w:rPr>
                <w:lang w:val="uk-UA"/>
              </w:rPr>
              <w:t>16</w:t>
            </w:r>
          </w:p>
        </w:tc>
        <w:tc>
          <w:tcPr>
            <w:tcW w:w="2153" w:type="dxa"/>
            <w:gridSpan w:val="2"/>
            <w:tcBorders>
              <w:top w:val="single" w:sz="24" w:space="0" w:color="FFFFFF"/>
              <w:left w:val="single" w:sz="24" w:space="0" w:color="FFFFFF"/>
              <w:bottom w:val="single" w:sz="24" w:space="0" w:color="FFFFFF"/>
              <w:right w:val="single" w:sz="24" w:space="0" w:color="FFFFFF"/>
            </w:tcBorders>
            <w:shd w:val="clear" w:color="auto" w:fill="9CC2E5"/>
            <w:vAlign w:val="center"/>
          </w:tcPr>
          <w:p w14:paraId="10707CBB" w14:textId="77777777" w:rsidR="0088121C" w:rsidRDefault="00941E7B">
            <w:pPr>
              <w:pStyle w:val="paragraph"/>
              <w:spacing w:before="280" w:beforeAutospacing="0" w:after="280" w:afterAutospacing="0"/>
              <w:jc w:val="center"/>
              <w:textAlignment w:val="baseline"/>
            </w:pPr>
            <w:r>
              <w:rPr>
                <w:rStyle w:val="normaltextrun"/>
                <w:b/>
                <w:bCs/>
                <w:lang w:val="uk-UA"/>
              </w:rPr>
              <w:t>Практичні заняття (години)</w:t>
            </w:r>
          </w:p>
        </w:tc>
        <w:tc>
          <w:tcPr>
            <w:tcW w:w="1818" w:type="dxa"/>
            <w:tcBorders>
              <w:top w:val="single" w:sz="24" w:space="0" w:color="FFFFFF"/>
              <w:left w:val="single" w:sz="24" w:space="0" w:color="FFFFFF"/>
              <w:bottom w:val="single" w:sz="24" w:space="0" w:color="FFFFFF"/>
              <w:right w:val="single" w:sz="24" w:space="0" w:color="FFFFFF"/>
            </w:tcBorders>
            <w:shd w:val="clear" w:color="auto" w:fill="DBE5F1"/>
            <w:vAlign w:val="center"/>
          </w:tcPr>
          <w:p w14:paraId="466DC70F" w14:textId="77777777" w:rsidR="0088121C" w:rsidRDefault="00941E7B">
            <w:pPr>
              <w:pStyle w:val="paragraph"/>
              <w:spacing w:before="280" w:beforeAutospacing="0" w:after="280" w:afterAutospacing="0"/>
              <w:jc w:val="center"/>
              <w:textAlignment w:val="baseline"/>
            </w:pPr>
            <w:r>
              <w:rPr>
                <w:lang w:val="uk-UA"/>
              </w:rPr>
              <w:t>32</w:t>
            </w:r>
          </w:p>
        </w:tc>
        <w:tc>
          <w:tcPr>
            <w:tcW w:w="1909" w:type="dxa"/>
            <w:tcBorders>
              <w:top w:val="single" w:sz="24" w:space="0" w:color="FFFFFF"/>
              <w:left w:val="single" w:sz="24" w:space="0" w:color="FFFFFF"/>
              <w:bottom w:val="single" w:sz="24" w:space="0" w:color="FFFFFF"/>
              <w:right w:val="single" w:sz="24" w:space="0" w:color="FFFFFF"/>
            </w:tcBorders>
            <w:shd w:val="clear" w:color="auto" w:fill="9CC2E5"/>
            <w:vAlign w:val="center"/>
          </w:tcPr>
          <w:p w14:paraId="7C7A5BF8" w14:textId="77777777" w:rsidR="0088121C" w:rsidRDefault="00941E7B">
            <w:pPr>
              <w:pStyle w:val="paragraph"/>
              <w:spacing w:before="280" w:beforeAutospacing="0" w:after="280" w:afterAutospacing="0"/>
              <w:jc w:val="center"/>
              <w:textAlignment w:val="baseline"/>
            </w:pPr>
            <w:r>
              <w:rPr>
                <w:rStyle w:val="normaltextrun"/>
                <w:b/>
                <w:bCs/>
                <w:lang w:val="uk-UA"/>
              </w:rPr>
              <w:t>Самостійна робота (години)</w:t>
            </w:r>
          </w:p>
        </w:tc>
        <w:tc>
          <w:tcPr>
            <w:tcW w:w="1833" w:type="dxa"/>
            <w:tcBorders>
              <w:top w:val="single" w:sz="24" w:space="0" w:color="FFFFFF"/>
              <w:left w:val="single" w:sz="24" w:space="0" w:color="FFFFFF"/>
              <w:bottom w:val="single" w:sz="24" w:space="0" w:color="FFFFFF"/>
            </w:tcBorders>
            <w:shd w:val="clear" w:color="auto" w:fill="DBE5F1"/>
            <w:vAlign w:val="center"/>
          </w:tcPr>
          <w:p w14:paraId="7D272AE8" w14:textId="77777777" w:rsidR="0088121C" w:rsidRDefault="00941E7B">
            <w:pPr>
              <w:pStyle w:val="paragraph"/>
              <w:spacing w:before="280" w:beforeAutospacing="0" w:after="280" w:afterAutospacing="0"/>
              <w:ind w:right="141"/>
              <w:jc w:val="center"/>
              <w:textAlignment w:val="baseline"/>
              <w:rPr>
                <w:lang w:val="uk-UA"/>
              </w:rPr>
            </w:pPr>
            <w:r>
              <w:rPr>
                <w:lang w:val="uk-UA"/>
              </w:rPr>
              <w:t>42</w:t>
            </w:r>
          </w:p>
        </w:tc>
        <w:tc>
          <w:tcPr>
            <w:tcW w:w="644" w:type="dxa"/>
            <w:gridSpan w:val="4"/>
            <w:shd w:val="clear" w:color="auto" w:fill="auto"/>
          </w:tcPr>
          <w:p w14:paraId="62A6032F" w14:textId="77777777" w:rsidR="0088121C" w:rsidRDefault="0088121C"/>
        </w:tc>
      </w:tr>
      <w:tr w:rsidR="0088121C" w:rsidRPr="00C04347" w14:paraId="028FA678" w14:textId="77777777">
        <w:trPr>
          <w:trHeight w:val="1378"/>
        </w:trPr>
        <w:tc>
          <w:tcPr>
            <w:tcW w:w="2295" w:type="dxa"/>
            <w:gridSpan w:val="2"/>
            <w:tcBorders>
              <w:top w:val="single" w:sz="24" w:space="0" w:color="FFFFFF"/>
              <w:right w:val="single" w:sz="24" w:space="0" w:color="FFFFFF"/>
            </w:tcBorders>
            <w:shd w:val="clear" w:color="auto" w:fill="DDD9C3" w:themeFill="background2" w:themeFillShade="E6"/>
            <w:vAlign w:val="center"/>
          </w:tcPr>
          <w:p w14:paraId="2B65DCEB" w14:textId="77777777" w:rsidR="0088121C" w:rsidRDefault="00941E7B">
            <w:r>
              <w:rPr>
                <w:rFonts w:eastAsia="Calibri"/>
                <w:b/>
                <w:sz w:val="22"/>
                <w:szCs w:val="22"/>
                <w:lang w:val="uk-UA"/>
              </w:rPr>
              <w:lastRenderedPageBreak/>
              <w:t>Програмні компетентності</w:t>
            </w:r>
          </w:p>
        </w:tc>
        <w:tc>
          <w:tcPr>
            <w:tcW w:w="14038" w:type="dxa"/>
            <w:gridSpan w:val="15"/>
            <w:tcBorders>
              <w:top w:val="single" w:sz="24" w:space="0" w:color="FFFFFF"/>
              <w:left w:val="single" w:sz="24" w:space="0" w:color="FFFFFF"/>
            </w:tcBorders>
            <w:shd w:val="clear" w:color="auto" w:fill="DBE5F1" w:themeFill="accent1" w:themeFillTint="33"/>
            <w:vAlign w:val="center"/>
          </w:tcPr>
          <w:p w14:paraId="7DD8DCFD" w14:textId="77777777" w:rsidR="0088121C" w:rsidRDefault="00941E7B">
            <w:pPr>
              <w:pStyle w:val="ac"/>
              <w:numPr>
                <w:ilvl w:val="0"/>
                <w:numId w:val="2"/>
              </w:numPr>
              <w:tabs>
                <w:tab w:val="left" w:pos="360"/>
              </w:tabs>
              <w:jc w:val="both"/>
              <w:rPr>
                <w:rFonts w:ascii="Times New Roman" w:hAnsi="Times New Roman" w:cs="Times New Roman"/>
                <w:sz w:val="24"/>
                <w:szCs w:val="24"/>
                <w:lang w:val="uk-UA" w:eastAsia="uk-UA"/>
              </w:rPr>
            </w:pPr>
            <w:r>
              <w:rPr>
                <w:rFonts w:ascii="Times New Roman" w:hAnsi="Times New Roman" w:cs="Times New Roman"/>
                <w:sz w:val="24"/>
                <w:szCs w:val="24"/>
                <w:lang w:eastAsia="uk-UA"/>
              </w:rPr>
              <w:t xml:space="preserve">Здатність аналізувати соціальні явища і процеси </w:t>
            </w:r>
            <w:r>
              <w:rPr>
                <w:rFonts w:ascii="Times New Roman" w:hAnsi="Times New Roman" w:cs="Times New Roman"/>
                <w:color w:val="000000" w:themeColor="text1"/>
                <w:sz w:val="24"/>
                <w:szCs w:val="24"/>
                <w:lang w:val="uk-UA" w:eastAsia="uk-UA"/>
              </w:rPr>
              <w:t>(</w:t>
            </w:r>
            <w:r>
              <w:rPr>
                <w:rFonts w:ascii="Times New Roman" w:hAnsi="Times New Roman" w:cs="Times New Roman"/>
                <w:color w:val="000000"/>
                <w:sz w:val="24"/>
                <w:szCs w:val="24"/>
                <w:lang w:eastAsia="uk-UA"/>
              </w:rPr>
              <w:t>СК01</w:t>
            </w:r>
            <w:r>
              <w:rPr>
                <w:rFonts w:ascii="Times New Roman" w:hAnsi="Times New Roman" w:cs="Times New Roman"/>
                <w:color w:val="000000" w:themeColor="text1"/>
                <w:sz w:val="24"/>
                <w:szCs w:val="24"/>
                <w:lang w:val="uk-UA" w:eastAsia="uk-UA"/>
              </w:rPr>
              <w:t>)</w:t>
            </w:r>
            <w:r>
              <w:rPr>
                <w:rFonts w:ascii="Times New Roman" w:hAnsi="Times New Roman" w:cs="Times New Roman"/>
                <w:sz w:val="24"/>
                <w:szCs w:val="24"/>
                <w:lang w:eastAsia="uk-UA"/>
              </w:rPr>
              <w:t>.</w:t>
            </w:r>
          </w:p>
          <w:p w14:paraId="03A2C9E7" w14:textId="77777777" w:rsidR="0088121C" w:rsidRDefault="00941E7B">
            <w:pPr>
              <w:pStyle w:val="ac"/>
              <w:numPr>
                <w:ilvl w:val="0"/>
                <w:numId w:val="2"/>
              </w:numPr>
              <w:tabs>
                <w:tab w:val="left" w:pos="360"/>
              </w:tabs>
              <w:jc w:val="both"/>
              <w:rPr>
                <w:rFonts w:ascii="Times New Roman" w:hAnsi="Times New Roman" w:cs="Times New Roman"/>
                <w:sz w:val="24"/>
                <w:szCs w:val="24"/>
                <w:lang w:val="uk-UA" w:eastAsia="uk-UA"/>
              </w:rPr>
            </w:pPr>
            <w:r>
              <w:rPr>
                <w:rFonts w:ascii="Times New Roman" w:hAnsi="Times New Roman" w:cs="Times New Roman"/>
                <w:color w:val="000000"/>
                <w:sz w:val="24"/>
                <w:szCs w:val="24"/>
                <w:lang w:val="uk-UA" w:eastAsia="uk-UA"/>
              </w:rPr>
              <w:t xml:space="preserve">Здатність виявляти, діагностувати та інтерпретувати соціальні проблеми українського суспільства та світової спільноти </w:t>
            </w:r>
            <w:r>
              <w:rPr>
                <w:rFonts w:ascii="Times New Roman" w:hAnsi="Times New Roman" w:cs="Times New Roman"/>
                <w:color w:val="000000" w:themeColor="text1"/>
                <w:sz w:val="24"/>
                <w:szCs w:val="24"/>
                <w:lang w:val="uk-UA" w:eastAsia="uk-UA"/>
              </w:rPr>
              <w:t>(</w:t>
            </w:r>
            <w:r>
              <w:rPr>
                <w:rFonts w:ascii="Times New Roman" w:hAnsi="Times New Roman" w:cs="Times New Roman"/>
                <w:color w:val="000000"/>
                <w:sz w:val="24"/>
                <w:szCs w:val="24"/>
                <w:lang w:val="uk-UA" w:eastAsia="uk-UA"/>
              </w:rPr>
              <w:t>СК02</w:t>
            </w:r>
            <w:r>
              <w:rPr>
                <w:rFonts w:ascii="Times New Roman" w:hAnsi="Times New Roman" w:cs="Times New Roman"/>
                <w:color w:val="000000" w:themeColor="text1"/>
                <w:sz w:val="24"/>
                <w:szCs w:val="24"/>
                <w:lang w:val="uk-UA" w:eastAsia="uk-UA"/>
              </w:rPr>
              <w:t>)</w:t>
            </w:r>
            <w:r>
              <w:rPr>
                <w:rFonts w:ascii="Times New Roman" w:hAnsi="Times New Roman" w:cs="Times New Roman"/>
                <w:color w:val="000000"/>
                <w:sz w:val="24"/>
                <w:szCs w:val="24"/>
                <w:lang w:val="uk-UA" w:eastAsia="uk-UA"/>
              </w:rPr>
              <w:t xml:space="preserve">. </w:t>
            </w:r>
          </w:p>
          <w:p w14:paraId="17285D4A" w14:textId="77777777" w:rsidR="0088121C" w:rsidRDefault="00941E7B">
            <w:pPr>
              <w:pStyle w:val="ac"/>
              <w:numPr>
                <w:ilvl w:val="0"/>
                <w:numId w:val="2"/>
              </w:numPr>
              <w:tabs>
                <w:tab w:val="left" w:pos="360"/>
              </w:tabs>
              <w:jc w:val="both"/>
              <w:rPr>
                <w:rFonts w:ascii="Times New Roman" w:hAnsi="Times New Roman" w:cs="Times New Roman"/>
                <w:sz w:val="28"/>
                <w:szCs w:val="28"/>
                <w:lang w:val="uk-UA" w:eastAsia="uk-UA"/>
              </w:rPr>
            </w:pPr>
            <w:r>
              <w:rPr>
                <w:rFonts w:ascii="Times New Roman" w:hAnsi="Times New Roman" w:cs="Times New Roman"/>
                <w:sz w:val="24"/>
                <w:szCs w:val="24"/>
              </w:rPr>
              <w:t xml:space="preserve">Здатність розробляти та оцінювати </w:t>
            </w:r>
            <w:r>
              <w:rPr>
                <w:rFonts w:ascii="Times New Roman" w:hAnsi="Times New Roman" w:cs="Times New Roman"/>
                <w:color w:val="000000"/>
                <w:sz w:val="24"/>
                <w:szCs w:val="24"/>
              </w:rPr>
              <w:t xml:space="preserve">соціальні проекти і програми </w:t>
            </w:r>
            <w:r>
              <w:rPr>
                <w:rFonts w:ascii="Times New Roman" w:hAnsi="Times New Roman" w:cs="Times New Roman"/>
                <w:color w:val="000000" w:themeColor="text1"/>
                <w:sz w:val="24"/>
                <w:szCs w:val="24"/>
                <w:lang w:val="uk-UA" w:eastAsia="uk-UA"/>
              </w:rPr>
              <w:t>(</w:t>
            </w:r>
            <w:r>
              <w:rPr>
                <w:rFonts w:ascii="Times New Roman" w:hAnsi="Times New Roman" w:cs="Times New Roman"/>
                <w:color w:val="000000"/>
                <w:sz w:val="24"/>
                <w:szCs w:val="24"/>
                <w:lang w:eastAsia="uk-UA"/>
              </w:rPr>
              <w:t>СК07</w:t>
            </w:r>
            <w:r>
              <w:rPr>
                <w:rFonts w:ascii="Times New Roman" w:hAnsi="Times New Roman" w:cs="Times New Roman"/>
                <w:color w:val="000000" w:themeColor="text1"/>
                <w:sz w:val="24"/>
                <w:szCs w:val="24"/>
                <w:lang w:val="uk-UA" w:eastAsia="uk-UA"/>
              </w:rPr>
              <w:t>)</w:t>
            </w:r>
            <w:r>
              <w:rPr>
                <w:rFonts w:ascii="Times New Roman" w:hAnsi="Times New Roman" w:cs="Times New Roman"/>
                <w:color w:val="000000"/>
                <w:sz w:val="24"/>
                <w:szCs w:val="24"/>
              </w:rPr>
              <w:t>.</w:t>
            </w:r>
          </w:p>
        </w:tc>
      </w:tr>
    </w:tbl>
    <w:p w14:paraId="5BF2011D" w14:textId="77777777" w:rsidR="0088121C" w:rsidRDefault="0088121C">
      <w:pPr>
        <w:rPr>
          <w:sz w:val="28"/>
          <w:szCs w:val="28"/>
          <w:lang w:val="uk-UA"/>
        </w:rPr>
        <w:sectPr w:rsidR="0088121C">
          <w:pgSz w:w="16838" w:h="11906" w:orient="landscape"/>
          <w:pgMar w:top="397" w:right="820" w:bottom="284" w:left="993" w:header="0" w:footer="0" w:gutter="0"/>
          <w:pgNumType w:start="1"/>
          <w:cols w:space="720"/>
          <w:formProt w:val="0"/>
          <w:docGrid w:linePitch="100"/>
        </w:sectPr>
      </w:pPr>
    </w:p>
    <w:p w14:paraId="6E21A63A" w14:textId="77777777" w:rsidR="0088121C" w:rsidRDefault="00941E7B">
      <w:pPr>
        <w:jc w:val="both"/>
        <w:rPr>
          <w:sz w:val="28"/>
          <w:szCs w:val="28"/>
          <w:lang w:val="uk-UA"/>
        </w:rPr>
      </w:pPr>
      <w:r>
        <w:rPr>
          <w:b/>
          <w:bCs/>
          <w:color w:val="00000A"/>
          <w:sz w:val="28"/>
          <w:szCs w:val="28"/>
          <w:lang w:val="uk-UA"/>
        </w:rPr>
        <w:lastRenderedPageBreak/>
        <w:t>Результати навчання</w:t>
      </w:r>
      <w:r>
        <w:rPr>
          <w:b/>
          <w:bCs/>
          <w:color w:val="00000A"/>
          <w:sz w:val="28"/>
          <w:szCs w:val="28"/>
        </w:rPr>
        <w:t> </w:t>
      </w:r>
    </w:p>
    <w:p w14:paraId="1BF2F71C" w14:textId="77777777" w:rsidR="0088121C" w:rsidRDefault="00941E7B">
      <w:pPr>
        <w:pStyle w:val="ac"/>
        <w:numPr>
          <w:ilvl w:val="0"/>
          <w:numId w:val="2"/>
        </w:numPr>
        <w:tabs>
          <w:tab w:val="left" w:pos="360"/>
        </w:tabs>
        <w:jc w:val="both"/>
        <w:rPr>
          <w:rFonts w:ascii="Times New Roman" w:hAnsi="Times New Roman" w:cs="Times New Roman"/>
          <w:sz w:val="28"/>
          <w:szCs w:val="28"/>
          <w:lang w:val="uk-UA" w:eastAsia="uk-UA"/>
        </w:rPr>
      </w:pPr>
      <w:r>
        <w:rPr>
          <w:rFonts w:ascii="Times New Roman" w:hAnsi="Times New Roman" w:cs="Times New Roman"/>
          <w:sz w:val="28"/>
          <w:szCs w:val="28"/>
          <w:lang w:val="uk-UA" w:eastAsia="uk-UA"/>
        </w:rPr>
        <w:t xml:space="preserve">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ПР2</w:t>
      </w:r>
      <w:r>
        <w:rPr>
          <w:rFonts w:ascii="Times New Roman" w:hAnsi="Times New Roman" w:cs="Times New Roman"/>
          <w:color w:val="000000" w:themeColor="text1"/>
          <w:sz w:val="28"/>
          <w:szCs w:val="28"/>
          <w:lang w:val="uk-UA" w:eastAsia="uk-UA"/>
        </w:rPr>
        <w:t>)</w:t>
      </w:r>
    </w:p>
    <w:p w14:paraId="52FEA059" w14:textId="77777777" w:rsidR="0088121C" w:rsidRDefault="00941E7B">
      <w:pPr>
        <w:pStyle w:val="ac"/>
        <w:numPr>
          <w:ilvl w:val="0"/>
          <w:numId w:val="2"/>
        </w:numPr>
        <w:tabs>
          <w:tab w:val="left" w:pos="360"/>
        </w:tabs>
        <w:jc w:val="both"/>
        <w:rPr>
          <w:rFonts w:ascii="Times New Roman" w:hAnsi="Times New Roman" w:cs="Times New Roman"/>
          <w:sz w:val="28"/>
          <w:szCs w:val="28"/>
          <w:lang w:val="uk-UA" w:eastAsia="uk-UA"/>
        </w:rPr>
      </w:pPr>
      <w:r>
        <w:rPr>
          <w:rFonts w:ascii="Times New Roman" w:hAnsi="Times New Roman" w:cs="Times New Roman"/>
          <w:sz w:val="28"/>
          <w:szCs w:val="28"/>
          <w:lang w:val="uk-UA"/>
        </w:rPr>
        <w:t xml:space="preserve">Зрозуміло і недвозначно доносити знання, власні висновки та аргументацію з питань соціології та суміжних галузей знань до фахівців і нефахівців, зокрема до осіб, які навчаються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ПР8</w:t>
      </w:r>
      <w:r>
        <w:rPr>
          <w:rFonts w:ascii="Times New Roman" w:hAnsi="Times New Roman" w:cs="Times New Roman"/>
          <w:color w:val="000000" w:themeColor="text1"/>
          <w:sz w:val="28"/>
          <w:szCs w:val="28"/>
          <w:lang w:val="uk-UA" w:eastAsia="uk-UA"/>
        </w:rPr>
        <w:t>)</w:t>
      </w:r>
    </w:p>
    <w:p w14:paraId="0D5A527F" w14:textId="77777777" w:rsidR="0088121C" w:rsidRDefault="00941E7B">
      <w:pPr>
        <w:pStyle w:val="ac"/>
        <w:numPr>
          <w:ilvl w:val="0"/>
          <w:numId w:val="2"/>
        </w:numPr>
        <w:tabs>
          <w:tab w:val="left" w:pos="360"/>
        </w:tabs>
        <w:jc w:val="both"/>
        <w:rPr>
          <w:rFonts w:ascii="Times New Roman" w:hAnsi="Times New Roman" w:cs="Times New Roman"/>
          <w:sz w:val="28"/>
          <w:szCs w:val="28"/>
          <w:lang w:val="uk-UA" w:eastAsia="uk-UA"/>
        </w:rPr>
      </w:pPr>
      <w:r>
        <w:rPr>
          <w:rFonts w:ascii="Times New Roman" w:hAnsi="Times New Roman" w:cs="Times New Roman"/>
          <w:sz w:val="28"/>
          <w:szCs w:val="28"/>
        </w:rPr>
        <w:t>Планувати і виконувати наукові дослідження у сфері соціології,  аналізувати результати, обґрунтовувати висновки</w:t>
      </w:r>
      <w:r>
        <w:rPr>
          <w:rFonts w:ascii="Times New Roman" w:hAnsi="Times New Roman" w:cs="Times New Roman"/>
          <w:sz w:val="28"/>
          <w:szCs w:val="28"/>
          <w:lang w:val="uk-UA"/>
        </w:rPr>
        <w:t xml:space="preserve"> </w:t>
      </w:r>
      <w:r>
        <w:rPr>
          <w:rFonts w:ascii="Times New Roman" w:hAnsi="Times New Roman" w:cs="Times New Roman"/>
          <w:color w:val="000000" w:themeColor="text1"/>
          <w:sz w:val="28"/>
          <w:szCs w:val="28"/>
          <w:lang w:val="uk-UA" w:eastAsia="uk-UA"/>
        </w:rPr>
        <w:t>(</w:t>
      </w:r>
      <w:r>
        <w:rPr>
          <w:rFonts w:ascii="Times New Roman" w:hAnsi="Times New Roman" w:cs="Times New Roman"/>
          <w:color w:val="000000" w:themeColor="text1"/>
          <w:sz w:val="28"/>
          <w:szCs w:val="28"/>
          <w:lang w:val="uk-UA"/>
        </w:rPr>
        <w:t>ПР9</w:t>
      </w:r>
      <w:r>
        <w:rPr>
          <w:rFonts w:ascii="Times New Roman" w:hAnsi="Times New Roman" w:cs="Times New Roman"/>
          <w:color w:val="000000" w:themeColor="text1"/>
          <w:sz w:val="28"/>
          <w:szCs w:val="28"/>
          <w:lang w:val="uk-UA" w:eastAsia="uk-UA"/>
        </w:rPr>
        <w:t>)</w:t>
      </w:r>
    </w:p>
    <w:p w14:paraId="5D1B95A5" w14:textId="77777777" w:rsidR="0088121C" w:rsidRDefault="0088121C">
      <w:pPr>
        <w:jc w:val="both"/>
        <w:rPr>
          <w:sz w:val="28"/>
          <w:szCs w:val="28"/>
          <w:lang w:val="uk-UA"/>
        </w:rPr>
      </w:pPr>
    </w:p>
    <w:p w14:paraId="0648CE09" w14:textId="77777777" w:rsidR="0088121C" w:rsidRDefault="00941E7B">
      <w:pPr>
        <w:jc w:val="both"/>
        <w:rPr>
          <w:sz w:val="28"/>
          <w:szCs w:val="28"/>
          <w:lang w:val="ru-RU"/>
        </w:rPr>
      </w:pPr>
      <w:r>
        <w:rPr>
          <w:b/>
          <w:bCs/>
          <w:color w:val="00000A"/>
          <w:sz w:val="28"/>
          <w:szCs w:val="28"/>
          <w:lang w:val="ru-RU"/>
        </w:rPr>
        <w:t>Теми що розглядаються</w:t>
      </w:r>
      <w:r>
        <w:rPr>
          <w:b/>
          <w:bCs/>
          <w:color w:val="00000A"/>
          <w:sz w:val="28"/>
          <w:szCs w:val="28"/>
        </w:rPr>
        <w:t> </w:t>
      </w:r>
    </w:p>
    <w:p w14:paraId="3214E2BF"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1. Історія становлення та функціональний зміст </w:t>
      </w:r>
      <w:r>
        <w:rPr>
          <w:b/>
          <w:bCs/>
          <w:color w:val="00000A"/>
          <w:sz w:val="28"/>
          <w:szCs w:val="28"/>
        </w:rPr>
        <w:t>PR</w:t>
      </w:r>
    </w:p>
    <w:p w14:paraId="664B8B0E" w14:textId="77777777" w:rsidR="0088121C" w:rsidRDefault="00941E7B">
      <w:pPr>
        <w:shd w:val="clear" w:color="auto" w:fill="FFFFFF"/>
        <w:ind w:firstLine="709"/>
        <w:jc w:val="both"/>
        <w:rPr>
          <w:sz w:val="28"/>
          <w:szCs w:val="28"/>
          <w:lang w:val="ru-RU"/>
        </w:rPr>
      </w:pPr>
      <w:r>
        <w:rPr>
          <w:color w:val="00000A"/>
          <w:sz w:val="28"/>
          <w:szCs w:val="28"/>
          <w:lang w:val="ru-RU"/>
        </w:rPr>
        <w:t xml:space="preserve">Хронологія і динаміка розвитку паблік рилейшнз у світовому просторі: виникнення терміну “паблік рилейшнз” (США, 1807 рік, Томас Джеферсон), політичні </w:t>
      </w:r>
      <w:r>
        <w:rPr>
          <w:color w:val="00000A"/>
          <w:sz w:val="28"/>
          <w:szCs w:val="28"/>
        </w:rPr>
        <w:t>PR</w:t>
      </w:r>
      <w:r>
        <w:rPr>
          <w:color w:val="00000A"/>
          <w:sz w:val="28"/>
          <w:szCs w:val="28"/>
          <w:lang w:val="ru-RU"/>
        </w:rPr>
        <w:t xml:space="preserve"> (початок </w:t>
      </w:r>
      <w:r>
        <w:rPr>
          <w:color w:val="00000A"/>
          <w:sz w:val="28"/>
          <w:szCs w:val="28"/>
        </w:rPr>
        <w:t>XIX</w:t>
      </w:r>
      <w:r>
        <w:rPr>
          <w:color w:val="00000A"/>
          <w:sz w:val="28"/>
          <w:szCs w:val="28"/>
          <w:lang w:val="ru-RU"/>
        </w:rPr>
        <w:t xml:space="preserve"> століття), регулювання соціально-економічних відносин (30-ті роки </w:t>
      </w:r>
      <w:r>
        <w:rPr>
          <w:color w:val="00000A"/>
          <w:sz w:val="28"/>
          <w:szCs w:val="28"/>
        </w:rPr>
        <w:t>XIX</w:t>
      </w:r>
      <w:r>
        <w:rPr>
          <w:color w:val="00000A"/>
          <w:sz w:val="28"/>
          <w:szCs w:val="28"/>
          <w:lang w:val="ru-RU"/>
        </w:rPr>
        <w:t xml:space="preserve"> століття), організація роботи з пресою </w:t>
      </w:r>
      <w:r>
        <w:rPr>
          <w:color w:val="00000A"/>
          <w:sz w:val="28"/>
          <w:szCs w:val="28"/>
        </w:rPr>
        <w:t xml:space="preserve">(2 половина XIX століття). </w:t>
      </w:r>
      <w:r>
        <w:rPr>
          <w:color w:val="00000A"/>
          <w:sz w:val="28"/>
          <w:szCs w:val="28"/>
          <w:lang w:val="ru-RU"/>
        </w:rPr>
        <w:t xml:space="preserve">Становлення професійних </w:t>
      </w:r>
      <w:r>
        <w:rPr>
          <w:color w:val="00000A"/>
          <w:sz w:val="28"/>
          <w:szCs w:val="28"/>
        </w:rPr>
        <w:t>PR</w:t>
      </w:r>
      <w:r>
        <w:rPr>
          <w:color w:val="00000A"/>
          <w:sz w:val="28"/>
          <w:szCs w:val="28"/>
          <w:lang w:val="ru-RU"/>
        </w:rPr>
        <w:t xml:space="preserve"> (початок </w:t>
      </w:r>
      <w:r>
        <w:rPr>
          <w:color w:val="00000A"/>
          <w:sz w:val="28"/>
          <w:szCs w:val="28"/>
        </w:rPr>
        <w:t>XX</w:t>
      </w:r>
      <w:r>
        <w:rPr>
          <w:color w:val="00000A"/>
          <w:sz w:val="28"/>
          <w:szCs w:val="28"/>
          <w:lang w:val="ru-RU"/>
        </w:rPr>
        <w:t xml:space="preserve"> століття). Айві Лі, Е. Бернейз. Німецька, французька школи </w:t>
      </w:r>
      <w:r>
        <w:rPr>
          <w:color w:val="00000A"/>
          <w:sz w:val="28"/>
          <w:szCs w:val="28"/>
        </w:rPr>
        <w:t>PR</w:t>
      </w:r>
      <w:r>
        <w:rPr>
          <w:color w:val="00000A"/>
          <w:sz w:val="28"/>
          <w:szCs w:val="28"/>
          <w:lang w:val="ru-RU"/>
        </w:rPr>
        <w:t xml:space="preserve">. Консолідація </w:t>
      </w:r>
      <w:r>
        <w:rPr>
          <w:color w:val="00000A"/>
          <w:sz w:val="28"/>
          <w:szCs w:val="28"/>
        </w:rPr>
        <w:t>PR</w:t>
      </w:r>
      <w:r>
        <w:rPr>
          <w:color w:val="00000A"/>
          <w:sz w:val="28"/>
          <w:szCs w:val="28"/>
          <w:lang w:val="ru-RU"/>
        </w:rPr>
        <w:t xml:space="preserve"> - товариства (40-60 рр. </w:t>
      </w:r>
      <w:r>
        <w:rPr>
          <w:color w:val="00000A"/>
          <w:sz w:val="28"/>
          <w:szCs w:val="28"/>
        </w:rPr>
        <w:t>XX </w:t>
      </w:r>
      <w:r>
        <w:rPr>
          <w:color w:val="00000A"/>
          <w:sz w:val="28"/>
          <w:szCs w:val="28"/>
          <w:lang w:val="ru-RU"/>
        </w:rPr>
        <w:t xml:space="preserve"> століття). </w:t>
      </w:r>
      <w:r>
        <w:rPr>
          <w:color w:val="00000A"/>
          <w:sz w:val="28"/>
          <w:szCs w:val="28"/>
        </w:rPr>
        <w:t>PR</w:t>
      </w:r>
      <w:r>
        <w:rPr>
          <w:color w:val="00000A"/>
          <w:sz w:val="28"/>
          <w:szCs w:val="28"/>
          <w:lang w:val="ru-RU"/>
        </w:rPr>
        <w:t xml:space="preserve"> в суспільстві глобальної інформації (</w:t>
      </w:r>
      <w:r>
        <w:rPr>
          <w:color w:val="00000A"/>
          <w:sz w:val="28"/>
          <w:szCs w:val="28"/>
        </w:rPr>
        <w:t>II</w:t>
      </w:r>
      <w:r>
        <w:rPr>
          <w:color w:val="00000A"/>
          <w:sz w:val="28"/>
          <w:szCs w:val="28"/>
          <w:lang w:val="ru-RU"/>
        </w:rPr>
        <w:t xml:space="preserve"> половина </w:t>
      </w:r>
      <w:r>
        <w:rPr>
          <w:color w:val="00000A"/>
          <w:sz w:val="28"/>
          <w:szCs w:val="28"/>
        </w:rPr>
        <w:t>XX</w:t>
      </w:r>
      <w:r>
        <w:rPr>
          <w:color w:val="00000A"/>
          <w:sz w:val="28"/>
          <w:szCs w:val="28"/>
          <w:lang w:val="ru-RU"/>
        </w:rPr>
        <w:t xml:space="preserve"> століття, початок </w:t>
      </w:r>
      <w:r>
        <w:rPr>
          <w:color w:val="00000A"/>
          <w:sz w:val="28"/>
          <w:szCs w:val="28"/>
        </w:rPr>
        <w:t>XXI</w:t>
      </w:r>
      <w:r>
        <w:rPr>
          <w:color w:val="00000A"/>
          <w:sz w:val="28"/>
          <w:szCs w:val="28"/>
          <w:lang w:val="ru-RU"/>
        </w:rPr>
        <w:t xml:space="preserve"> століття).</w:t>
      </w:r>
    </w:p>
    <w:p w14:paraId="7B2297D6" w14:textId="77777777" w:rsidR="0088121C" w:rsidRDefault="00941E7B">
      <w:pPr>
        <w:shd w:val="clear" w:color="auto" w:fill="FFFFFF"/>
        <w:ind w:firstLine="709"/>
        <w:jc w:val="both"/>
        <w:rPr>
          <w:sz w:val="28"/>
          <w:szCs w:val="28"/>
          <w:lang w:val="ru-RU"/>
        </w:rPr>
      </w:pPr>
      <w:r>
        <w:rPr>
          <w:color w:val="00000A"/>
          <w:sz w:val="28"/>
          <w:szCs w:val="28"/>
          <w:lang w:val="ru-RU"/>
        </w:rPr>
        <w:t xml:space="preserve">Особливості </w:t>
      </w:r>
      <w:r>
        <w:rPr>
          <w:color w:val="00000A"/>
          <w:sz w:val="28"/>
          <w:szCs w:val="28"/>
        </w:rPr>
        <w:t>PR</w:t>
      </w:r>
      <w:r>
        <w:rPr>
          <w:color w:val="00000A"/>
          <w:sz w:val="28"/>
          <w:szCs w:val="28"/>
          <w:lang w:val="ru-RU"/>
        </w:rPr>
        <w:t xml:space="preserve"> як соціальної технології, визначення </w:t>
      </w:r>
      <w:r>
        <w:rPr>
          <w:color w:val="00000A"/>
          <w:sz w:val="28"/>
          <w:szCs w:val="28"/>
        </w:rPr>
        <w:t>PR</w:t>
      </w:r>
      <w:r>
        <w:rPr>
          <w:color w:val="00000A"/>
          <w:sz w:val="28"/>
          <w:szCs w:val="28"/>
          <w:lang w:val="ru-RU"/>
        </w:rPr>
        <w:t xml:space="preserve">. Принципи і функції </w:t>
      </w:r>
      <w:r>
        <w:rPr>
          <w:color w:val="00000A"/>
          <w:sz w:val="28"/>
          <w:szCs w:val="28"/>
        </w:rPr>
        <w:t>PR</w:t>
      </w:r>
      <w:r>
        <w:rPr>
          <w:color w:val="00000A"/>
          <w:sz w:val="28"/>
          <w:szCs w:val="28"/>
          <w:lang w:val="ru-RU"/>
        </w:rPr>
        <w:t xml:space="preserve">. Професійні якості, освіта і здібності фахівця у сфері </w:t>
      </w:r>
      <w:r>
        <w:rPr>
          <w:color w:val="00000A"/>
          <w:sz w:val="28"/>
          <w:szCs w:val="28"/>
        </w:rPr>
        <w:t>PR</w:t>
      </w:r>
      <w:r>
        <w:rPr>
          <w:color w:val="00000A"/>
          <w:sz w:val="28"/>
          <w:szCs w:val="28"/>
          <w:lang w:val="ru-RU"/>
        </w:rPr>
        <w:t xml:space="preserve">. Функції та моделі </w:t>
      </w:r>
      <w:r>
        <w:rPr>
          <w:color w:val="00000A"/>
          <w:sz w:val="28"/>
          <w:szCs w:val="28"/>
        </w:rPr>
        <w:t>PR</w:t>
      </w:r>
      <w:r>
        <w:rPr>
          <w:color w:val="00000A"/>
          <w:sz w:val="28"/>
          <w:szCs w:val="28"/>
          <w:lang w:val="ru-RU"/>
        </w:rPr>
        <w:t>.</w:t>
      </w:r>
    </w:p>
    <w:p w14:paraId="7927E154" w14:textId="77777777" w:rsidR="0088121C" w:rsidRDefault="00941E7B">
      <w:pPr>
        <w:shd w:val="clear" w:color="auto" w:fill="FFFFFF"/>
        <w:ind w:firstLine="709"/>
        <w:jc w:val="both"/>
        <w:rPr>
          <w:sz w:val="28"/>
          <w:szCs w:val="28"/>
          <w:lang w:val="ru-RU"/>
        </w:rPr>
      </w:pPr>
      <w:r>
        <w:rPr>
          <w:sz w:val="28"/>
          <w:szCs w:val="28"/>
        </w:rPr>
        <w:t> </w:t>
      </w:r>
    </w:p>
    <w:p w14:paraId="09FC45A3" w14:textId="77777777" w:rsidR="0088121C" w:rsidRDefault="00941E7B">
      <w:pPr>
        <w:shd w:val="clear" w:color="auto" w:fill="FFFFFF"/>
        <w:ind w:firstLine="709"/>
        <w:jc w:val="both"/>
        <w:rPr>
          <w:sz w:val="28"/>
          <w:szCs w:val="28"/>
          <w:lang w:val="ru-RU"/>
        </w:rPr>
      </w:pPr>
      <w:r>
        <w:rPr>
          <w:b/>
          <w:bCs/>
          <w:color w:val="000000"/>
          <w:sz w:val="28"/>
          <w:szCs w:val="28"/>
          <w:lang w:val="ru-RU"/>
        </w:rPr>
        <w:t xml:space="preserve">Тема 2. Глобалізація </w:t>
      </w:r>
      <w:r>
        <w:rPr>
          <w:b/>
          <w:bCs/>
          <w:color w:val="000000"/>
          <w:sz w:val="28"/>
          <w:szCs w:val="28"/>
        </w:rPr>
        <w:t>PR</w:t>
      </w:r>
      <w:r>
        <w:rPr>
          <w:b/>
          <w:bCs/>
          <w:color w:val="000000"/>
          <w:sz w:val="28"/>
          <w:szCs w:val="28"/>
          <w:lang w:val="ru-RU"/>
        </w:rPr>
        <w:t xml:space="preserve"> як </w:t>
      </w:r>
      <w:r>
        <w:rPr>
          <w:b/>
          <w:bCs/>
          <w:color w:val="000000"/>
          <w:sz w:val="28"/>
          <w:szCs w:val="28"/>
          <w:lang w:val="uk-UA"/>
        </w:rPr>
        <w:t>професійної</w:t>
      </w:r>
      <w:r>
        <w:rPr>
          <w:b/>
          <w:bCs/>
          <w:color w:val="000000"/>
          <w:sz w:val="28"/>
          <w:szCs w:val="28"/>
          <w:lang w:val="ru-RU"/>
        </w:rPr>
        <w:t xml:space="preserve"> системи.</w:t>
      </w:r>
      <w:r>
        <w:rPr>
          <w:b/>
          <w:bCs/>
          <w:color w:val="000000"/>
          <w:sz w:val="28"/>
          <w:szCs w:val="28"/>
        </w:rPr>
        <w:t> </w:t>
      </w:r>
      <w:r>
        <w:rPr>
          <w:b/>
          <w:bCs/>
          <w:color w:val="000000"/>
          <w:sz w:val="28"/>
          <w:szCs w:val="28"/>
          <w:lang w:val="ru-RU"/>
        </w:rPr>
        <w:t xml:space="preserve"> Споріднена з </w:t>
      </w:r>
      <w:r>
        <w:rPr>
          <w:b/>
          <w:bCs/>
          <w:color w:val="000000"/>
          <w:sz w:val="28"/>
          <w:szCs w:val="28"/>
        </w:rPr>
        <w:t>PR</w:t>
      </w:r>
      <w:r>
        <w:rPr>
          <w:b/>
          <w:bCs/>
          <w:color w:val="000000"/>
          <w:sz w:val="28"/>
          <w:szCs w:val="28"/>
          <w:lang w:val="ru-RU"/>
        </w:rPr>
        <w:t xml:space="preserve"> діяльність</w:t>
      </w:r>
    </w:p>
    <w:p w14:paraId="2E0823E8" w14:textId="77777777" w:rsidR="0088121C" w:rsidRDefault="00941E7B">
      <w:pPr>
        <w:ind w:firstLine="709"/>
        <w:jc w:val="both"/>
        <w:rPr>
          <w:sz w:val="28"/>
          <w:szCs w:val="28"/>
          <w:lang w:val="ru-RU"/>
        </w:rPr>
      </w:pPr>
      <w:r>
        <w:rPr>
          <w:color w:val="00000A"/>
          <w:sz w:val="28"/>
          <w:szCs w:val="28"/>
          <w:lang w:val="ru-RU"/>
        </w:rPr>
        <w:t>Паблік рилейшнз і суміжні сфери діяльності. Реклама, паблісіті, пропаґанда, прес-посередництво, громадська діяльність, маркетинг, мерчандайзинг.</w:t>
      </w:r>
    </w:p>
    <w:p w14:paraId="09563CC6" w14:textId="77777777" w:rsidR="0088121C" w:rsidRDefault="00941E7B">
      <w:pPr>
        <w:ind w:firstLine="709"/>
        <w:jc w:val="both"/>
        <w:rPr>
          <w:sz w:val="28"/>
          <w:szCs w:val="28"/>
          <w:lang w:val="ru-RU"/>
        </w:rPr>
      </w:pPr>
      <w:r>
        <w:rPr>
          <w:color w:val="00000A"/>
          <w:sz w:val="28"/>
          <w:szCs w:val="28"/>
          <w:lang w:val="ru-RU"/>
        </w:rPr>
        <w:t>Напрямки сучасної діяльності паблік рилейшнз (зв’язки з громадськістю, управління корпоративним іміджем, створення сприятливого іміджу особистості (організації), створення відносин із ЗМІ, робота з внутрішньою громадськістю, взаємовідносини з інвесторами, проведення мобілізаційних та презентаційних заходів, управління кризовими ситуаціями, управління процесом адекватного сприйняття аудиторією повідомлень).</w:t>
      </w:r>
      <w:r>
        <w:rPr>
          <w:color w:val="00000A"/>
          <w:sz w:val="28"/>
          <w:szCs w:val="28"/>
        </w:rPr>
        <w:t> </w:t>
      </w:r>
    </w:p>
    <w:p w14:paraId="4C6621F7" w14:textId="77777777" w:rsidR="0088121C" w:rsidRDefault="00941E7B">
      <w:pPr>
        <w:ind w:firstLine="709"/>
        <w:jc w:val="both"/>
        <w:rPr>
          <w:sz w:val="28"/>
          <w:szCs w:val="28"/>
          <w:lang w:val="ru-RU"/>
        </w:rPr>
      </w:pPr>
      <w:r>
        <w:rPr>
          <w:color w:val="00000A"/>
          <w:sz w:val="28"/>
          <w:szCs w:val="28"/>
          <w:lang w:val="ru-RU"/>
        </w:rPr>
        <w:t>Організаційна роль, функції і принципи діяльності. Функції в бізнесі і суспільстві: контроль думок і поведінки громадськості, реагування на громадськість, досягнення взаємовигідних відносин, встановлення довірчих відносин, створення позитивного іміджу. Принципи об’єктивності, чесності, професіоналізму, додержання вимог етики,</w:t>
      </w:r>
      <w:r>
        <w:rPr>
          <w:color w:val="00000A"/>
          <w:sz w:val="28"/>
          <w:szCs w:val="28"/>
        </w:rPr>
        <w:t> </w:t>
      </w:r>
      <w:r>
        <w:rPr>
          <w:color w:val="00000A"/>
          <w:sz w:val="28"/>
          <w:szCs w:val="28"/>
          <w:lang w:val="ru-RU"/>
        </w:rPr>
        <w:t xml:space="preserve"> технологічності.</w:t>
      </w:r>
      <w:r>
        <w:rPr>
          <w:color w:val="00000A"/>
          <w:sz w:val="28"/>
          <w:szCs w:val="28"/>
        </w:rPr>
        <w:t>  </w:t>
      </w:r>
    </w:p>
    <w:p w14:paraId="0531D6C1" w14:textId="77777777" w:rsidR="0088121C" w:rsidRDefault="00941E7B">
      <w:pPr>
        <w:ind w:firstLine="709"/>
        <w:jc w:val="both"/>
        <w:rPr>
          <w:sz w:val="28"/>
          <w:szCs w:val="28"/>
          <w:lang w:val="ru-RU"/>
        </w:rPr>
      </w:pPr>
      <w:r>
        <w:rPr>
          <w:color w:val="00000A"/>
          <w:sz w:val="28"/>
          <w:szCs w:val="28"/>
          <w:lang w:val="ru-RU"/>
        </w:rPr>
        <w:t>Цінність паблік рилейшнз. Надання системності прагненням згоди, взаємодопомоги, довіри, соціальної відповідальності. Представлення інтересів різних груп громадськості, встановлення відносин порозуміння і соціальної справедливості, попередження конфліктів.</w:t>
      </w:r>
    </w:p>
    <w:p w14:paraId="64084B4E" w14:textId="77777777" w:rsidR="0088121C" w:rsidRDefault="00941E7B">
      <w:pPr>
        <w:ind w:firstLine="709"/>
        <w:jc w:val="both"/>
        <w:rPr>
          <w:sz w:val="28"/>
          <w:szCs w:val="28"/>
          <w:lang w:val="ru-RU"/>
        </w:rPr>
      </w:pPr>
      <w:r>
        <w:rPr>
          <w:color w:val="00000A"/>
          <w:sz w:val="28"/>
          <w:szCs w:val="28"/>
          <w:lang w:val="ru-RU"/>
        </w:rPr>
        <w:t xml:space="preserve">Структура </w:t>
      </w:r>
      <w:r>
        <w:rPr>
          <w:color w:val="00000A"/>
          <w:sz w:val="28"/>
          <w:szCs w:val="28"/>
        </w:rPr>
        <w:t>PR</w:t>
      </w:r>
      <w:r>
        <w:rPr>
          <w:color w:val="00000A"/>
          <w:sz w:val="28"/>
          <w:szCs w:val="28"/>
          <w:lang w:val="ru-RU"/>
        </w:rPr>
        <w:t>-діяльності, загальні принципи її побудови і оцінки. Формула</w:t>
      </w:r>
      <w:r>
        <w:rPr>
          <w:color w:val="00000A"/>
          <w:sz w:val="28"/>
          <w:szCs w:val="28"/>
        </w:rPr>
        <w:t> </w:t>
      </w:r>
      <w:r>
        <w:rPr>
          <w:color w:val="00000A"/>
          <w:sz w:val="28"/>
          <w:szCs w:val="28"/>
          <w:lang w:val="ru-RU"/>
        </w:rPr>
        <w:t xml:space="preserve"> “Цінності – потреби – інтереси – відносини – думки – дії”. Аналіз якості та кількості інформаційного продукту </w:t>
      </w:r>
      <w:r>
        <w:rPr>
          <w:color w:val="00000A"/>
          <w:sz w:val="28"/>
          <w:szCs w:val="28"/>
        </w:rPr>
        <w:t>PR</w:t>
      </w:r>
      <w:r>
        <w:rPr>
          <w:color w:val="00000A"/>
          <w:sz w:val="28"/>
          <w:szCs w:val="28"/>
          <w:lang w:val="ru-RU"/>
        </w:rPr>
        <w:t>.</w:t>
      </w:r>
    </w:p>
    <w:p w14:paraId="2D3DDB16" w14:textId="77777777" w:rsidR="0088121C" w:rsidRDefault="00941E7B">
      <w:pPr>
        <w:shd w:val="clear" w:color="auto" w:fill="FFFFFF"/>
        <w:ind w:firstLine="709"/>
        <w:jc w:val="both"/>
        <w:rPr>
          <w:sz w:val="28"/>
          <w:szCs w:val="28"/>
          <w:lang w:val="ru-RU"/>
        </w:rPr>
      </w:pPr>
      <w:r>
        <w:rPr>
          <w:sz w:val="28"/>
          <w:szCs w:val="28"/>
        </w:rPr>
        <w:t> </w:t>
      </w:r>
    </w:p>
    <w:p w14:paraId="390A961D" w14:textId="77777777" w:rsidR="0088121C" w:rsidRDefault="00941E7B">
      <w:pPr>
        <w:shd w:val="clear" w:color="auto" w:fill="FFFFFF"/>
        <w:ind w:firstLine="709"/>
        <w:jc w:val="both"/>
        <w:rPr>
          <w:sz w:val="28"/>
          <w:szCs w:val="28"/>
          <w:lang w:val="ru-RU"/>
        </w:rPr>
      </w:pPr>
      <w:r>
        <w:rPr>
          <w:b/>
          <w:bCs/>
          <w:color w:val="000000"/>
          <w:sz w:val="28"/>
          <w:szCs w:val="28"/>
          <w:lang w:val="ru-RU"/>
        </w:rPr>
        <w:t xml:space="preserve">Тема 3. Громадськість в галузі паблік рилейшнз. Аудиторія в галузі </w:t>
      </w:r>
      <w:r>
        <w:rPr>
          <w:b/>
          <w:bCs/>
          <w:color w:val="000000"/>
          <w:sz w:val="28"/>
          <w:szCs w:val="28"/>
        </w:rPr>
        <w:t>PR</w:t>
      </w:r>
    </w:p>
    <w:p w14:paraId="662D9613" w14:textId="77777777" w:rsidR="0088121C" w:rsidRDefault="00941E7B">
      <w:pPr>
        <w:shd w:val="clear" w:color="auto" w:fill="FFFFFF"/>
        <w:ind w:firstLine="709"/>
        <w:jc w:val="both"/>
        <w:rPr>
          <w:sz w:val="28"/>
          <w:szCs w:val="28"/>
          <w:lang w:val="ru-RU"/>
        </w:rPr>
      </w:pPr>
      <w:r>
        <w:rPr>
          <w:color w:val="00000A"/>
          <w:sz w:val="28"/>
          <w:szCs w:val="28"/>
          <w:lang w:val="ru-RU"/>
        </w:rPr>
        <w:t>Громадськість як група людей, які тим чи іншим чином пов’язані із життєдіяльністю організації або установи.</w:t>
      </w:r>
      <w:r>
        <w:rPr>
          <w:color w:val="00000A"/>
          <w:sz w:val="28"/>
          <w:szCs w:val="28"/>
        </w:rPr>
        <w:t> </w:t>
      </w:r>
    </w:p>
    <w:p w14:paraId="7DE331F0" w14:textId="77777777" w:rsidR="0088121C" w:rsidRDefault="00941E7B">
      <w:pPr>
        <w:shd w:val="clear" w:color="auto" w:fill="FFFFFF"/>
        <w:ind w:firstLine="709"/>
        <w:jc w:val="both"/>
        <w:rPr>
          <w:sz w:val="28"/>
          <w:szCs w:val="28"/>
          <w:lang w:val="ru-RU"/>
        </w:rPr>
      </w:pPr>
      <w:r>
        <w:rPr>
          <w:color w:val="00000A"/>
          <w:sz w:val="28"/>
          <w:szCs w:val="28"/>
          <w:lang w:val="ru-RU"/>
        </w:rPr>
        <w:lastRenderedPageBreak/>
        <w:t>Типологія груп громадськості. Зовнішня і внутрішня громадськість. Типологія громадськості за Д. Гендріксом (працівники ЗМІ, громадськість самої організації, місцева громада, інвестори, органи державного управління, споживачі, громадськість груп особливих інтересів. Визначення громадськості за Д. Грунігом (негромадськість, латентна громадськість, обізнана громадськість, активна громадськість).</w:t>
      </w:r>
      <w:r>
        <w:rPr>
          <w:color w:val="00000A"/>
          <w:sz w:val="28"/>
          <w:szCs w:val="28"/>
        </w:rPr>
        <w:t> </w:t>
      </w:r>
    </w:p>
    <w:p w14:paraId="0FFFB8A1" w14:textId="77777777" w:rsidR="0088121C" w:rsidRDefault="00941E7B">
      <w:pPr>
        <w:shd w:val="clear" w:color="auto" w:fill="FFFFFF"/>
        <w:ind w:firstLine="709"/>
        <w:jc w:val="both"/>
        <w:rPr>
          <w:sz w:val="28"/>
          <w:szCs w:val="28"/>
          <w:lang w:val="ru-RU"/>
        </w:rPr>
      </w:pPr>
      <w:r>
        <w:rPr>
          <w:color w:val="00000A"/>
          <w:sz w:val="28"/>
          <w:szCs w:val="28"/>
          <w:lang w:val="ru-RU"/>
        </w:rPr>
        <w:t>Аудиторія як активна громадськість. Фактори ситуативного характеру з перетворення латентної громадськості в аудиторію (Джеймс Груніг): усвідомлення проблеми, усвідомлення обмежень, рівень включеності в ситуацію.</w:t>
      </w:r>
      <w:r>
        <w:rPr>
          <w:color w:val="00000A"/>
          <w:sz w:val="28"/>
          <w:szCs w:val="28"/>
        </w:rPr>
        <w:t> </w:t>
      </w:r>
    </w:p>
    <w:p w14:paraId="605AB674" w14:textId="77777777" w:rsidR="0088121C" w:rsidRDefault="00941E7B">
      <w:pPr>
        <w:shd w:val="clear" w:color="auto" w:fill="FFFFFF"/>
        <w:ind w:firstLine="709"/>
        <w:jc w:val="both"/>
        <w:rPr>
          <w:sz w:val="28"/>
          <w:szCs w:val="28"/>
          <w:lang w:val="ru-RU"/>
        </w:rPr>
      </w:pPr>
      <w:r>
        <w:rPr>
          <w:color w:val="00000A"/>
          <w:sz w:val="28"/>
          <w:szCs w:val="28"/>
          <w:lang w:val="ru-RU"/>
        </w:rPr>
        <w:t>Методи визначення цільових груп громадськості (географічний, демографічний, психографічний, з урахуванням прихованої влади, з урахуванням статусу, з урахуванням репутації, з урахуванням членства, з урахуванням ролі у прийнятті рішення).</w:t>
      </w:r>
    </w:p>
    <w:p w14:paraId="1316624D" w14:textId="77777777" w:rsidR="0088121C" w:rsidRDefault="00941E7B">
      <w:pPr>
        <w:shd w:val="clear" w:color="auto" w:fill="FFFFFF"/>
        <w:ind w:firstLine="709"/>
        <w:jc w:val="both"/>
        <w:rPr>
          <w:sz w:val="28"/>
          <w:szCs w:val="28"/>
          <w:lang w:val="ru-RU"/>
        </w:rPr>
      </w:pPr>
      <w:r>
        <w:rPr>
          <w:color w:val="00000A"/>
          <w:sz w:val="28"/>
          <w:szCs w:val="28"/>
          <w:lang w:val="ru-RU"/>
        </w:rPr>
        <w:t xml:space="preserve">Пріоритетні групи громадськості як такі, що мають виняткову вагу в реалізації певної </w:t>
      </w:r>
      <w:r>
        <w:rPr>
          <w:color w:val="00000A"/>
          <w:sz w:val="28"/>
          <w:szCs w:val="28"/>
        </w:rPr>
        <w:t>PR</w:t>
      </w:r>
      <w:r>
        <w:rPr>
          <w:color w:val="00000A"/>
          <w:sz w:val="28"/>
          <w:szCs w:val="28"/>
          <w:lang w:val="ru-RU"/>
        </w:rPr>
        <w:t>-програми.</w:t>
      </w:r>
    </w:p>
    <w:p w14:paraId="5CC5D580" w14:textId="77777777" w:rsidR="0088121C" w:rsidRDefault="00941E7B">
      <w:pPr>
        <w:shd w:val="clear" w:color="auto" w:fill="FFFFFF"/>
        <w:ind w:firstLine="709"/>
        <w:jc w:val="both"/>
        <w:rPr>
          <w:sz w:val="28"/>
          <w:szCs w:val="28"/>
          <w:lang w:val="ru-RU"/>
        </w:rPr>
      </w:pPr>
      <w:r>
        <w:rPr>
          <w:sz w:val="28"/>
          <w:szCs w:val="28"/>
        </w:rPr>
        <w:t> </w:t>
      </w:r>
    </w:p>
    <w:p w14:paraId="2C9C6BD0" w14:textId="77777777" w:rsidR="0088121C" w:rsidRDefault="00941E7B">
      <w:pPr>
        <w:shd w:val="clear" w:color="auto" w:fill="FFFFFF"/>
        <w:ind w:firstLine="709"/>
        <w:jc w:val="both"/>
        <w:rPr>
          <w:sz w:val="28"/>
          <w:szCs w:val="28"/>
          <w:lang w:val="ru-RU"/>
        </w:rPr>
      </w:pPr>
      <w:r>
        <w:rPr>
          <w:b/>
          <w:bCs/>
          <w:color w:val="000000"/>
          <w:sz w:val="28"/>
          <w:szCs w:val="28"/>
          <w:lang w:val="ru-RU"/>
        </w:rPr>
        <w:t>Тема 4. Ефективність реклами</w:t>
      </w:r>
      <w:r>
        <w:rPr>
          <w:color w:val="00000A"/>
          <w:sz w:val="28"/>
          <w:szCs w:val="28"/>
          <w:lang w:val="ru-RU"/>
        </w:rPr>
        <w:t xml:space="preserve"> </w:t>
      </w:r>
      <w:r>
        <w:rPr>
          <w:b/>
          <w:bCs/>
          <w:color w:val="000000"/>
          <w:sz w:val="28"/>
          <w:szCs w:val="28"/>
          <w:lang w:val="ru-RU"/>
        </w:rPr>
        <w:t>Громадська думка як об’єкт діяльності у галузі зв’язків з громадськістю.</w:t>
      </w:r>
    </w:p>
    <w:p w14:paraId="07E0DC03" w14:textId="77777777" w:rsidR="0088121C" w:rsidRDefault="00941E7B">
      <w:pPr>
        <w:ind w:firstLine="709"/>
        <w:jc w:val="both"/>
        <w:rPr>
          <w:sz w:val="28"/>
          <w:szCs w:val="28"/>
          <w:lang w:val="ru-RU"/>
        </w:rPr>
      </w:pPr>
      <w:r>
        <w:rPr>
          <w:color w:val="00000A"/>
          <w:sz w:val="28"/>
          <w:szCs w:val="28"/>
          <w:lang w:val="ru-RU"/>
        </w:rPr>
        <w:t>Громадська думка як сукупність поглядів індивідів на певну проблему. Визначення громадської думки Едварда Бернейза як “поняття, що описує ледь уловиму, жваву і нестійку сукупність індивідуальних суджень”; Германа Бойла, як “не назву чогось одного, а класифікацію певної кількості чогось”.</w:t>
      </w:r>
    </w:p>
    <w:p w14:paraId="58652393" w14:textId="77777777" w:rsidR="0088121C" w:rsidRDefault="00941E7B">
      <w:pPr>
        <w:ind w:firstLine="709"/>
        <w:jc w:val="both"/>
        <w:rPr>
          <w:sz w:val="28"/>
          <w:szCs w:val="28"/>
          <w:lang w:val="ru-RU"/>
        </w:rPr>
      </w:pPr>
      <w:r>
        <w:rPr>
          <w:color w:val="00000A"/>
          <w:sz w:val="28"/>
          <w:szCs w:val="28"/>
          <w:lang w:val="ru-RU"/>
        </w:rPr>
        <w:t>Характерні ознаки громадської думки: спрямованість, інтенсивність, стабільність, інформаційна</w:t>
      </w:r>
      <w:r>
        <w:rPr>
          <w:color w:val="00000A"/>
          <w:sz w:val="28"/>
          <w:szCs w:val="28"/>
        </w:rPr>
        <w:t> </w:t>
      </w:r>
      <w:r>
        <w:rPr>
          <w:color w:val="00000A"/>
          <w:sz w:val="28"/>
          <w:szCs w:val="28"/>
          <w:lang w:val="ru-RU"/>
        </w:rPr>
        <w:t xml:space="preserve"> насиченість, соціальна підтримка.</w:t>
      </w:r>
      <w:r>
        <w:rPr>
          <w:color w:val="00000A"/>
          <w:sz w:val="28"/>
          <w:szCs w:val="28"/>
        </w:rPr>
        <w:t> </w:t>
      </w:r>
    </w:p>
    <w:p w14:paraId="3B1298FE" w14:textId="77777777" w:rsidR="0088121C" w:rsidRDefault="00941E7B">
      <w:pPr>
        <w:ind w:firstLine="709"/>
        <w:jc w:val="both"/>
        <w:rPr>
          <w:sz w:val="28"/>
          <w:szCs w:val="28"/>
          <w:lang w:val="ru-RU"/>
        </w:rPr>
      </w:pPr>
      <w:r>
        <w:rPr>
          <w:color w:val="00000A"/>
          <w:sz w:val="28"/>
          <w:szCs w:val="28"/>
          <w:lang w:val="ru-RU"/>
        </w:rPr>
        <w:t>Вплив на громадськість. Сила переконання через інтереси, установки особистості. Установка як оцінка певної ситуації. Вплив на установки. Мотивування зміни установки. Теорія переконання М.Рея про взаємодію знання, установки та поведінки. Ієрархія потреб А. Маслоу як основа мотиваційних факторів громадськості.</w:t>
      </w:r>
    </w:p>
    <w:p w14:paraId="538412E7" w14:textId="77777777" w:rsidR="0088121C" w:rsidRDefault="00941E7B">
      <w:pPr>
        <w:ind w:firstLine="709"/>
        <w:jc w:val="both"/>
        <w:rPr>
          <w:sz w:val="28"/>
          <w:szCs w:val="28"/>
          <w:lang w:val="ru-RU"/>
        </w:rPr>
      </w:pPr>
      <w:r>
        <w:rPr>
          <w:color w:val="00000A"/>
          <w:sz w:val="28"/>
          <w:szCs w:val="28"/>
          <w:lang w:val="ru-RU"/>
        </w:rPr>
        <w:t>Умови впливу на громадськість через програми паблік рилейшнз (ідентифікація й розуміння громадської думки; визначення цільових груп; урахування “законів” формування громадської думки). Закони формування громадської думки за Х. Кентрілом.</w:t>
      </w:r>
    </w:p>
    <w:p w14:paraId="0CD5FE77" w14:textId="77777777" w:rsidR="0088121C" w:rsidRDefault="00941E7B">
      <w:pPr>
        <w:shd w:val="clear" w:color="auto" w:fill="FFFFFF"/>
        <w:ind w:firstLine="709"/>
        <w:jc w:val="both"/>
        <w:rPr>
          <w:sz w:val="28"/>
          <w:szCs w:val="28"/>
          <w:lang w:val="ru-RU"/>
        </w:rPr>
      </w:pPr>
      <w:r>
        <w:rPr>
          <w:sz w:val="28"/>
          <w:szCs w:val="28"/>
        </w:rPr>
        <w:t> </w:t>
      </w:r>
    </w:p>
    <w:p w14:paraId="088FC6D8" w14:textId="77777777" w:rsidR="0088121C" w:rsidRDefault="00941E7B">
      <w:pPr>
        <w:shd w:val="clear" w:color="auto" w:fill="FFFFFF"/>
        <w:ind w:firstLine="709"/>
        <w:jc w:val="both"/>
        <w:rPr>
          <w:sz w:val="28"/>
          <w:szCs w:val="28"/>
          <w:lang w:val="ru-RU"/>
        </w:rPr>
      </w:pPr>
      <w:r>
        <w:rPr>
          <w:b/>
          <w:bCs/>
          <w:color w:val="00000A"/>
          <w:sz w:val="28"/>
          <w:szCs w:val="28"/>
          <w:lang w:val="ru-RU"/>
        </w:rPr>
        <w:t>Тема 5. Громадська думка як об’єкт діяльності у галузі зв’язків з громадськістю.</w:t>
      </w:r>
      <w:r>
        <w:rPr>
          <w:b/>
          <w:bCs/>
          <w:color w:val="00000A"/>
          <w:sz w:val="28"/>
          <w:szCs w:val="28"/>
        </w:rPr>
        <w:t> </w:t>
      </w:r>
    </w:p>
    <w:p w14:paraId="0ECBF502" w14:textId="77777777" w:rsidR="0088121C" w:rsidRDefault="00941E7B">
      <w:pPr>
        <w:ind w:firstLine="709"/>
        <w:jc w:val="both"/>
        <w:rPr>
          <w:sz w:val="28"/>
          <w:szCs w:val="28"/>
          <w:lang w:val="ru-RU"/>
        </w:rPr>
      </w:pPr>
      <w:r>
        <w:rPr>
          <w:color w:val="00000A"/>
          <w:sz w:val="28"/>
          <w:szCs w:val="28"/>
          <w:lang w:val="ru-RU"/>
        </w:rPr>
        <w:t>Психологія масової комунікації. Теоретичне осмислення. Визначення і теоретичні підходи у дослідженні масової комунікації. Система масової комунікації. Комунікатор, аудиторія, комунікаційне повідомлення. Засоби масової комунікації. Зворотній зв’язок. Ефекти масової комунікації. «Ефект ореола» або «ефект німба», «ефект бумеранга».</w:t>
      </w:r>
      <w:r>
        <w:rPr>
          <w:color w:val="00000A"/>
          <w:sz w:val="28"/>
          <w:szCs w:val="28"/>
        </w:rPr>
        <w:t> </w:t>
      </w:r>
    </w:p>
    <w:p w14:paraId="41830B78" w14:textId="77777777" w:rsidR="0088121C" w:rsidRDefault="00941E7B">
      <w:pPr>
        <w:ind w:firstLine="709"/>
        <w:jc w:val="both"/>
        <w:rPr>
          <w:sz w:val="28"/>
          <w:szCs w:val="28"/>
          <w:lang w:val="ru-RU"/>
        </w:rPr>
      </w:pPr>
      <w:r>
        <w:rPr>
          <w:color w:val="00000A"/>
          <w:sz w:val="28"/>
          <w:szCs w:val="28"/>
          <w:lang w:val="ru-RU"/>
        </w:rPr>
        <w:t xml:space="preserve">Натовп і закономірності його поведінки. Визначення натовпу. Механізми поведінки натовпу. Циркулярна реакція і комунікація. Види натовпу. Головна ознака натовпу. Засоби управління і маніпулювання. Фактори і механізми масової паніки. Соціальні, фізіологічні, загальнопсихологічні, соціально-психологічні та ідеологічні фактори масової паніки. Попередження і ліквідація масової паніки. Психологія чуток і пліток. Чутки як передача предметних відомостей по каналам міжособистісного спілкування. Різновиди чуток. Джерела та умови виникнення </w:t>
      </w:r>
      <w:r>
        <w:rPr>
          <w:color w:val="00000A"/>
          <w:sz w:val="28"/>
          <w:szCs w:val="28"/>
          <w:lang w:val="ru-RU"/>
        </w:rPr>
        <w:lastRenderedPageBreak/>
        <w:t>чуток. Особливості циркуляції чуток.</w:t>
      </w:r>
      <w:r>
        <w:rPr>
          <w:color w:val="00000A"/>
          <w:sz w:val="28"/>
          <w:szCs w:val="28"/>
        </w:rPr>
        <w:t> </w:t>
      </w:r>
      <w:r>
        <w:rPr>
          <w:color w:val="00000A"/>
          <w:sz w:val="28"/>
          <w:szCs w:val="28"/>
          <w:lang w:val="ru-RU"/>
        </w:rPr>
        <w:t xml:space="preserve"> Протидії чуткам. Поняття середи, що «стійка до чуток». Плітки як соціально-психологічне явище.</w:t>
      </w:r>
      <w:r>
        <w:rPr>
          <w:color w:val="00000A"/>
          <w:sz w:val="28"/>
          <w:szCs w:val="28"/>
        </w:rPr>
        <w:t>  </w:t>
      </w:r>
    </w:p>
    <w:p w14:paraId="5B5BC7D8" w14:textId="77777777" w:rsidR="0088121C" w:rsidRDefault="00941E7B">
      <w:pPr>
        <w:shd w:val="clear" w:color="auto" w:fill="FFFFFF"/>
        <w:ind w:firstLine="709"/>
        <w:jc w:val="both"/>
        <w:rPr>
          <w:sz w:val="28"/>
          <w:szCs w:val="28"/>
          <w:lang w:val="ru-RU"/>
        </w:rPr>
      </w:pPr>
      <w:r>
        <w:rPr>
          <w:sz w:val="28"/>
          <w:szCs w:val="28"/>
        </w:rPr>
        <w:t> </w:t>
      </w:r>
    </w:p>
    <w:p w14:paraId="6B0E8DB8"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6. Інформаційна та комунікативна діяльність. Канали комунікації в </w:t>
      </w:r>
      <w:r>
        <w:rPr>
          <w:b/>
          <w:bCs/>
          <w:color w:val="00000A"/>
          <w:sz w:val="28"/>
          <w:szCs w:val="28"/>
        </w:rPr>
        <w:t>PR</w:t>
      </w:r>
    </w:p>
    <w:p w14:paraId="285FCD66" w14:textId="77777777" w:rsidR="0088121C" w:rsidRDefault="00941E7B">
      <w:pPr>
        <w:ind w:firstLine="709"/>
        <w:jc w:val="both"/>
        <w:rPr>
          <w:sz w:val="28"/>
          <w:szCs w:val="28"/>
          <w:lang w:val="ru-RU"/>
        </w:rPr>
      </w:pPr>
      <w:r>
        <w:rPr>
          <w:color w:val="000000"/>
          <w:sz w:val="28"/>
          <w:szCs w:val="28"/>
        </w:rPr>
        <w:t>PR</w:t>
      </w:r>
      <w:r>
        <w:rPr>
          <w:color w:val="000000"/>
          <w:sz w:val="28"/>
          <w:szCs w:val="28"/>
          <w:lang w:val="ru-RU"/>
        </w:rPr>
        <w:t xml:space="preserve"> як комунікативна дисципліна. Основи комунікації в </w:t>
      </w:r>
      <w:r>
        <w:rPr>
          <w:color w:val="000000"/>
          <w:sz w:val="28"/>
          <w:szCs w:val="28"/>
        </w:rPr>
        <w:t>PR</w:t>
      </w:r>
      <w:r>
        <w:rPr>
          <w:color w:val="000000"/>
          <w:sz w:val="28"/>
          <w:szCs w:val="28"/>
          <w:lang w:val="ru-RU"/>
        </w:rPr>
        <w:t>.</w:t>
      </w:r>
      <w:r>
        <w:rPr>
          <w:color w:val="000000"/>
          <w:sz w:val="28"/>
          <w:szCs w:val="28"/>
        </w:rPr>
        <w:t> </w:t>
      </w:r>
    </w:p>
    <w:p w14:paraId="7E5777C6" w14:textId="77777777" w:rsidR="0088121C" w:rsidRDefault="00941E7B">
      <w:pPr>
        <w:ind w:firstLine="709"/>
        <w:jc w:val="both"/>
        <w:rPr>
          <w:sz w:val="28"/>
          <w:szCs w:val="28"/>
          <w:lang w:val="ru-RU"/>
        </w:rPr>
      </w:pPr>
      <w:r>
        <w:rPr>
          <w:color w:val="000000"/>
          <w:sz w:val="28"/>
          <w:szCs w:val="28"/>
          <w:lang w:val="ru-RU"/>
        </w:rPr>
        <w:t>Деякі теоретичні та прикладні моделі комунікації. Моделі масової комунікації. Помилки комунікації. Вимоги до ефективної мови. Види комунікацій. Візуальна та вербальна комунікації. Засоби інформації та інші канали комунікації. Зв’язки з засобами масової комунікації. Ораторське мистецтво. Позамовні навички комунікації.</w:t>
      </w:r>
    </w:p>
    <w:p w14:paraId="7C9AF032" w14:textId="77777777" w:rsidR="0088121C" w:rsidRDefault="00941E7B">
      <w:pPr>
        <w:shd w:val="clear" w:color="auto" w:fill="FFFFFF"/>
        <w:ind w:firstLine="709"/>
        <w:jc w:val="both"/>
        <w:rPr>
          <w:sz w:val="28"/>
          <w:szCs w:val="28"/>
          <w:lang w:val="ru-RU"/>
        </w:rPr>
      </w:pPr>
      <w:r>
        <w:rPr>
          <w:sz w:val="28"/>
          <w:szCs w:val="28"/>
        </w:rPr>
        <w:t> </w:t>
      </w:r>
    </w:p>
    <w:p w14:paraId="5EFDA560"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7. Галузі функціонування </w:t>
      </w:r>
      <w:r>
        <w:rPr>
          <w:b/>
          <w:bCs/>
          <w:color w:val="00000A"/>
          <w:sz w:val="28"/>
          <w:szCs w:val="28"/>
        </w:rPr>
        <w:t>PR</w:t>
      </w:r>
    </w:p>
    <w:p w14:paraId="43BE2D6A" w14:textId="77777777" w:rsidR="0088121C" w:rsidRDefault="00941E7B">
      <w:pPr>
        <w:ind w:firstLine="709"/>
        <w:jc w:val="both"/>
        <w:rPr>
          <w:sz w:val="28"/>
          <w:szCs w:val="28"/>
          <w:lang w:val="ru-RU"/>
        </w:rPr>
      </w:pPr>
      <w:r>
        <w:rPr>
          <w:color w:val="000000"/>
          <w:sz w:val="28"/>
          <w:szCs w:val="28"/>
          <w:lang w:val="ru-RU"/>
        </w:rPr>
        <w:t xml:space="preserve">Політичні </w:t>
      </w:r>
      <w:r>
        <w:rPr>
          <w:color w:val="000000"/>
          <w:sz w:val="28"/>
          <w:szCs w:val="28"/>
        </w:rPr>
        <w:t>PR</w:t>
      </w:r>
      <w:r>
        <w:rPr>
          <w:color w:val="000000"/>
          <w:sz w:val="28"/>
          <w:szCs w:val="28"/>
          <w:lang w:val="ru-RU"/>
        </w:rPr>
        <w:t xml:space="preserve">. Політик як об’єкт політичних </w:t>
      </w:r>
      <w:r>
        <w:rPr>
          <w:color w:val="000000"/>
          <w:sz w:val="28"/>
          <w:szCs w:val="28"/>
        </w:rPr>
        <w:t>PR</w:t>
      </w:r>
      <w:r>
        <w:rPr>
          <w:color w:val="000000"/>
          <w:sz w:val="28"/>
          <w:szCs w:val="28"/>
          <w:lang w:val="ru-RU"/>
        </w:rPr>
        <w:t xml:space="preserve">. Позиціювання лідера. Виборчі технології як напрямок діяльності політичних </w:t>
      </w:r>
      <w:r>
        <w:rPr>
          <w:color w:val="000000"/>
          <w:sz w:val="28"/>
          <w:szCs w:val="28"/>
        </w:rPr>
        <w:t>PR</w:t>
      </w:r>
      <w:r>
        <w:rPr>
          <w:color w:val="000000"/>
          <w:sz w:val="28"/>
          <w:szCs w:val="28"/>
          <w:lang w:val="ru-RU"/>
        </w:rPr>
        <w:t>. Етапи виборчої кампанії (висування кандидатів, передвиборча боротьба, підбиття підсумків виборів). Виборча кампанія кандидата (аналіз виборчої ситуації, розробка виборчої стратегії, діяльність з реалізації виборчої стратегії).</w:t>
      </w:r>
    </w:p>
    <w:p w14:paraId="71E117AB" w14:textId="77777777" w:rsidR="0088121C" w:rsidRDefault="00941E7B">
      <w:pPr>
        <w:ind w:firstLine="709"/>
        <w:jc w:val="both"/>
        <w:rPr>
          <w:sz w:val="28"/>
          <w:szCs w:val="28"/>
          <w:lang w:val="ru-RU"/>
        </w:rPr>
      </w:pPr>
      <w:r>
        <w:rPr>
          <w:color w:val="000000"/>
          <w:sz w:val="28"/>
          <w:szCs w:val="28"/>
        </w:rPr>
        <w:t>PR</w:t>
      </w:r>
      <w:r>
        <w:rPr>
          <w:color w:val="000000"/>
          <w:sz w:val="28"/>
          <w:szCs w:val="28"/>
          <w:lang w:val="ru-RU"/>
        </w:rPr>
        <w:t xml:space="preserve"> державних органів влади – як діяльність, спрямована на вироблення, тиражування, розповсюдження інформації, необхідної для досягнення мети певного органу влади. Соціально-культурна обумовленість </w:t>
      </w:r>
      <w:r>
        <w:rPr>
          <w:color w:val="000000"/>
          <w:sz w:val="28"/>
          <w:szCs w:val="28"/>
        </w:rPr>
        <w:t>PR</w:t>
      </w:r>
      <w:r>
        <w:rPr>
          <w:color w:val="000000"/>
          <w:sz w:val="28"/>
          <w:szCs w:val="28"/>
          <w:lang w:val="ru-RU"/>
        </w:rPr>
        <w:t xml:space="preserve">- діяльності в органах державної влади. Можливості влади і громадян впливати один на одного за різних умов державного устрою. Завдання структурних підрозділів </w:t>
      </w:r>
      <w:r>
        <w:rPr>
          <w:color w:val="000000"/>
          <w:sz w:val="28"/>
          <w:szCs w:val="28"/>
        </w:rPr>
        <w:t>PR</w:t>
      </w:r>
      <w:r>
        <w:rPr>
          <w:color w:val="000000"/>
          <w:sz w:val="28"/>
          <w:szCs w:val="28"/>
          <w:lang w:val="ru-RU"/>
        </w:rPr>
        <w:t xml:space="preserve"> (розробка інформаційної стратегії і тактики, отримання об’єктивної та своєчасної інформації в межах професійної діяльності, видання необхідних текстів та відео матеріалів).</w:t>
      </w:r>
      <w:r>
        <w:rPr>
          <w:color w:val="000000"/>
          <w:sz w:val="28"/>
          <w:szCs w:val="28"/>
        </w:rPr>
        <w:t>  </w:t>
      </w:r>
    </w:p>
    <w:p w14:paraId="6355E4FE" w14:textId="77777777" w:rsidR="0088121C" w:rsidRDefault="00941E7B">
      <w:pPr>
        <w:ind w:firstLine="709"/>
        <w:jc w:val="both"/>
        <w:rPr>
          <w:sz w:val="28"/>
          <w:szCs w:val="28"/>
          <w:lang w:val="ru-RU"/>
        </w:rPr>
      </w:pPr>
      <w:r>
        <w:rPr>
          <w:color w:val="000000"/>
          <w:sz w:val="28"/>
          <w:szCs w:val="28"/>
          <w:lang w:val="ru-RU"/>
        </w:rPr>
        <w:t xml:space="preserve">Фінансові </w:t>
      </w:r>
      <w:r>
        <w:rPr>
          <w:color w:val="000000"/>
          <w:sz w:val="28"/>
          <w:szCs w:val="28"/>
        </w:rPr>
        <w:t>PR</w:t>
      </w:r>
      <w:r>
        <w:rPr>
          <w:color w:val="000000"/>
          <w:sz w:val="28"/>
          <w:szCs w:val="28"/>
          <w:lang w:val="ru-RU"/>
        </w:rPr>
        <w:t xml:space="preserve"> як поширення інформації, яка впливає на розуміння акціонерами та</w:t>
      </w:r>
      <w:r>
        <w:rPr>
          <w:color w:val="000000"/>
          <w:sz w:val="28"/>
          <w:szCs w:val="28"/>
        </w:rPr>
        <w:t> </w:t>
      </w:r>
      <w:r>
        <w:rPr>
          <w:color w:val="000000"/>
          <w:sz w:val="28"/>
          <w:szCs w:val="28"/>
          <w:lang w:val="ru-RU"/>
        </w:rPr>
        <w:t xml:space="preserve"> інвесторами у більшості випадків фінансового становища і майбутнього кампаній; поліпшення відносин між корпорацією та її акціонерами. Стратегія фінансових </w:t>
      </w:r>
      <w:r>
        <w:rPr>
          <w:color w:val="000000"/>
          <w:sz w:val="28"/>
          <w:szCs w:val="28"/>
        </w:rPr>
        <w:t>PR</w:t>
      </w:r>
      <w:r>
        <w:rPr>
          <w:color w:val="000000"/>
          <w:sz w:val="28"/>
          <w:szCs w:val="28"/>
          <w:lang w:val="ru-RU"/>
        </w:rPr>
        <w:t xml:space="preserve"> (визначення проблеми, цільової аудиторії, ключових повідомлень). Специфіка фінансових </w:t>
      </w:r>
      <w:r>
        <w:rPr>
          <w:color w:val="000000"/>
          <w:sz w:val="28"/>
          <w:szCs w:val="28"/>
        </w:rPr>
        <w:t>PR</w:t>
      </w:r>
      <w:r>
        <w:rPr>
          <w:color w:val="000000"/>
          <w:sz w:val="28"/>
          <w:szCs w:val="28"/>
          <w:lang w:val="ru-RU"/>
        </w:rPr>
        <w:t xml:space="preserve">: особливий тип аудиторії: фінансові аналітики, аналітики ринку цінних паперів, акціонери, інституційні інвестори; використання паралельних програм досліджень ринку; особлива вага таких категорій як довіра, репутація; перевага процесу комунікації перед інформуванням. Основні функції </w:t>
      </w:r>
      <w:r>
        <w:rPr>
          <w:color w:val="000000"/>
          <w:sz w:val="28"/>
          <w:szCs w:val="28"/>
        </w:rPr>
        <w:t>PR</w:t>
      </w:r>
      <w:r>
        <w:rPr>
          <w:color w:val="000000"/>
          <w:sz w:val="28"/>
          <w:szCs w:val="28"/>
          <w:lang w:val="ru-RU"/>
        </w:rPr>
        <w:t xml:space="preserve"> в галузі фінансів (сприяння підвищенню довіри до кампанії, поліпшення її репутації; встановлення добрих комунікаційних зв’язків з фінансовими мас-медіа; встановлення і розширення кола акціонерів; захист проти захоплення кампанії іншими; домагання у визначенні придбань; поліпшення внутрішніх комунікацій та мотивація працівників).</w:t>
      </w:r>
      <w:r>
        <w:rPr>
          <w:color w:val="000000"/>
          <w:sz w:val="28"/>
          <w:szCs w:val="28"/>
        </w:rPr>
        <w:t> </w:t>
      </w:r>
    </w:p>
    <w:p w14:paraId="713ED76F" w14:textId="77777777" w:rsidR="0088121C" w:rsidRDefault="00941E7B">
      <w:pPr>
        <w:ind w:firstLine="709"/>
        <w:jc w:val="both"/>
        <w:rPr>
          <w:sz w:val="28"/>
          <w:szCs w:val="28"/>
          <w:lang w:val="ru-RU"/>
        </w:rPr>
      </w:pPr>
      <w:r>
        <w:rPr>
          <w:color w:val="000000"/>
          <w:sz w:val="28"/>
          <w:szCs w:val="28"/>
        </w:rPr>
        <w:t>PR</w:t>
      </w:r>
      <w:r>
        <w:rPr>
          <w:color w:val="000000"/>
          <w:sz w:val="28"/>
          <w:szCs w:val="28"/>
          <w:lang w:val="ru-RU"/>
        </w:rPr>
        <w:t xml:space="preserve"> силових структур і спецслужб. </w:t>
      </w:r>
      <w:r>
        <w:rPr>
          <w:color w:val="000000"/>
          <w:sz w:val="28"/>
          <w:szCs w:val="28"/>
        </w:rPr>
        <w:t>PR</w:t>
      </w:r>
      <w:r>
        <w:rPr>
          <w:color w:val="000000"/>
          <w:sz w:val="28"/>
          <w:szCs w:val="28"/>
          <w:lang w:val="ru-RU"/>
        </w:rPr>
        <w:t xml:space="preserve"> –діяльність Міністерства оборони (робота з призовниками, імідж армії, реформи в армії, лобіювання армійських інтересів, створення образу міністра). </w:t>
      </w:r>
      <w:r>
        <w:rPr>
          <w:color w:val="000000"/>
          <w:sz w:val="28"/>
          <w:szCs w:val="28"/>
        </w:rPr>
        <w:t>PR</w:t>
      </w:r>
      <w:r>
        <w:rPr>
          <w:color w:val="000000"/>
          <w:sz w:val="28"/>
          <w:szCs w:val="28"/>
          <w:lang w:val="ru-RU"/>
        </w:rPr>
        <w:t xml:space="preserve"> Міністерства внутрішніх справ (знищення стереотипів корумпованості, формування шанобливого ставлення до працівника МВС). </w:t>
      </w:r>
      <w:r>
        <w:rPr>
          <w:color w:val="000000"/>
          <w:sz w:val="28"/>
          <w:szCs w:val="28"/>
        </w:rPr>
        <w:t>PR</w:t>
      </w:r>
      <w:r>
        <w:rPr>
          <w:color w:val="000000"/>
          <w:sz w:val="28"/>
          <w:szCs w:val="28"/>
          <w:lang w:val="ru-RU"/>
        </w:rPr>
        <w:t xml:space="preserve"> Служби безпеки (формування позитивного іміджу офіцера служби безпеки; робота з кризами, проведення переговорів, інформування населення, робота з підвищення рівня довіри до силових структур).</w:t>
      </w:r>
      <w:r>
        <w:rPr>
          <w:color w:val="000000"/>
          <w:sz w:val="28"/>
          <w:szCs w:val="28"/>
        </w:rPr>
        <w:t> </w:t>
      </w:r>
    </w:p>
    <w:p w14:paraId="12DBC47F" w14:textId="77777777" w:rsidR="0088121C" w:rsidRDefault="00941E7B">
      <w:pPr>
        <w:ind w:firstLine="709"/>
        <w:jc w:val="both"/>
        <w:rPr>
          <w:sz w:val="28"/>
          <w:szCs w:val="28"/>
          <w:lang w:val="ru-RU"/>
        </w:rPr>
      </w:pPr>
      <w:r>
        <w:rPr>
          <w:color w:val="000000"/>
          <w:sz w:val="28"/>
          <w:szCs w:val="28"/>
          <w:lang w:val="ru-RU"/>
        </w:rPr>
        <w:t xml:space="preserve">Міжнародні </w:t>
      </w:r>
      <w:r>
        <w:rPr>
          <w:color w:val="000000"/>
          <w:sz w:val="28"/>
          <w:szCs w:val="28"/>
        </w:rPr>
        <w:t>PR</w:t>
      </w:r>
      <w:r>
        <w:rPr>
          <w:color w:val="000000"/>
          <w:sz w:val="28"/>
          <w:szCs w:val="28"/>
          <w:lang w:val="ru-RU"/>
        </w:rPr>
        <w:t xml:space="preserve"> як діяльність з досягнення взаєморозуміння шляхом зближення географічних, культурних, мовних відмінностей. Імідж країни (внутрішня політична, соціально-економічна стабільність, культурний рівень </w:t>
      </w:r>
      <w:r>
        <w:rPr>
          <w:color w:val="000000"/>
          <w:sz w:val="28"/>
          <w:szCs w:val="28"/>
          <w:lang w:val="ru-RU"/>
        </w:rPr>
        <w:lastRenderedPageBreak/>
        <w:t>розвитку, екологічна безпека). Вплив іміджу лідера країни на ефективність зовнішньої політики і формування іміджу держави.</w:t>
      </w:r>
    </w:p>
    <w:p w14:paraId="140E09B1" w14:textId="77777777" w:rsidR="0088121C" w:rsidRDefault="00941E7B">
      <w:pPr>
        <w:ind w:firstLine="709"/>
        <w:jc w:val="both"/>
        <w:rPr>
          <w:sz w:val="28"/>
          <w:szCs w:val="28"/>
          <w:lang w:val="ru-RU"/>
        </w:rPr>
      </w:pPr>
      <w:r>
        <w:rPr>
          <w:color w:val="000000"/>
          <w:sz w:val="28"/>
          <w:szCs w:val="28"/>
        </w:rPr>
        <w:t>PR</w:t>
      </w:r>
      <w:r>
        <w:rPr>
          <w:color w:val="000000"/>
          <w:sz w:val="28"/>
          <w:szCs w:val="28"/>
          <w:lang w:val="ru-RU"/>
        </w:rPr>
        <w:t xml:space="preserve"> некомерційних сфер як діяльність, що сприяє реалізації послуг освітніх, благодійних, медичних, творчих, релігійних організацій та завоюванню довіри громадськості. Завдання </w:t>
      </w:r>
      <w:r>
        <w:rPr>
          <w:color w:val="000000"/>
          <w:sz w:val="28"/>
          <w:szCs w:val="28"/>
        </w:rPr>
        <w:t>PR</w:t>
      </w:r>
      <w:r>
        <w:rPr>
          <w:color w:val="000000"/>
          <w:sz w:val="28"/>
          <w:szCs w:val="28"/>
          <w:lang w:val="ru-RU"/>
        </w:rPr>
        <w:t xml:space="preserve"> некомерційних організацій (збільшення популярності місії організації; створення і підтримка сприятливого клімату для залучення інвестицій; сприяння створенню і збереженню громадсько-політичного клімату, який допомагає реалізації місії організації; інформування і стимулювання головних рушійних сил організації до безперервної і продуктивної діяльності, спрямованої на підтримку місії організації, її глобальних цілей та завдань). Напрямки </w:t>
      </w:r>
      <w:r>
        <w:rPr>
          <w:color w:val="000000"/>
          <w:sz w:val="28"/>
          <w:szCs w:val="28"/>
        </w:rPr>
        <w:t>PR</w:t>
      </w:r>
      <w:r>
        <w:rPr>
          <w:color w:val="000000"/>
          <w:sz w:val="28"/>
          <w:szCs w:val="28"/>
          <w:lang w:val="ru-RU"/>
        </w:rPr>
        <w:t>-діяльності некомерційних організацій (фандрайзинг, залучення інвестицій, робота із ЗМІ).</w:t>
      </w:r>
    </w:p>
    <w:p w14:paraId="79967EB3" w14:textId="77777777" w:rsidR="0088121C" w:rsidRDefault="0088121C">
      <w:pPr>
        <w:rPr>
          <w:sz w:val="28"/>
          <w:szCs w:val="28"/>
          <w:lang w:val="ru-RU"/>
        </w:rPr>
      </w:pPr>
    </w:p>
    <w:p w14:paraId="1D878A19" w14:textId="77777777" w:rsidR="0088121C" w:rsidRDefault="00941E7B">
      <w:pPr>
        <w:ind w:firstLine="709"/>
        <w:jc w:val="both"/>
        <w:rPr>
          <w:sz w:val="28"/>
          <w:szCs w:val="28"/>
          <w:lang w:val="ru-RU"/>
        </w:rPr>
      </w:pPr>
      <w:r>
        <w:rPr>
          <w:b/>
          <w:bCs/>
          <w:color w:val="000000"/>
          <w:sz w:val="28"/>
          <w:szCs w:val="28"/>
          <w:lang w:val="ru-RU"/>
        </w:rPr>
        <w:t>Тема 8. Паблік рилейшнз в функціональній структурі організації. Імідж організації</w:t>
      </w:r>
    </w:p>
    <w:p w14:paraId="73C9984D" w14:textId="77777777" w:rsidR="0088121C" w:rsidRDefault="00941E7B">
      <w:pPr>
        <w:ind w:firstLine="360"/>
        <w:jc w:val="both"/>
        <w:rPr>
          <w:sz w:val="28"/>
          <w:szCs w:val="28"/>
          <w:lang w:val="ru-RU"/>
        </w:rPr>
      </w:pPr>
      <w:r>
        <w:rPr>
          <w:color w:val="00000A"/>
          <w:sz w:val="28"/>
          <w:szCs w:val="28"/>
          <w:lang w:val="ru-RU"/>
        </w:rPr>
        <w:t>Соціально-економічна обумовленість появи служби зв’язків з громадськістю в органах влади. Типова структура відділу зв’язків з громадськістю.</w:t>
      </w:r>
      <w:r>
        <w:rPr>
          <w:color w:val="00000A"/>
          <w:sz w:val="28"/>
          <w:szCs w:val="28"/>
        </w:rPr>
        <w:t> </w:t>
      </w:r>
    </w:p>
    <w:p w14:paraId="17E4BD28" w14:textId="77777777" w:rsidR="0088121C" w:rsidRDefault="00941E7B">
      <w:pPr>
        <w:ind w:firstLine="360"/>
        <w:jc w:val="both"/>
        <w:rPr>
          <w:sz w:val="28"/>
          <w:szCs w:val="28"/>
          <w:lang w:val="ru-RU"/>
        </w:rPr>
      </w:pPr>
      <w:r>
        <w:rPr>
          <w:color w:val="00000A"/>
          <w:sz w:val="28"/>
          <w:szCs w:val="28"/>
          <w:lang w:val="ru-RU"/>
        </w:rPr>
        <w:t xml:space="preserve">Місце </w:t>
      </w:r>
      <w:r>
        <w:rPr>
          <w:color w:val="00000A"/>
          <w:sz w:val="28"/>
          <w:szCs w:val="28"/>
        </w:rPr>
        <w:t>PR</w:t>
      </w:r>
      <w:r>
        <w:rPr>
          <w:color w:val="00000A"/>
          <w:sz w:val="28"/>
          <w:szCs w:val="28"/>
          <w:lang w:val="ru-RU"/>
        </w:rPr>
        <w:t>-структур (прес-центр, відділ зв’язків з громадськістю, управління по зв’язках з пресою, центр громадських зв’язків) в органах державної влади. Зв’язки з громадськістю як компонент державного і муніципального управління, спрямований на оптимізацію прийняття та реалізацію політичних рішень, механізм для завоювання і утримання влади і політичного впливу, як механізми врахування і узгодження інтересів.</w:t>
      </w:r>
    </w:p>
    <w:p w14:paraId="3D3972AF" w14:textId="77777777" w:rsidR="0088121C" w:rsidRDefault="00941E7B">
      <w:pPr>
        <w:ind w:firstLine="360"/>
        <w:jc w:val="both"/>
        <w:rPr>
          <w:sz w:val="28"/>
          <w:szCs w:val="28"/>
          <w:lang w:val="ru-RU"/>
        </w:rPr>
      </w:pPr>
      <w:r>
        <w:rPr>
          <w:color w:val="00000A"/>
          <w:sz w:val="28"/>
          <w:szCs w:val="28"/>
          <w:lang w:val="ru-RU"/>
        </w:rPr>
        <w:t>Структура служби зв’язків з громадськістю державної організації: інформаційно-аналітична служба, підрозділ по роботі із зверненнями та скаргами громадян, теле-, радіо-, фотовідділ, редакція власного видання.</w:t>
      </w:r>
      <w:r>
        <w:rPr>
          <w:color w:val="00000A"/>
          <w:sz w:val="28"/>
          <w:szCs w:val="28"/>
        </w:rPr>
        <w:t> </w:t>
      </w:r>
    </w:p>
    <w:p w14:paraId="5FF18488" w14:textId="77777777" w:rsidR="0088121C" w:rsidRDefault="00941E7B">
      <w:pPr>
        <w:ind w:firstLine="360"/>
        <w:jc w:val="both"/>
        <w:rPr>
          <w:sz w:val="28"/>
          <w:szCs w:val="28"/>
          <w:lang w:val="ru-RU"/>
        </w:rPr>
      </w:pPr>
      <w:r>
        <w:rPr>
          <w:color w:val="00000A"/>
          <w:sz w:val="28"/>
          <w:szCs w:val="28"/>
          <w:lang w:val="ru-RU"/>
        </w:rPr>
        <w:t>Напрямки діяльності служби зв’язків з громадськістю національних та місцевих органів державної влади. Встановлення, підтримування, розширення контактів з громадянами і організаціями; інформування громадськості про сутність рішень, що приймаються; аналіз реакції громадськості на дії посадових осіб та органів влади: прогнозування соціально-політичного процесу, забезпечення органів влади прогнозними аналітичними розробками; формування сприятливого іміджу влади і посадових осіб.</w:t>
      </w:r>
      <w:r>
        <w:rPr>
          <w:color w:val="00000A"/>
          <w:sz w:val="28"/>
          <w:szCs w:val="28"/>
        </w:rPr>
        <w:t> </w:t>
      </w:r>
    </w:p>
    <w:p w14:paraId="4F7630E5" w14:textId="77777777" w:rsidR="0088121C" w:rsidRDefault="00941E7B">
      <w:pPr>
        <w:ind w:firstLine="360"/>
        <w:jc w:val="both"/>
        <w:rPr>
          <w:sz w:val="28"/>
          <w:szCs w:val="28"/>
          <w:lang w:val="ru-RU"/>
        </w:rPr>
      </w:pPr>
      <w:r>
        <w:rPr>
          <w:color w:val="00000A"/>
          <w:sz w:val="28"/>
          <w:szCs w:val="28"/>
          <w:lang w:val="ru-RU"/>
        </w:rPr>
        <w:t>Функції державного прес-центру (інформаційного центру). Інформування громадськості; підготовка і розповсюдження через ЗМІ повідомлень, заяв, інформаційних матеріалів про діяльність організації; підготовка та передача через ЗМІ роз’яснень, коментарів фахівців, експертів, авторів рішень та дій організації; проведення акредитації журналістів та допомога їм; підготовка прес-бюлетенів, прес-релізів, оглядів, спецвипусків тематичної інформації; підготовка і проведення прес-конференцій, брифінгів, зустрічей з журналістами з поточних питань діяльності організації; визначення достовірності опублікованих даних, підготовка роз’яснювальних листів та спростувань.</w:t>
      </w:r>
      <w:r>
        <w:rPr>
          <w:color w:val="00000A"/>
          <w:sz w:val="28"/>
          <w:szCs w:val="28"/>
        </w:rPr>
        <w:t> </w:t>
      </w:r>
    </w:p>
    <w:p w14:paraId="043E92B8" w14:textId="77777777" w:rsidR="0088121C" w:rsidRDefault="00941E7B">
      <w:pPr>
        <w:ind w:firstLine="709"/>
        <w:jc w:val="both"/>
        <w:rPr>
          <w:sz w:val="28"/>
          <w:szCs w:val="28"/>
          <w:lang w:val="ru-RU"/>
        </w:rPr>
      </w:pPr>
      <w:r>
        <w:rPr>
          <w:color w:val="00000A"/>
          <w:sz w:val="28"/>
          <w:szCs w:val="28"/>
          <w:lang w:val="ru-RU"/>
        </w:rPr>
        <w:t xml:space="preserve">Підстави звернення до </w:t>
      </w:r>
      <w:r>
        <w:rPr>
          <w:color w:val="00000A"/>
          <w:sz w:val="28"/>
          <w:szCs w:val="28"/>
        </w:rPr>
        <w:t>PR</w:t>
      </w:r>
      <w:r>
        <w:rPr>
          <w:color w:val="00000A"/>
          <w:sz w:val="28"/>
          <w:szCs w:val="28"/>
          <w:lang w:val="ru-RU"/>
        </w:rPr>
        <w:t xml:space="preserve"> - консалтингових структур. Переваги та недоліки для організації в ході залучення </w:t>
      </w:r>
      <w:r>
        <w:rPr>
          <w:color w:val="00000A"/>
          <w:sz w:val="28"/>
          <w:szCs w:val="28"/>
        </w:rPr>
        <w:t>PR</w:t>
      </w:r>
      <w:r>
        <w:rPr>
          <w:color w:val="00000A"/>
          <w:sz w:val="28"/>
          <w:szCs w:val="28"/>
          <w:lang w:val="ru-RU"/>
        </w:rPr>
        <w:t xml:space="preserve"> - менеджера для тимчасового співробітництва. Інтеграція функцій </w:t>
      </w:r>
      <w:r>
        <w:rPr>
          <w:color w:val="00000A"/>
          <w:sz w:val="28"/>
          <w:szCs w:val="28"/>
        </w:rPr>
        <w:t>PR</w:t>
      </w:r>
      <w:r>
        <w:rPr>
          <w:color w:val="00000A"/>
          <w:sz w:val="28"/>
          <w:szCs w:val="28"/>
          <w:lang w:val="ru-RU"/>
        </w:rPr>
        <w:t xml:space="preserve">- відділів і </w:t>
      </w:r>
      <w:r>
        <w:rPr>
          <w:color w:val="00000A"/>
          <w:sz w:val="28"/>
          <w:szCs w:val="28"/>
        </w:rPr>
        <w:t>PR</w:t>
      </w:r>
      <w:r>
        <w:rPr>
          <w:color w:val="00000A"/>
          <w:sz w:val="28"/>
          <w:szCs w:val="28"/>
          <w:lang w:val="ru-RU"/>
        </w:rPr>
        <w:t xml:space="preserve"> - консалтингових структур.</w:t>
      </w:r>
    </w:p>
    <w:p w14:paraId="6F8F41EE" w14:textId="77777777" w:rsidR="0088121C" w:rsidRDefault="00941E7B">
      <w:pPr>
        <w:ind w:firstLine="709"/>
        <w:jc w:val="both"/>
        <w:rPr>
          <w:sz w:val="28"/>
          <w:szCs w:val="28"/>
          <w:lang w:val="ru-RU"/>
        </w:rPr>
      </w:pPr>
      <w:r>
        <w:rPr>
          <w:color w:val="000000"/>
          <w:sz w:val="28"/>
          <w:szCs w:val="28"/>
          <w:lang w:val="ru-RU"/>
        </w:rPr>
        <w:t>Поняття і сутність іміджу. Імідж організації і соціальні стереотипи. Соціальні стереотипи і громадське сумління. Зв’язки структурних елементів іміджу. Роль “внутрішньої” громадсь-кості в сприйнятті іміджу організації. Просування іміджу</w:t>
      </w:r>
    </w:p>
    <w:p w14:paraId="65E1444A" w14:textId="77777777" w:rsidR="0088121C" w:rsidRDefault="0088121C">
      <w:pPr>
        <w:rPr>
          <w:sz w:val="28"/>
          <w:szCs w:val="28"/>
          <w:lang w:val="ru-RU"/>
        </w:rPr>
      </w:pPr>
    </w:p>
    <w:p w14:paraId="0E05BC67" w14:textId="77777777" w:rsidR="0088121C" w:rsidRDefault="00941E7B">
      <w:pPr>
        <w:ind w:firstLine="709"/>
        <w:jc w:val="both"/>
        <w:rPr>
          <w:sz w:val="28"/>
          <w:szCs w:val="28"/>
          <w:lang w:val="ru-RU"/>
        </w:rPr>
      </w:pPr>
      <w:r>
        <w:rPr>
          <w:b/>
          <w:bCs/>
          <w:color w:val="000000"/>
          <w:sz w:val="28"/>
          <w:szCs w:val="28"/>
          <w:lang w:val="ru-RU"/>
        </w:rPr>
        <w:t xml:space="preserve">Тема 9. Внутрішній </w:t>
      </w:r>
      <w:r>
        <w:rPr>
          <w:b/>
          <w:bCs/>
          <w:color w:val="000000"/>
          <w:sz w:val="28"/>
          <w:szCs w:val="28"/>
        </w:rPr>
        <w:t>PR</w:t>
      </w:r>
      <w:r>
        <w:rPr>
          <w:b/>
          <w:bCs/>
          <w:color w:val="000000"/>
          <w:sz w:val="28"/>
          <w:szCs w:val="28"/>
          <w:lang w:val="ru-RU"/>
        </w:rPr>
        <w:t>. Спеціальні події в паблік рилейшнз</w:t>
      </w:r>
    </w:p>
    <w:p w14:paraId="0D197604" w14:textId="77777777" w:rsidR="0088121C" w:rsidRDefault="00941E7B">
      <w:pPr>
        <w:ind w:firstLine="709"/>
        <w:jc w:val="both"/>
        <w:rPr>
          <w:sz w:val="28"/>
          <w:szCs w:val="28"/>
          <w:lang w:val="ru-RU"/>
        </w:rPr>
      </w:pPr>
      <w:r>
        <w:rPr>
          <w:color w:val="000000"/>
          <w:sz w:val="28"/>
          <w:szCs w:val="28"/>
          <w:lang w:val="ru-RU"/>
        </w:rPr>
        <w:t>Система внутрішнього інформування громадськості. Газета, бюлетень, дошка оголошень, звіти, Інтранет, оголошення.</w:t>
      </w:r>
    </w:p>
    <w:p w14:paraId="24D12C94" w14:textId="77777777" w:rsidR="0088121C" w:rsidRDefault="00941E7B">
      <w:pPr>
        <w:ind w:firstLine="709"/>
        <w:jc w:val="both"/>
        <w:rPr>
          <w:sz w:val="28"/>
          <w:szCs w:val="28"/>
          <w:lang w:val="ru-RU"/>
        </w:rPr>
      </w:pPr>
      <w:r>
        <w:rPr>
          <w:color w:val="000000"/>
          <w:sz w:val="28"/>
          <w:szCs w:val="28"/>
          <w:lang w:val="ru-RU"/>
        </w:rPr>
        <w:t>Корпоративна культура. Спеціальні події в організації – свята, ювілеї, збори. Визначення спеціальних подій. Спеціальна подія – дія організації з метою створення сприятливого ставлення до організації або окремих осіб. Приклади спеціальних подій. Конференція (нарада, з’їзд, “круглий стіл”) як інформаційні заходи, орієнтовані на цільову аудиторію. Умови організації і проведення. Презентація як представлення матеріалізованої інформації. Запрошення. Зустріч. Прес-конференція. Неформальне спілкування. Доповнення спілкування. Розставання. Виставки, фестивалі, ярмарки, семінари, змагання та ін.</w:t>
      </w:r>
      <w:r>
        <w:rPr>
          <w:color w:val="000000"/>
          <w:sz w:val="28"/>
          <w:szCs w:val="28"/>
        </w:rPr>
        <w:t> </w:t>
      </w:r>
    </w:p>
    <w:p w14:paraId="07A7FB4B" w14:textId="77777777" w:rsidR="0088121C" w:rsidRDefault="00941E7B">
      <w:pPr>
        <w:ind w:firstLine="709"/>
        <w:jc w:val="both"/>
        <w:rPr>
          <w:sz w:val="28"/>
          <w:szCs w:val="28"/>
          <w:lang w:val="ru-RU"/>
        </w:rPr>
      </w:pPr>
      <w:r>
        <w:rPr>
          <w:color w:val="000000"/>
          <w:sz w:val="28"/>
          <w:szCs w:val="28"/>
          <w:lang w:val="ru-RU"/>
        </w:rPr>
        <w:t>Псевдоподії – спеціально організовані події з метою привернення уваги до організації чи її продукту. Характерні ознаки псевдоподії. Їх переваги перед спонтанними подіями. Корегуючі події</w:t>
      </w:r>
      <w:r>
        <w:rPr>
          <w:color w:val="000000"/>
          <w:sz w:val="28"/>
          <w:szCs w:val="28"/>
        </w:rPr>
        <w:t> </w:t>
      </w:r>
      <w:r>
        <w:rPr>
          <w:color w:val="000000"/>
          <w:sz w:val="28"/>
          <w:szCs w:val="28"/>
          <w:lang w:val="ru-RU"/>
        </w:rPr>
        <w:t xml:space="preserve"> – соціально відповідальні події, до яких вдається організація в разі проблемної ситуації з метою нейтралізації впливу першоджерела, яке спричинило проблему.</w:t>
      </w:r>
      <w:r>
        <w:rPr>
          <w:color w:val="000000"/>
          <w:sz w:val="28"/>
          <w:szCs w:val="28"/>
        </w:rPr>
        <w:t> </w:t>
      </w:r>
    </w:p>
    <w:p w14:paraId="52601156" w14:textId="77777777" w:rsidR="0088121C" w:rsidRDefault="00941E7B">
      <w:pPr>
        <w:ind w:firstLine="709"/>
        <w:jc w:val="both"/>
        <w:rPr>
          <w:sz w:val="28"/>
          <w:szCs w:val="28"/>
          <w:lang w:val="ru-RU"/>
        </w:rPr>
      </w:pPr>
      <w:r>
        <w:rPr>
          <w:color w:val="000000"/>
          <w:sz w:val="28"/>
          <w:szCs w:val="28"/>
          <w:lang w:val="ru-RU"/>
        </w:rPr>
        <w:t>Мотивування співробітників.</w:t>
      </w:r>
    </w:p>
    <w:p w14:paraId="4A85E6B6" w14:textId="77777777" w:rsidR="0088121C" w:rsidRDefault="00941E7B">
      <w:pPr>
        <w:ind w:firstLine="709"/>
        <w:jc w:val="both"/>
        <w:rPr>
          <w:sz w:val="28"/>
          <w:szCs w:val="28"/>
          <w:lang w:val="ru-RU"/>
        </w:rPr>
      </w:pPr>
      <w:r>
        <w:rPr>
          <w:color w:val="000000"/>
          <w:sz w:val="28"/>
          <w:szCs w:val="28"/>
          <w:lang w:val="ru-RU"/>
        </w:rPr>
        <w:t>Корпоративний стиль. Вимоги до корпоративного стилю організації.</w:t>
      </w:r>
    </w:p>
    <w:p w14:paraId="0DF09F20" w14:textId="77777777" w:rsidR="0088121C" w:rsidRDefault="00941E7B">
      <w:pPr>
        <w:ind w:firstLine="709"/>
        <w:jc w:val="both"/>
        <w:rPr>
          <w:sz w:val="28"/>
          <w:szCs w:val="28"/>
          <w:lang w:val="ru-RU"/>
        </w:rPr>
      </w:pPr>
      <w:r>
        <w:rPr>
          <w:color w:val="000000"/>
          <w:sz w:val="28"/>
          <w:szCs w:val="28"/>
          <w:lang w:val="ru-RU"/>
        </w:rPr>
        <w:t>Імідж керівника організації.</w:t>
      </w:r>
    </w:p>
    <w:p w14:paraId="63153B48" w14:textId="77777777" w:rsidR="0088121C" w:rsidRDefault="0088121C">
      <w:pPr>
        <w:rPr>
          <w:sz w:val="28"/>
          <w:szCs w:val="28"/>
          <w:lang w:val="ru-RU"/>
        </w:rPr>
      </w:pPr>
    </w:p>
    <w:p w14:paraId="40901CE3" w14:textId="77777777" w:rsidR="0088121C" w:rsidRDefault="00941E7B">
      <w:pPr>
        <w:ind w:firstLine="709"/>
        <w:jc w:val="both"/>
        <w:rPr>
          <w:sz w:val="28"/>
          <w:szCs w:val="28"/>
          <w:lang w:val="ru-RU"/>
        </w:rPr>
      </w:pPr>
      <w:r>
        <w:rPr>
          <w:b/>
          <w:bCs/>
          <w:color w:val="000000"/>
          <w:sz w:val="28"/>
          <w:szCs w:val="28"/>
          <w:lang w:val="ru-RU"/>
        </w:rPr>
        <w:t xml:space="preserve">Тема 10. Зовнішній </w:t>
      </w:r>
      <w:r>
        <w:rPr>
          <w:b/>
          <w:bCs/>
          <w:color w:val="000000"/>
          <w:sz w:val="28"/>
          <w:szCs w:val="28"/>
        </w:rPr>
        <w:t>PR</w:t>
      </w:r>
      <w:r>
        <w:rPr>
          <w:b/>
          <w:bCs/>
          <w:color w:val="000000"/>
          <w:sz w:val="28"/>
          <w:szCs w:val="28"/>
          <w:lang w:val="ru-RU"/>
        </w:rPr>
        <w:t>. Організація відносин із ЗМІ</w:t>
      </w:r>
    </w:p>
    <w:p w14:paraId="73B1013C" w14:textId="77777777" w:rsidR="0088121C" w:rsidRDefault="00941E7B">
      <w:pPr>
        <w:ind w:firstLine="709"/>
        <w:jc w:val="both"/>
        <w:rPr>
          <w:sz w:val="28"/>
          <w:szCs w:val="28"/>
          <w:lang w:val="ru-RU"/>
        </w:rPr>
      </w:pPr>
      <w:r>
        <w:rPr>
          <w:color w:val="00000A"/>
          <w:sz w:val="28"/>
          <w:szCs w:val="28"/>
          <w:lang w:val="ru-RU"/>
        </w:rPr>
        <w:t>Презентаційні заходи організації. Презентаційні матеріали. Веб-сайт організації.</w:t>
      </w:r>
    </w:p>
    <w:p w14:paraId="688953A7" w14:textId="77777777" w:rsidR="0088121C" w:rsidRDefault="00941E7B">
      <w:pPr>
        <w:ind w:firstLine="709"/>
        <w:jc w:val="both"/>
        <w:rPr>
          <w:sz w:val="28"/>
          <w:szCs w:val="28"/>
          <w:lang w:val="ru-RU"/>
        </w:rPr>
      </w:pPr>
      <w:r>
        <w:rPr>
          <w:color w:val="00000A"/>
          <w:sz w:val="28"/>
          <w:szCs w:val="28"/>
          <w:lang w:val="ru-RU"/>
        </w:rPr>
        <w:t>Засоби масової інформації (печатні, фото, аудіовізульні), Інтернет в паблік рилейшнз. Інформаційний простір України, Харківщини. Національні та місцеві засоби масової інформації.</w:t>
      </w:r>
      <w:r>
        <w:rPr>
          <w:color w:val="00000A"/>
          <w:sz w:val="28"/>
          <w:szCs w:val="28"/>
        </w:rPr>
        <w:t> </w:t>
      </w:r>
    </w:p>
    <w:p w14:paraId="775B2D6B" w14:textId="77777777" w:rsidR="0088121C" w:rsidRDefault="00941E7B">
      <w:pPr>
        <w:ind w:firstLine="709"/>
        <w:jc w:val="both"/>
        <w:rPr>
          <w:sz w:val="28"/>
          <w:szCs w:val="28"/>
          <w:lang w:val="ru-RU"/>
        </w:rPr>
      </w:pPr>
      <w:r>
        <w:rPr>
          <w:color w:val="00000A"/>
          <w:sz w:val="28"/>
          <w:szCs w:val="28"/>
          <w:lang w:val="ru-RU"/>
        </w:rPr>
        <w:t>Етика відносин організації із ЗМІ. Відкритість і доброзичливість стосунків. Умови складання доброзичливих відносин організації із пресою.</w:t>
      </w:r>
    </w:p>
    <w:p w14:paraId="7FEA5675" w14:textId="77777777" w:rsidR="0088121C" w:rsidRDefault="00941E7B">
      <w:pPr>
        <w:ind w:firstLine="709"/>
        <w:jc w:val="both"/>
        <w:rPr>
          <w:sz w:val="28"/>
          <w:szCs w:val="28"/>
          <w:lang w:val="ru-RU"/>
        </w:rPr>
      </w:pPr>
      <w:r>
        <w:rPr>
          <w:color w:val="00000A"/>
          <w:sz w:val="28"/>
          <w:szCs w:val="28"/>
          <w:lang w:val="ru-RU"/>
        </w:rPr>
        <w:t>Чинне регулювання відносин організації і ЗМІ.</w:t>
      </w:r>
      <w:r>
        <w:rPr>
          <w:color w:val="00000A"/>
          <w:sz w:val="28"/>
          <w:szCs w:val="28"/>
        </w:rPr>
        <w:t> </w:t>
      </w:r>
      <w:r>
        <w:rPr>
          <w:color w:val="00000A"/>
          <w:sz w:val="28"/>
          <w:szCs w:val="28"/>
          <w:lang w:val="ru-RU"/>
        </w:rPr>
        <w:t xml:space="preserve"> Закони України “Про інформацію”, “Про телебачення і радіомовлення”, “Про друковані засоби масової інформації (пресу) в Україні”.</w:t>
      </w:r>
    </w:p>
    <w:p w14:paraId="5C03B89E" w14:textId="77777777" w:rsidR="0088121C" w:rsidRDefault="00941E7B">
      <w:pPr>
        <w:ind w:firstLine="709"/>
        <w:jc w:val="both"/>
        <w:rPr>
          <w:sz w:val="28"/>
          <w:szCs w:val="28"/>
          <w:lang w:val="ru-RU"/>
        </w:rPr>
      </w:pPr>
      <w:r>
        <w:rPr>
          <w:color w:val="00000A"/>
          <w:sz w:val="28"/>
          <w:szCs w:val="28"/>
          <w:lang w:val="ru-RU"/>
        </w:rPr>
        <w:t>Спеціально організовані форми подання новин та інформаційних матеріалів. Брифінг, прес-конференція як зустріч журналістів з представниками організацій з метою представлення ЗМІ фактографічної, коментуючої, проблемної ситуації. Етапи. Планування і умови сповіщання ЗМІ. Умови організації і проведення брифінгу, прес-конференції. Зустріч і розміщення журналістів. Запитання і відповіді. Дії організації після прес-конференції. Кліппінг – аналіз матеріалів, які вийшли в ЗМІ.</w:t>
      </w:r>
    </w:p>
    <w:p w14:paraId="15CE77D1" w14:textId="77777777" w:rsidR="0088121C" w:rsidRDefault="00941E7B">
      <w:pPr>
        <w:ind w:firstLine="709"/>
        <w:jc w:val="both"/>
        <w:rPr>
          <w:sz w:val="28"/>
          <w:szCs w:val="28"/>
          <w:lang w:val="ru-RU"/>
        </w:rPr>
      </w:pPr>
      <w:r>
        <w:rPr>
          <w:color w:val="00000A"/>
          <w:sz w:val="28"/>
          <w:szCs w:val="28"/>
          <w:lang w:val="ru-RU"/>
        </w:rPr>
        <w:t>Прес-тур як акція для журналістів з боку певної організації. Мета і умови організації та проведення прес-тура.</w:t>
      </w:r>
      <w:r>
        <w:rPr>
          <w:color w:val="00000A"/>
          <w:sz w:val="28"/>
          <w:szCs w:val="28"/>
        </w:rPr>
        <w:t> </w:t>
      </w:r>
    </w:p>
    <w:p w14:paraId="2CD74E6A" w14:textId="77777777" w:rsidR="0088121C" w:rsidRDefault="00941E7B">
      <w:pPr>
        <w:ind w:firstLine="709"/>
        <w:jc w:val="both"/>
        <w:rPr>
          <w:sz w:val="28"/>
          <w:szCs w:val="28"/>
          <w:lang w:val="ru-RU"/>
        </w:rPr>
      </w:pPr>
      <w:r>
        <w:rPr>
          <w:color w:val="00000A"/>
          <w:sz w:val="28"/>
          <w:szCs w:val="28"/>
          <w:lang w:val="ru-RU"/>
        </w:rPr>
        <w:t>Засоби паблік рилейшнз в організації ефективних відносин із ЗМІ.</w:t>
      </w:r>
    </w:p>
    <w:p w14:paraId="5AE808E8" w14:textId="77777777" w:rsidR="0088121C" w:rsidRDefault="00941E7B">
      <w:pPr>
        <w:ind w:firstLine="709"/>
        <w:jc w:val="both"/>
        <w:rPr>
          <w:sz w:val="28"/>
          <w:szCs w:val="28"/>
          <w:lang w:val="ru-RU"/>
        </w:rPr>
      </w:pPr>
      <w:r>
        <w:rPr>
          <w:color w:val="00000A"/>
          <w:sz w:val="28"/>
          <w:szCs w:val="28"/>
          <w:lang w:val="ru-RU"/>
        </w:rPr>
        <w:t>Медіа-карта як систематизовані дані про ЗМІ. Базовий перелік ЗМІ, спеціалізовані списки ЗМІ за власниками та групами впливу, реальний тираж і аудиторія ЗМІ, графік виходу видань і програм, структура ведучих ЗМІ за полосами і рубриками, внутрішня структура редакції.</w:t>
      </w:r>
    </w:p>
    <w:p w14:paraId="12AA824D" w14:textId="77777777" w:rsidR="0088121C" w:rsidRDefault="0088121C">
      <w:pPr>
        <w:rPr>
          <w:sz w:val="28"/>
          <w:szCs w:val="28"/>
          <w:lang w:val="ru-RU"/>
        </w:rPr>
      </w:pPr>
    </w:p>
    <w:p w14:paraId="32558B88"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11. </w:t>
      </w:r>
      <w:r>
        <w:rPr>
          <w:b/>
          <w:bCs/>
          <w:color w:val="00000A"/>
          <w:sz w:val="28"/>
          <w:szCs w:val="28"/>
        </w:rPr>
        <w:t>PR</w:t>
      </w:r>
      <w:r>
        <w:rPr>
          <w:b/>
          <w:bCs/>
          <w:color w:val="00000A"/>
          <w:sz w:val="28"/>
          <w:szCs w:val="28"/>
          <w:lang w:val="ru-RU"/>
        </w:rPr>
        <w:t xml:space="preserve"> в кризовій ситуації</w:t>
      </w:r>
    </w:p>
    <w:p w14:paraId="16D6A5CB" w14:textId="77777777" w:rsidR="0088121C" w:rsidRDefault="00941E7B">
      <w:pPr>
        <w:shd w:val="clear" w:color="auto" w:fill="FFFFFF"/>
        <w:ind w:firstLine="709"/>
        <w:jc w:val="both"/>
        <w:rPr>
          <w:sz w:val="28"/>
          <w:szCs w:val="28"/>
          <w:lang w:val="ru-RU"/>
        </w:rPr>
      </w:pPr>
      <w:r>
        <w:rPr>
          <w:color w:val="00000A"/>
          <w:sz w:val="28"/>
          <w:szCs w:val="28"/>
          <w:lang w:val="ru-RU"/>
        </w:rPr>
        <w:t>Криза – подія, через яку організація опиняється у центрі не завжди доброзичливої уваги ЗМІ та інших зовнішніх цільових аудиторій, в тому числі акціонерів, політиків, профспілкових організацій, що цікавляться діями організації. Типологія криз. Природні, навмисні, ненавмисні (вони ж -руйнівні, неруйнівні). Типологія криз за тривалістю розгортання (несподівані, назріваючі, безперервні).</w:t>
      </w:r>
    </w:p>
    <w:p w14:paraId="43A317DD" w14:textId="77777777" w:rsidR="0088121C" w:rsidRDefault="00941E7B">
      <w:pPr>
        <w:shd w:val="clear" w:color="auto" w:fill="FFFFFF"/>
        <w:ind w:firstLine="709"/>
        <w:jc w:val="both"/>
        <w:rPr>
          <w:sz w:val="28"/>
          <w:szCs w:val="28"/>
          <w:lang w:val="ru-RU"/>
        </w:rPr>
      </w:pPr>
      <w:r>
        <w:rPr>
          <w:color w:val="00000A"/>
          <w:sz w:val="28"/>
          <w:szCs w:val="28"/>
          <w:lang w:val="ru-RU"/>
        </w:rPr>
        <w:t>Управління проблемами з метою запобігання криз. Передбачення проблем. Селективна ідентифікація проблем. Увага до сильних і слабких місць. Планування “ззовні всередину”. Орієнтація на отримання користі. Складання графіка дії. Підтримка з боку керівництва.</w:t>
      </w:r>
    </w:p>
    <w:p w14:paraId="62D75F30" w14:textId="77777777" w:rsidR="0088121C" w:rsidRDefault="00941E7B">
      <w:pPr>
        <w:shd w:val="clear" w:color="auto" w:fill="FFFFFF"/>
        <w:ind w:firstLine="709"/>
        <w:jc w:val="both"/>
        <w:rPr>
          <w:sz w:val="28"/>
          <w:szCs w:val="28"/>
          <w:lang w:val="ru-RU"/>
        </w:rPr>
      </w:pPr>
      <w:r>
        <w:rPr>
          <w:color w:val="00000A"/>
          <w:sz w:val="28"/>
          <w:szCs w:val="28"/>
          <w:lang w:val="ru-RU"/>
        </w:rPr>
        <w:t>Інформування про ризик. Програма інформування про ризик.</w:t>
      </w:r>
    </w:p>
    <w:p w14:paraId="7B6B8F79" w14:textId="77777777" w:rsidR="0088121C" w:rsidRDefault="00941E7B">
      <w:pPr>
        <w:shd w:val="clear" w:color="auto" w:fill="FFFFFF"/>
        <w:ind w:firstLine="709"/>
        <w:jc w:val="both"/>
        <w:rPr>
          <w:sz w:val="28"/>
          <w:szCs w:val="28"/>
          <w:lang w:val="ru-RU"/>
        </w:rPr>
      </w:pPr>
      <w:r>
        <w:rPr>
          <w:color w:val="00000A"/>
          <w:sz w:val="28"/>
          <w:szCs w:val="28"/>
          <w:lang w:val="ru-RU"/>
        </w:rPr>
        <w:t>Управління в умовах кризи. Помилки організацій в умовах кризи. Вагання, затуманювання, помста, брехня, конфронтація, судове заперечування. Що робити і що говорити. Практичні дії, спрямовані на подолання кризи. Комунікація у кризових ситуаціях. Правило “Скажи все і скажи негайно”. Оцінка каналів комунікації з точки зору задоволення запитів ЗМІ.</w:t>
      </w:r>
      <w:r>
        <w:rPr>
          <w:color w:val="00000A"/>
          <w:sz w:val="28"/>
          <w:szCs w:val="28"/>
        </w:rPr>
        <w:t> </w:t>
      </w:r>
    </w:p>
    <w:p w14:paraId="686C0965" w14:textId="77777777" w:rsidR="0088121C" w:rsidRDefault="00941E7B">
      <w:pPr>
        <w:shd w:val="clear" w:color="auto" w:fill="FFFFFF"/>
        <w:ind w:firstLine="709"/>
        <w:jc w:val="both"/>
        <w:rPr>
          <w:sz w:val="28"/>
          <w:szCs w:val="28"/>
          <w:lang w:val="ru-RU"/>
        </w:rPr>
      </w:pPr>
      <w:r>
        <w:rPr>
          <w:color w:val="00000A"/>
          <w:sz w:val="28"/>
          <w:szCs w:val="28"/>
          <w:lang w:val="ru-RU"/>
        </w:rPr>
        <w:t>Фактори успіху. План комунікації як складова частина загального плану подолання кризи, кризова команда, речник (прес-секретар).</w:t>
      </w:r>
      <w:r>
        <w:rPr>
          <w:color w:val="00000A"/>
          <w:sz w:val="28"/>
          <w:szCs w:val="28"/>
        </w:rPr>
        <w:t> </w:t>
      </w:r>
    </w:p>
    <w:p w14:paraId="13B14C06" w14:textId="77777777" w:rsidR="0088121C" w:rsidRDefault="00941E7B">
      <w:pPr>
        <w:shd w:val="clear" w:color="auto" w:fill="FFFFFF"/>
        <w:ind w:firstLine="709"/>
        <w:jc w:val="both"/>
        <w:rPr>
          <w:sz w:val="28"/>
          <w:szCs w:val="28"/>
          <w:lang w:val="ru-RU"/>
        </w:rPr>
      </w:pPr>
      <w:r>
        <w:rPr>
          <w:color w:val="00000A"/>
          <w:sz w:val="28"/>
          <w:szCs w:val="28"/>
          <w:lang w:val="ru-RU"/>
        </w:rPr>
        <w:t>Чутки як комунікативне явище. Обставини розповсюдження чуток. Стратегія боротьби з чутками.</w:t>
      </w:r>
    </w:p>
    <w:p w14:paraId="13BE3DFA" w14:textId="77777777" w:rsidR="0088121C" w:rsidRDefault="00941E7B">
      <w:pPr>
        <w:shd w:val="clear" w:color="auto" w:fill="FFFFFF"/>
        <w:ind w:firstLine="709"/>
        <w:jc w:val="both"/>
        <w:rPr>
          <w:sz w:val="28"/>
          <w:szCs w:val="28"/>
          <w:lang w:val="ru-RU"/>
        </w:rPr>
      </w:pPr>
      <w:r>
        <w:rPr>
          <w:color w:val="00000A"/>
          <w:sz w:val="28"/>
          <w:szCs w:val="28"/>
          <w:lang w:val="ru-RU"/>
        </w:rPr>
        <w:t>Конфлікт як динамічний тип соціальних взаємовідносин при потенційно можливому або реальному зіткненні суб’єктів на ґрунті тих чи інших суперечливих уявлень, інтересів, цінностей, постійно присутній і такий, що не підлягає усуненню. Цикли дії в конфліктній ситуації: інституалізація, легітимізація складових конфлікту, структурування конфліктних груп, редукція конфлікту. Дослідження з метою формування баз даних з потенційних проблем, перевірка конфліктних гіпотез, нейтралізація конфліктного потенціалу. Локальні прийоми і механізми управління конфліктами. Усунення небажаної опозиції. Позитивна компенсація. Випереджальна атака. Переведення напрямку конфлікту в інший бік. Залучення опозиції. Створення псевдо-конфлікту.</w:t>
      </w:r>
    </w:p>
    <w:p w14:paraId="045C515A" w14:textId="77777777" w:rsidR="0088121C" w:rsidRDefault="00941E7B">
      <w:pPr>
        <w:shd w:val="clear" w:color="auto" w:fill="FFFFFF"/>
        <w:ind w:firstLine="709"/>
        <w:jc w:val="both"/>
        <w:rPr>
          <w:sz w:val="28"/>
          <w:szCs w:val="28"/>
          <w:lang w:val="ru-RU"/>
        </w:rPr>
      </w:pPr>
      <w:r>
        <w:rPr>
          <w:sz w:val="28"/>
          <w:szCs w:val="28"/>
        </w:rPr>
        <w:t> </w:t>
      </w:r>
    </w:p>
    <w:p w14:paraId="64A99FA4" w14:textId="77777777" w:rsidR="0088121C" w:rsidRDefault="00941E7B">
      <w:pPr>
        <w:shd w:val="clear" w:color="auto" w:fill="FFFFFF"/>
        <w:ind w:firstLine="709"/>
        <w:jc w:val="both"/>
        <w:rPr>
          <w:sz w:val="28"/>
          <w:szCs w:val="28"/>
          <w:lang w:val="ru-RU"/>
        </w:rPr>
      </w:pPr>
      <w:r>
        <w:rPr>
          <w:b/>
          <w:bCs/>
          <w:color w:val="00000A"/>
          <w:sz w:val="28"/>
          <w:szCs w:val="28"/>
          <w:lang w:val="ru-RU"/>
        </w:rPr>
        <w:t>Тема. 12. Дослідницька робота в паблік рилейшнз Планування в паблік рилейшнз</w:t>
      </w:r>
    </w:p>
    <w:p w14:paraId="5A5E4E63" w14:textId="77777777" w:rsidR="0088121C" w:rsidRDefault="00941E7B">
      <w:pPr>
        <w:shd w:val="clear" w:color="auto" w:fill="FFFFFF"/>
        <w:ind w:firstLine="709"/>
        <w:jc w:val="both"/>
        <w:rPr>
          <w:sz w:val="28"/>
          <w:szCs w:val="28"/>
          <w:lang w:val="ru-RU"/>
        </w:rPr>
      </w:pPr>
      <w:r>
        <w:rPr>
          <w:color w:val="00000A"/>
          <w:sz w:val="28"/>
          <w:szCs w:val="28"/>
          <w:lang w:val="ru-RU"/>
        </w:rPr>
        <w:t>Паблік рилейшнз і дослідження громадськості. Дослідження як систематичний збір інформації, необхідної для всебічного розуміння ситуації, перевірки припущень щодо громадськості та наслідків зв’язку з нею. Співвідношення знань людей і громадської думки. Типи досліджень громадської думки. Неформальні дослідження: метод ненав’язливого вивчення, аудит думки і комунікаційний аудит. Формальні дослідження: якісні і кількісні. Етапи формального дослідження. Визначення проблеми. Вибір частини проблеми, яку можливо вимірювати. Вибір методів дослідження. Вивчення опублікованої літератури з подібних досліджень. Розробка гіпотези. Розробка експериментів. Отримання даних. Аналіз даних. Інтерпретація даних для висновків і узагальнень. Підготовка і представлення звіту про результати.</w:t>
      </w:r>
      <w:r>
        <w:rPr>
          <w:color w:val="00000A"/>
          <w:sz w:val="28"/>
          <w:szCs w:val="28"/>
        </w:rPr>
        <w:t> </w:t>
      </w:r>
    </w:p>
    <w:p w14:paraId="6EF216CF" w14:textId="77777777" w:rsidR="0088121C" w:rsidRDefault="00941E7B">
      <w:pPr>
        <w:shd w:val="clear" w:color="auto" w:fill="FFFFFF"/>
        <w:ind w:firstLine="709"/>
        <w:jc w:val="both"/>
        <w:rPr>
          <w:sz w:val="28"/>
          <w:szCs w:val="28"/>
          <w:lang w:val="ru-RU"/>
        </w:rPr>
      </w:pPr>
      <w:r>
        <w:rPr>
          <w:color w:val="00000A"/>
          <w:sz w:val="28"/>
          <w:szCs w:val="28"/>
          <w:lang w:val="ru-RU"/>
        </w:rPr>
        <w:t>Якісні дослідження. Історіографія, кейс-стаді, щоденники, глибинне інтерв’ю, фокус-група.</w:t>
      </w:r>
      <w:r>
        <w:rPr>
          <w:color w:val="00000A"/>
          <w:sz w:val="28"/>
          <w:szCs w:val="28"/>
        </w:rPr>
        <w:t> </w:t>
      </w:r>
    </w:p>
    <w:p w14:paraId="58620426" w14:textId="77777777" w:rsidR="0088121C" w:rsidRDefault="00941E7B">
      <w:pPr>
        <w:shd w:val="clear" w:color="auto" w:fill="FFFFFF"/>
        <w:ind w:firstLine="709"/>
        <w:jc w:val="both"/>
        <w:rPr>
          <w:sz w:val="28"/>
          <w:szCs w:val="28"/>
          <w:lang w:val="ru-RU"/>
        </w:rPr>
      </w:pPr>
      <w:r>
        <w:rPr>
          <w:color w:val="00000A"/>
          <w:sz w:val="28"/>
          <w:szCs w:val="28"/>
          <w:lang w:val="ru-RU"/>
        </w:rPr>
        <w:t>Кількісні дослідження. Контент-аналіз, оглядове дослідження. Основи кількісних досліджень. Вибірка – спеціально відібрана група одиниць опитування, що повинна репрезентувати генеральну сукупність людей. Вірогідність, надійність вибірки дослідження. Інформація про аудиторію: Оцінка аудиторії Інтернету.</w:t>
      </w:r>
    </w:p>
    <w:p w14:paraId="434616DF" w14:textId="77777777" w:rsidR="0088121C" w:rsidRDefault="00941E7B">
      <w:pPr>
        <w:shd w:val="clear" w:color="auto" w:fill="FFFFFF"/>
        <w:ind w:firstLine="709"/>
        <w:jc w:val="both"/>
        <w:rPr>
          <w:sz w:val="28"/>
          <w:szCs w:val="28"/>
          <w:lang w:val="ru-RU"/>
        </w:rPr>
      </w:pPr>
      <w:r>
        <w:rPr>
          <w:color w:val="00000A"/>
          <w:sz w:val="28"/>
          <w:szCs w:val="28"/>
          <w:lang w:val="ru-RU"/>
        </w:rPr>
        <w:t>Стратегічне планування – створення системи ключових кроків на шляху до мети, визначення того, чого ми хочемо досягти. Стратегічне планування як засіб використання можливостей і нейтралізації перешкод. Основні етапи стратегічного планування і програмування. Оцінка поточного стану. Визначення і декларація філософії рішення проблеми (цінності, норми, правила як орієнтири для досягнення бажаного стану в майбутньому). Залучення співробітників до нової філософії засобами оцінювання і економічного заохочення.</w:t>
      </w:r>
      <w:r>
        <w:rPr>
          <w:color w:val="00000A"/>
          <w:sz w:val="28"/>
          <w:szCs w:val="28"/>
        </w:rPr>
        <w:t> </w:t>
      </w:r>
    </w:p>
    <w:p w14:paraId="72E84685" w14:textId="77777777" w:rsidR="0088121C" w:rsidRDefault="00941E7B">
      <w:pPr>
        <w:shd w:val="clear" w:color="auto" w:fill="FFFFFF"/>
        <w:ind w:firstLine="709"/>
        <w:jc w:val="both"/>
        <w:rPr>
          <w:sz w:val="28"/>
          <w:szCs w:val="28"/>
          <w:lang w:val="ru-RU"/>
        </w:rPr>
      </w:pPr>
      <w:r>
        <w:rPr>
          <w:color w:val="00000A"/>
          <w:sz w:val="28"/>
          <w:szCs w:val="28"/>
          <w:lang w:val="ru-RU"/>
        </w:rPr>
        <w:t>Місія (короткий вираз функції, яку організація чи проект названі виконати в майбутньому) і бачення (описання організації чи проекту в перспективі, яку б хотілося бачити автору описування) організації. Визначення розривів - ключових проблемних розділів плану, де потрібні зрушення.</w:t>
      </w:r>
      <w:r>
        <w:rPr>
          <w:color w:val="00000A"/>
          <w:sz w:val="28"/>
          <w:szCs w:val="28"/>
        </w:rPr>
        <w:t> </w:t>
      </w:r>
    </w:p>
    <w:p w14:paraId="53E65088" w14:textId="77777777" w:rsidR="0088121C" w:rsidRDefault="00941E7B">
      <w:pPr>
        <w:shd w:val="clear" w:color="auto" w:fill="FFFFFF"/>
        <w:ind w:firstLine="709"/>
        <w:jc w:val="both"/>
        <w:rPr>
          <w:sz w:val="28"/>
          <w:szCs w:val="28"/>
          <w:lang w:val="ru-RU"/>
        </w:rPr>
      </w:pPr>
      <w:r>
        <w:rPr>
          <w:color w:val="00000A"/>
          <w:sz w:val="28"/>
          <w:szCs w:val="28"/>
          <w:lang w:val="ru-RU"/>
        </w:rPr>
        <w:t>Вибір і встановлення цілей і завдань. Основна мета стратегічного планування формулюється баченням, а другорядні цілі визначаються як подолання розривів у розділах планування. Завдання</w:t>
      </w:r>
      <w:r>
        <w:rPr>
          <w:color w:val="00000A"/>
          <w:sz w:val="28"/>
          <w:szCs w:val="28"/>
        </w:rPr>
        <w:t> </w:t>
      </w:r>
      <w:r>
        <w:rPr>
          <w:color w:val="00000A"/>
          <w:sz w:val="28"/>
          <w:szCs w:val="28"/>
          <w:lang w:val="ru-RU"/>
        </w:rPr>
        <w:t xml:space="preserve"> - зміна кінцевих результатів діяльності організації. Підготовка планів дій (програмування, складання графіка, складання бюджету, розподіл відповідальності, рецензування і доопрацювання). Налагодження контролю. Комунікація. Реалізація.</w:t>
      </w:r>
      <w:r>
        <w:rPr>
          <w:color w:val="00000A"/>
          <w:sz w:val="28"/>
          <w:szCs w:val="28"/>
        </w:rPr>
        <w:t> </w:t>
      </w:r>
    </w:p>
    <w:p w14:paraId="45AC40C1" w14:textId="77777777" w:rsidR="0088121C" w:rsidRDefault="00941E7B">
      <w:pPr>
        <w:shd w:val="clear" w:color="auto" w:fill="FFFFFF"/>
        <w:ind w:firstLine="709"/>
        <w:jc w:val="both"/>
        <w:rPr>
          <w:sz w:val="28"/>
          <w:szCs w:val="28"/>
          <w:lang w:val="ru-RU"/>
        </w:rPr>
      </w:pPr>
      <w:r>
        <w:rPr>
          <w:color w:val="00000A"/>
          <w:sz w:val="28"/>
          <w:szCs w:val="28"/>
          <w:lang w:val="ru-RU"/>
        </w:rPr>
        <w:t>Цільове планування – визначення цілей організації. Типи цілей. Цілі виходу (розподіл неконтрольованих ЗМІ, розподіл або використання контрольованих ЗМІ). Цілі впливу (інформаційні, у сфері установок, у сфері поведінки).</w:t>
      </w:r>
    </w:p>
    <w:p w14:paraId="7C3D13A9" w14:textId="77777777" w:rsidR="0088121C" w:rsidRDefault="00941E7B">
      <w:pPr>
        <w:shd w:val="clear" w:color="auto" w:fill="FFFFFF"/>
        <w:ind w:firstLine="709"/>
        <w:jc w:val="both"/>
        <w:rPr>
          <w:sz w:val="28"/>
          <w:szCs w:val="28"/>
          <w:lang w:val="ru-RU"/>
        </w:rPr>
      </w:pPr>
      <w:r>
        <w:rPr>
          <w:sz w:val="28"/>
          <w:szCs w:val="28"/>
        </w:rPr>
        <w:t> </w:t>
      </w:r>
    </w:p>
    <w:p w14:paraId="4E283BA5"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13. </w:t>
      </w:r>
      <w:r>
        <w:rPr>
          <w:b/>
          <w:bCs/>
          <w:color w:val="00000A"/>
          <w:sz w:val="28"/>
          <w:szCs w:val="28"/>
        </w:rPr>
        <w:t>PR</w:t>
      </w:r>
      <w:r>
        <w:rPr>
          <w:b/>
          <w:bCs/>
          <w:color w:val="00000A"/>
          <w:sz w:val="28"/>
          <w:szCs w:val="28"/>
          <w:lang w:val="ru-RU"/>
        </w:rPr>
        <w:t xml:space="preserve">-програма. Реалізація </w:t>
      </w:r>
      <w:r>
        <w:rPr>
          <w:b/>
          <w:bCs/>
          <w:color w:val="00000A"/>
          <w:sz w:val="28"/>
          <w:szCs w:val="28"/>
        </w:rPr>
        <w:t>PR</w:t>
      </w:r>
      <w:r>
        <w:rPr>
          <w:b/>
          <w:bCs/>
          <w:color w:val="00000A"/>
          <w:sz w:val="28"/>
          <w:szCs w:val="28"/>
          <w:lang w:val="ru-RU"/>
        </w:rPr>
        <w:t xml:space="preserve">-програми. Оцінка результатів </w:t>
      </w:r>
      <w:r>
        <w:rPr>
          <w:b/>
          <w:bCs/>
          <w:color w:val="00000A"/>
          <w:sz w:val="28"/>
          <w:szCs w:val="28"/>
        </w:rPr>
        <w:t>PR</w:t>
      </w:r>
      <w:r>
        <w:rPr>
          <w:b/>
          <w:bCs/>
          <w:color w:val="00000A"/>
          <w:sz w:val="28"/>
          <w:szCs w:val="28"/>
          <w:lang w:val="ru-RU"/>
        </w:rPr>
        <w:t>-програми</w:t>
      </w:r>
    </w:p>
    <w:p w14:paraId="78850F84" w14:textId="77777777" w:rsidR="0088121C" w:rsidRDefault="00941E7B">
      <w:pPr>
        <w:shd w:val="clear" w:color="auto" w:fill="FFFFFF"/>
        <w:ind w:firstLine="709"/>
        <w:jc w:val="both"/>
        <w:rPr>
          <w:sz w:val="28"/>
          <w:szCs w:val="28"/>
          <w:lang w:val="ru-RU"/>
        </w:rPr>
      </w:pPr>
      <w:r>
        <w:rPr>
          <w:color w:val="00000A"/>
          <w:sz w:val="28"/>
          <w:szCs w:val="28"/>
          <w:lang w:val="ru-RU"/>
        </w:rPr>
        <w:t xml:space="preserve">Програмування як вироблення системи складових елементів послідовного розгортання зв’язків з різними групами громадськості задля втілення у життя соціальної місії організації. Елементи програмування </w:t>
      </w:r>
      <w:r>
        <w:rPr>
          <w:color w:val="00000A"/>
          <w:sz w:val="28"/>
          <w:szCs w:val="28"/>
        </w:rPr>
        <w:t>PR</w:t>
      </w:r>
      <w:r>
        <w:rPr>
          <w:color w:val="00000A"/>
          <w:sz w:val="28"/>
          <w:szCs w:val="28"/>
          <w:lang w:val="ru-RU"/>
        </w:rPr>
        <w:t>-діяльності: визначення теми програми дій і підготовка звернень; визначення змісту дій і характеру спеціальних подій; визначення ЗМІ; вибір принципів ефективної комунікації.</w:t>
      </w:r>
    </w:p>
    <w:p w14:paraId="23B12E58" w14:textId="77777777" w:rsidR="0088121C" w:rsidRDefault="00941E7B">
      <w:pPr>
        <w:shd w:val="clear" w:color="auto" w:fill="FFFFFF"/>
        <w:ind w:firstLine="709"/>
        <w:jc w:val="both"/>
        <w:rPr>
          <w:sz w:val="28"/>
          <w:szCs w:val="28"/>
          <w:lang w:val="ru-RU"/>
        </w:rPr>
      </w:pPr>
      <w:r>
        <w:rPr>
          <w:color w:val="00000A"/>
          <w:sz w:val="28"/>
          <w:szCs w:val="28"/>
          <w:lang w:val="ru-RU"/>
        </w:rPr>
        <w:t xml:space="preserve">Класична формула планування, проведення та оцінки </w:t>
      </w:r>
      <w:r>
        <w:rPr>
          <w:color w:val="00000A"/>
          <w:sz w:val="28"/>
          <w:szCs w:val="28"/>
        </w:rPr>
        <w:t>PR</w:t>
      </w:r>
      <w:r>
        <w:rPr>
          <w:color w:val="00000A"/>
          <w:sz w:val="28"/>
          <w:szCs w:val="28"/>
          <w:lang w:val="ru-RU"/>
        </w:rPr>
        <w:t xml:space="preserve">-проектів – </w:t>
      </w:r>
      <w:r>
        <w:rPr>
          <w:color w:val="00000A"/>
          <w:sz w:val="28"/>
          <w:szCs w:val="28"/>
        </w:rPr>
        <w:t>RACE</w:t>
      </w:r>
      <w:r>
        <w:rPr>
          <w:color w:val="00000A"/>
          <w:sz w:val="28"/>
          <w:szCs w:val="28"/>
          <w:lang w:val="ru-RU"/>
        </w:rPr>
        <w:t xml:space="preserve">: </w:t>
      </w:r>
      <w:r>
        <w:rPr>
          <w:color w:val="00000A"/>
          <w:sz w:val="28"/>
          <w:szCs w:val="28"/>
        </w:rPr>
        <w:t>R</w:t>
      </w:r>
      <w:r>
        <w:rPr>
          <w:color w:val="00000A"/>
          <w:sz w:val="28"/>
          <w:szCs w:val="28"/>
          <w:lang w:val="ru-RU"/>
        </w:rPr>
        <w:t xml:space="preserve"> – це </w:t>
      </w:r>
      <w:r>
        <w:rPr>
          <w:color w:val="00000A"/>
          <w:sz w:val="28"/>
          <w:szCs w:val="28"/>
        </w:rPr>
        <w:t>Research</w:t>
      </w:r>
      <w:r>
        <w:rPr>
          <w:color w:val="00000A"/>
          <w:sz w:val="28"/>
          <w:szCs w:val="28"/>
          <w:lang w:val="ru-RU"/>
        </w:rPr>
        <w:t xml:space="preserve"> ( дослідження: аналіз та постановка завдання), </w:t>
      </w:r>
      <w:r>
        <w:rPr>
          <w:color w:val="00000A"/>
          <w:sz w:val="28"/>
          <w:szCs w:val="28"/>
        </w:rPr>
        <w:t>A</w:t>
      </w:r>
      <w:r>
        <w:rPr>
          <w:color w:val="00000A"/>
          <w:sz w:val="28"/>
          <w:szCs w:val="28"/>
          <w:lang w:val="ru-RU"/>
        </w:rPr>
        <w:t xml:space="preserve"> – </w:t>
      </w:r>
      <w:r>
        <w:rPr>
          <w:color w:val="00000A"/>
          <w:sz w:val="28"/>
          <w:szCs w:val="28"/>
        </w:rPr>
        <w:t>Action</w:t>
      </w:r>
      <w:r>
        <w:rPr>
          <w:color w:val="00000A"/>
          <w:sz w:val="28"/>
          <w:szCs w:val="28"/>
          <w:lang w:val="ru-RU"/>
        </w:rPr>
        <w:t xml:space="preserve"> (дія: розробка програми та кошторису), </w:t>
      </w:r>
      <w:r>
        <w:rPr>
          <w:color w:val="00000A"/>
          <w:sz w:val="28"/>
          <w:szCs w:val="28"/>
        </w:rPr>
        <w:t>C</w:t>
      </w:r>
      <w:r>
        <w:rPr>
          <w:color w:val="00000A"/>
          <w:sz w:val="28"/>
          <w:szCs w:val="28"/>
          <w:lang w:val="ru-RU"/>
        </w:rPr>
        <w:t xml:space="preserve"> – </w:t>
      </w:r>
      <w:r>
        <w:rPr>
          <w:color w:val="00000A"/>
          <w:sz w:val="28"/>
          <w:szCs w:val="28"/>
        </w:rPr>
        <w:t>Communication</w:t>
      </w:r>
      <w:r>
        <w:rPr>
          <w:color w:val="00000A"/>
          <w:sz w:val="28"/>
          <w:szCs w:val="28"/>
          <w:lang w:val="ru-RU"/>
        </w:rPr>
        <w:t xml:space="preserve"> (спілкування: реалізація програми інформаційно-комунікаційними засобами), </w:t>
      </w:r>
      <w:r>
        <w:rPr>
          <w:color w:val="00000A"/>
          <w:sz w:val="28"/>
          <w:szCs w:val="28"/>
        </w:rPr>
        <w:t>E</w:t>
      </w:r>
      <w:r>
        <w:rPr>
          <w:color w:val="00000A"/>
          <w:sz w:val="28"/>
          <w:szCs w:val="28"/>
          <w:lang w:val="ru-RU"/>
        </w:rPr>
        <w:t xml:space="preserve"> – </w:t>
      </w:r>
      <w:r>
        <w:rPr>
          <w:color w:val="00000A"/>
          <w:sz w:val="28"/>
          <w:szCs w:val="28"/>
        </w:rPr>
        <w:t>Evaluation</w:t>
      </w:r>
      <w:r>
        <w:rPr>
          <w:color w:val="00000A"/>
          <w:sz w:val="28"/>
          <w:szCs w:val="28"/>
          <w:lang w:val="ru-RU"/>
        </w:rPr>
        <w:t xml:space="preserve"> (оцінка: визначення результатів та внесення коректив у програму).</w:t>
      </w:r>
    </w:p>
    <w:p w14:paraId="5F4BB551" w14:textId="77777777" w:rsidR="0088121C" w:rsidRDefault="00941E7B">
      <w:pPr>
        <w:shd w:val="clear" w:color="auto" w:fill="FFFFFF"/>
        <w:ind w:firstLine="709"/>
        <w:jc w:val="both"/>
        <w:rPr>
          <w:sz w:val="28"/>
          <w:szCs w:val="28"/>
          <w:lang w:val="ru-RU"/>
        </w:rPr>
      </w:pPr>
      <w:r>
        <w:rPr>
          <w:color w:val="00000A"/>
          <w:sz w:val="28"/>
          <w:szCs w:val="28"/>
          <w:lang w:val="ru-RU"/>
        </w:rPr>
        <w:t>Повідомлення як ключова складова будь-якого інформаційного чи комунікативного акту. Тлумачення повідомлення в теорії комунікації. Повідомлення як зміст, як середовище, як особистість. Складання повідомлення з урахуванням часу, місця, аудиторії, ситуації. Критерії, якими користуються ЗМІ визначаючи повідомлення як новину. Впливовість, близькість, своєчасність, новина, конфлікт.</w:t>
      </w:r>
    </w:p>
    <w:p w14:paraId="7677CBF9" w14:textId="77777777" w:rsidR="0088121C" w:rsidRDefault="00941E7B">
      <w:pPr>
        <w:shd w:val="clear" w:color="auto" w:fill="FFFFFF"/>
        <w:ind w:firstLine="709"/>
        <w:jc w:val="both"/>
        <w:rPr>
          <w:sz w:val="28"/>
          <w:szCs w:val="28"/>
          <w:lang w:val="ru-RU"/>
        </w:rPr>
      </w:pPr>
      <w:r>
        <w:rPr>
          <w:color w:val="00000A"/>
          <w:sz w:val="28"/>
          <w:szCs w:val="28"/>
          <w:lang w:val="ru-RU"/>
        </w:rPr>
        <w:t xml:space="preserve">Засоби реалізації </w:t>
      </w:r>
      <w:r>
        <w:rPr>
          <w:color w:val="00000A"/>
          <w:sz w:val="28"/>
          <w:szCs w:val="28"/>
        </w:rPr>
        <w:t>PR</w:t>
      </w:r>
      <w:r>
        <w:rPr>
          <w:color w:val="00000A"/>
          <w:sz w:val="28"/>
          <w:szCs w:val="28"/>
          <w:lang w:val="ru-RU"/>
        </w:rPr>
        <w:t>-програми. Неконтрольовані засоби комунікації як такі, що не дають можливості організації контролювати їх поширення (статті, прес-релізи, фотоматеріали, прес-конференції). Контрольовані як такі, що поширюють інформацію про організацію за її рахунок і за її вимогами. Засоби друкованої інформації, аудіовізуальної комунікації, міжособистістного спілкування.</w:t>
      </w:r>
    </w:p>
    <w:p w14:paraId="6CD910B5" w14:textId="77777777" w:rsidR="0088121C" w:rsidRDefault="00941E7B">
      <w:pPr>
        <w:shd w:val="clear" w:color="auto" w:fill="FFFFFF"/>
        <w:ind w:firstLine="709"/>
        <w:jc w:val="both"/>
        <w:rPr>
          <w:sz w:val="28"/>
          <w:szCs w:val="28"/>
          <w:lang w:val="ru-RU"/>
        </w:rPr>
      </w:pPr>
      <w:r>
        <w:rPr>
          <w:color w:val="00000A"/>
          <w:sz w:val="28"/>
          <w:szCs w:val="28"/>
          <w:lang w:val="ru-RU"/>
        </w:rPr>
        <w:t xml:space="preserve">Оціночне дослідження як процес оцінки плану дій у сфері паблік рилейшнз, ходу реалізації властивих їй програм та їх результатів. Складові процесу оціночного дослідження. Концептуалізація програми та плану. Моніторинг і підзвітність в реалізації програми. Оцінка реалізації програми: вплив і ефективність. Етапи оцінки </w:t>
      </w:r>
      <w:r>
        <w:rPr>
          <w:color w:val="00000A"/>
          <w:sz w:val="28"/>
          <w:szCs w:val="28"/>
        </w:rPr>
        <w:t>PR</w:t>
      </w:r>
      <w:r>
        <w:rPr>
          <w:color w:val="00000A"/>
          <w:sz w:val="28"/>
          <w:szCs w:val="28"/>
          <w:lang w:val="ru-RU"/>
        </w:rPr>
        <w:t xml:space="preserve">-програми. Підготовка критеріїв оцінки плану програми. Оцінка ходу реалізації програми. Оцінка результатів виконання програми. Інтерпретація результатів оцінки </w:t>
      </w:r>
      <w:r>
        <w:rPr>
          <w:color w:val="00000A"/>
          <w:sz w:val="28"/>
          <w:szCs w:val="28"/>
        </w:rPr>
        <w:t>PR</w:t>
      </w:r>
      <w:r>
        <w:rPr>
          <w:color w:val="00000A"/>
          <w:sz w:val="28"/>
          <w:szCs w:val="28"/>
          <w:lang w:val="ru-RU"/>
        </w:rPr>
        <w:t xml:space="preserve">-програми. Вимоги до фахівця-інтерпретатора оцінки </w:t>
      </w:r>
      <w:r>
        <w:rPr>
          <w:color w:val="00000A"/>
          <w:sz w:val="28"/>
          <w:szCs w:val="28"/>
        </w:rPr>
        <w:t>PR</w:t>
      </w:r>
      <w:r>
        <w:rPr>
          <w:color w:val="00000A"/>
          <w:sz w:val="28"/>
          <w:szCs w:val="28"/>
          <w:lang w:val="ru-RU"/>
        </w:rPr>
        <w:t>-програми: загальнотеоретичні, соціологічні, соціально-психологічні, політологічні знання, досвідченість.</w:t>
      </w:r>
    </w:p>
    <w:p w14:paraId="5E62D654" w14:textId="77777777" w:rsidR="0088121C" w:rsidRDefault="00941E7B">
      <w:pPr>
        <w:shd w:val="clear" w:color="auto" w:fill="FFFFFF"/>
        <w:ind w:firstLine="709"/>
        <w:jc w:val="both"/>
        <w:rPr>
          <w:sz w:val="28"/>
          <w:szCs w:val="28"/>
          <w:lang w:val="ru-RU"/>
        </w:rPr>
      </w:pPr>
      <w:r>
        <w:rPr>
          <w:sz w:val="28"/>
          <w:szCs w:val="28"/>
        </w:rPr>
        <w:t> </w:t>
      </w:r>
    </w:p>
    <w:p w14:paraId="10C547FC" w14:textId="77777777" w:rsidR="0088121C" w:rsidRDefault="00941E7B">
      <w:pPr>
        <w:shd w:val="clear" w:color="auto" w:fill="FFFFFF"/>
        <w:ind w:firstLine="709"/>
        <w:jc w:val="both"/>
        <w:rPr>
          <w:sz w:val="28"/>
          <w:szCs w:val="28"/>
          <w:lang w:val="ru-RU"/>
        </w:rPr>
      </w:pPr>
      <w:r>
        <w:rPr>
          <w:b/>
          <w:bCs/>
          <w:color w:val="00000A"/>
          <w:sz w:val="28"/>
          <w:szCs w:val="28"/>
          <w:lang w:val="ru-RU"/>
        </w:rPr>
        <w:t xml:space="preserve">Тема 14. </w:t>
      </w:r>
      <w:r>
        <w:rPr>
          <w:b/>
          <w:bCs/>
          <w:color w:val="00000A"/>
          <w:sz w:val="28"/>
          <w:szCs w:val="28"/>
        </w:rPr>
        <w:t>PR</w:t>
      </w:r>
      <w:r>
        <w:rPr>
          <w:b/>
          <w:bCs/>
          <w:color w:val="00000A"/>
          <w:sz w:val="28"/>
          <w:szCs w:val="28"/>
          <w:lang w:val="ru-RU"/>
        </w:rPr>
        <w:t xml:space="preserve">-кампанія. Аналіз успішних </w:t>
      </w:r>
      <w:r>
        <w:rPr>
          <w:b/>
          <w:bCs/>
          <w:color w:val="00000A"/>
          <w:sz w:val="28"/>
          <w:szCs w:val="28"/>
        </w:rPr>
        <w:t>PR</w:t>
      </w:r>
      <w:r>
        <w:rPr>
          <w:b/>
          <w:bCs/>
          <w:color w:val="00000A"/>
          <w:sz w:val="28"/>
          <w:szCs w:val="28"/>
          <w:lang w:val="ru-RU"/>
        </w:rPr>
        <w:t>-кампаній</w:t>
      </w:r>
    </w:p>
    <w:p w14:paraId="7B673E7F" w14:textId="77777777" w:rsidR="0088121C" w:rsidRDefault="00941E7B">
      <w:pPr>
        <w:shd w:val="clear" w:color="auto" w:fill="FFFFFF"/>
        <w:ind w:firstLine="709"/>
        <w:jc w:val="both"/>
        <w:rPr>
          <w:sz w:val="28"/>
          <w:szCs w:val="28"/>
          <w:lang w:val="ru-RU"/>
        </w:rPr>
      </w:pPr>
      <w:r>
        <w:rPr>
          <w:color w:val="00000A"/>
          <w:sz w:val="28"/>
          <w:szCs w:val="28"/>
        </w:rPr>
        <w:t>PR</w:t>
      </w:r>
      <w:r>
        <w:rPr>
          <w:color w:val="00000A"/>
          <w:sz w:val="28"/>
          <w:szCs w:val="28"/>
          <w:lang w:val="ru-RU"/>
        </w:rPr>
        <w:t>- кампанія як координовані, довгострокові події, що розробляються для досягнення певної мети або числа взаємозалежних цілей, спрямованих на довгострокову мету, відбиту в місії організації.</w:t>
      </w:r>
      <w:r>
        <w:rPr>
          <w:color w:val="00000A"/>
          <w:sz w:val="28"/>
          <w:szCs w:val="28"/>
        </w:rPr>
        <w:t> </w:t>
      </w:r>
    </w:p>
    <w:p w14:paraId="42D597EE" w14:textId="77777777" w:rsidR="0088121C" w:rsidRDefault="00941E7B">
      <w:pPr>
        <w:shd w:val="clear" w:color="auto" w:fill="FFFFFF"/>
        <w:ind w:firstLine="709"/>
        <w:jc w:val="both"/>
        <w:rPr>
          <w:sz w:val="28"/>
          <w:szCs w:val="28"/>
          <w:lang w:val="ru-RU"/>
        </w:rPr>
      </w:pPr>
      <w:r>
        <w:rPr>
          <w:color w:val="00000A"/>
          <w:sz w:val="28"/>
          <w:szCs w:val="28"/>
          <w:lang w:val="ru-RU"/>
        </w:rPr>
        <w:t xml:space="preserve">Модель </w:t>
      </w:r>
      <w:r>
        <w:rPr>
          <w:color w:val="00000A"/>
          <w:sz w:val="28"/>
          <w:szCs w:val="28"/>
        </w:rPr>
        <w:t>PR</w:t>
      </w:r>
      <w:r>
        <w:rPr>
          <w:color w:val="00000A"/>
          <w:sz w:val="28"/>
          <w:szCs w:val="28"/>
          <w:lang w:val="ru-RU"/>
        </w:rPr>
        <w:t xml:space="preserve">-кампанії для розвитку успішної організації: формулювання місії організації, позиціювання, формування корпоративної культури, створення позитивних зв’язків з громадськістю, підтримування позитивної репутації. Завдання </w:t>
      </w:r>
      <w:r>
        <w:rPr>
          <w:color w:val="00000A"/>
          <w:sz w:val="28"/>
          <w:szCs w:val="28"/>
        </w:rPr>
        <w:t>PR</w:t>
      </w:r>
      <w:r>
        <w:rPr>
          <w:color w:val="00000A"/>
          <w:sz w:val="28"/>
          <w:szCs w:val="28"/>
          <w:lang w:val="ru-RU"/>
        </w:rPr>
        <w:t>-кампаній (позиціювання, вирішення кризових ситуацій, виправлення репутації).</w:t>
      </w:r>
    </w:p>
    <w:p w14:paraId="173260CD" w14:textId="77777777" w:rsidR="0088121C" w:rsidRDefault="00941E7B">
      <w:pPr>
        <w:shd w:val="clear" w:color="auto" w:fill="FFFFFF"/>
        <w:ind w:firstLine="709"/>
        <w:jc w:val="both"/>
        <w:rPr>
          <w:sz w:val="28"/>
          <w:szCs w:val="28"/>
          <w:lang w:val="ru-RU"/>
        </w:rPr>
      </w:pPr>
      <w:r>
        <w:rPr>
          <w:color w:val="00000A"/>
          <w:sz w:val="28"/>
          <w:szCs w:val="28"/>
          <w:lang w:val="ru-RU"/>
        </w:rPr>
        <w:t xml:space="preserve">Типи </w:t>
      </w:r>
      <w:r>
        <w:rPr>
          <w:color w:val="00000A"/>
          <w:sz w:val="28"/>
          <w:szCs w:val="28"/>
        </w:rPr>
        <w:t>PR</w:t>
      </w:r>
      <w:r>
        <w:rPr>
          <w:color w:val="00000A"/>
          <w:sz w:val="28"/>
          <w:szCs w:val="28"/>
          <w:lang w:val="ru-RU"/>
        </w:rPr>
        <w:t>-кампаній: повідомлення громадськості, підвищення громадської інформованості, громадського навчання, посилення позиції і поведінки, зміна думки, зміна поведінки.</w:t>
      </w:r>
    </w:p>
    <w:p w14:paraId="02B85C10" w14:textId="77777777" w:rsidR="0088121C" w:rsidRDefault="00941E7B">
      <w:pPr>
        <w:shd w:val="clear" w:color="auto" w:fill="FFFFFF"/>
        <w:ind w:firstLine="709"/>
        <w:jc w:val="both"/>
        <w:rPr>
          <w:sz w:val="28"/>
          <w:szCs w:val="28"/>
          <w:lang w:val="ru-RU"/>
        </w:rPr>
      </w:pPr>
      <w:r>
        <w:rPr>
          <w:color w:val="00000A"/>
          <w:sz w:val="28"/>
          <w:szCs w:val="28"/>
          <w:lang w:val="ru-RU"/>
        </w:rPr>
        <w:t>Принципи успішної кампанії: оцінка потреб, цілей і здібностей пріоритетних груп громадськості; систематичне планування і реалізація кампанії; постійний контроль і оцінка для розуміння того, що працює і де необхідно докласти додаткових зусиль розуміння взаємозалежних ролей ЗМІ і міжособистісного спілкування; підбір відповідних ЗМІ для кожної з пріоритетних аудиторій, з певним розумінням здатності цих ЗМІ доставити повідомлення кампанії. Елементи успішної кампанії: просвіта, інжиніринг, підкріплення, наділення правами, оцінка.</w:t>
      </w:r>
    </w:p>
    <w:p w14:paraId="75B07F24" w14:textId="77777777" w:rsidR="0088121C" w:rsidRDefault="00941E7B">
      <w:pPr>
        <w:shd w:val="clear" w:color="auto" w:fill="FFFFFF"/>
        <w:ind w:firstLine="709"/>
        <w:jc w:val="both"/>
        <w:rPr>
          <w:sz w:val="28"/>
          <w:szCs w:val="28"/>
          <w:lang w:val="ru-RU"/>
        </w:rPr>
      </w:pPr>
      <w:r>
        <w:rPr>
          <w:color w:val="00000A"/>
          <w:sz w:val="28"/>
          <w:szCs w:val="28"/>
          <w:lang w:val="ru-RU"/>
        </w:rPr>
        <w:t>Планування кампанії. Установлення цілей, графіків бюджетів, розробка стратегії, планування непередбачуваних ситуацій, розробка внутрішньої стратегії. Реалізація кампанії. Пристосування тактики до стратегії, інформування , вирішення проблем.</w:t>
      </w:r>
      <w:r>
        <w:rPr>
          <w:color w:val="00000A"/>
          <w:sz w:val="28"/>
          <w:szCs w:val="28"/>
        </w:rPr>
        <w:t> </w:t>
      </w:r>
      <w:r>
        <w:rPr>
          <w:color w:val="00000A"/>
          <w:sz w:val="28"/>
          <w:szCs w:val="28"/>
          <w:lang w:val="ru-RU"/>
        </w:rPr>
        <w:t xml:space="preserve"> Оцінка кампанії. Моніторинг, аналіз. </w:t>
      </w:r>
      <w:r>
        <w:rPr>
          <w:color w:val="000000"/>
          <w:sz w:val="28"/>
          <w:szCs w:val="28"/>
          <w:lang w:val="ru-RU"/>
        </w:rPr>
        <w:t xml:space="preserve">Приклади успішних </w:t>
      </w:r>
      <w:r>
        <w:rPr>
          <w:color w:val="000000"/>
          <w:sz w:val="28"/>
          <w:szCs w:val="28"/>
        </w:rPr>
        <w:t>PR</w:t>
      </w:r>
      <w:r>
        <w:rPr>
          <w:color w:val="000000"/>
          <w:sz w:val="28"/>
          <w:szCs w:val="28"/>
          <w:lang w:val="ru-RU"/>
        </w:rPr>
        <w:t>-кампаній.</w:t>
      </w:r>
    </w:p>
    <w:p w14:paraId="0F0A842A" w14:textId="77777777" w:rsidR="0088121C" w:rsidRDefault="0088121C">
      <w:pPr>
        <w:shd w:val="clear" w:color="auto" w:fill="FFFFFF"/>
        <w:jc w:val="both"/>
        <w:rPr>
          <w:sz w:val="28"/>
          <w:szCs w:val="28"/>
          <w:lang w:val="uk-UA"/>
        </w:rPr>
      </w:pPr>
    </w:p>
    <w:p w14:paraId="217D0205" w14:textId="77777777" w:rsidR="0088121C" w:rsidRDefault="00941E7B">
      <w:pPr>
        <w:spacing w:line="360" w:lineRule="auto"/>
        <w:ind w:firstLine="709"/>
        <w:jc w:val="both"/>
        <w:rPr>
          <w:sz w:val="28"/>
          <w:szCs w:val="28"/>
          <w:lang w:val="uk-UA"/>
        </w:rPr>
      </w:pPr>
      <w:r>
        <w:rPr>
          <w:b/>
          <w:sz w:val="28"/>
          <w:szCs w:val="28"/>
          <w:lang w:val="uk-UA"/>
        </w:rPr>
        <w:t>Форма та методи навчання</w:t>
      </w:r>
      <w:r>
        <w:rPr>
          <w:sz w:val="28"/>
          <w:szCs w:val="28"/>
          <w:lang w:val="uk-UA"/>
        </w:rPr>
        <w:t xml:space="preserve"> </w:t>
      </w:r>
    </w:p>
    <w:p w14:paraId="53C34D96" w14:textId="77777777" w:rsidR="0088121C" w:rsidRDefault="00941E7B">
      <w:pPr>
        <w:pStyle w:val="aa"/>
        <w:spacing w:before="280" w:after="280"/>
        <w:ind w:firstLine="708"/>
        <w:jc w:val="both"/>
        <w:rPr>
          <w:color w:val="000000"/>
          <w:sz w:val="28"/>
          <w:szCs w:val="28"/>
          <w:lang w:val="ru-RU"/>
        </w:rPr>
      </w:pPr>
      <w:r>
        <w:rPr>
          <w:color w:val="000000"/>
          <w:sz w:val="28"/>
          <w:szCs w:val="28"/>
          <w:lang w:val="ru-RU"/>
        </w:rPr>
        <w:t>Під час проведення лекційних занять з навчальної дисципліни передбачено застосування таких методів навчання: пояснювально-ілюстративний; репродуктивний; частково-пошуковий. Під час проведення семінарських занять застосовується: репродуктивний метод (засвоєння базових понять курсу); частково-пошуковий, або евристичний метод (під час виконання самостійної роботи) та дослідницький (виконання індивідуальних завдань).</w:t>
      </w:r>
    </w:p>
    <w:p w14:paraId="0684502F" w14:textId="77777777" w:rsidR="0088121C" w:rsidRDefault="00941E7B">
      <w:pPr>
        <w:ind w:firstLine="709"/>
        <w:jc w:val="both"/>
        <w:rPr>
          <w:sz w:val="28"/>
          <w:szCs w:val="28"/>
          <w:lang w:val="uk-UA"/>
        </w:rPr>
      </w:pPr>
      <w:r>
        <w:rPr>
          <w:b/>
          <w:sz w:val="28"/>
          <w:szCs w:val="28"/>
          <w:lang w:val="uk-UA"/>
        </w:rPr>
        <w:t xml:space="preserve">Лекції – </w:t>
      </w:r>
      <w:r>
        <w:rPr>
          <w:sz w:val="28"/>
          <w:szCs w:val="28"/>
          <w:lang w:val="uk-UA"/>
        </w:rPr>
        <w:t xml:space="preserve">викладення теоретичного матеріалу лектором згідно навчальної програми і розподілу годин поміж темами. </w:t>
      </w:r>
    </w:p>
    <w:p w14:paraId="1D04C2A4" w14:textId="77777777" w:rsidR="0088121C" w:rsidRDefault="00941E7B">
      <w:pPr>
        <w:ind w:firstLine="709"/>
        <w:jc w:val="both"/>
        <w:rPr>
          <w:b/>
          <w:sz w:val="28"/>
          <w:szCs w:val="28"/>
          <w:lang w:val="uk-UA"/>
        </w:rPr>
      </w:pPr>
      <w:r>
        <w:rPr>
          <w:b/>
          <w:sz w:val="28"/>
          <w:szCs w:val="28"/>
          <w:lang w:val="uk-UA"/>
        </w:rPr>
        <w:t>Практичні заняття</w:t>
      </w:r>
      <w:r>
        <w:rPr>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w:t>
      </w:r>
    </w:p>
    <w:p w14:paraId="5AABBD75" w14:textId="77777777" w:rsidR="0088121C" w:rsidRDefault="00941E7B">
      <w:pPr>
        <w:ind w:firstLine="709"/>
        <w:jc w:val="both"/>
        <w:rPr>
          <w:sz w:val="28"/>
          <w:szCs w:val="28"/>
          <w:lang w:val="uk-UA"/>
        </w:rPr>
      </w:pPr>
      <w:r>
        <w:rPr>
          <w:b/>
          <w:sz w:val="28"/>
          <w:szCs w:val="28"/>
          <w:lang w:val="uk-UA"/>
        </w:rPr>
        <w:t>Індивідуальне завдання</w:t>
      </w:r>
      <w:r>
        <w:rPr>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09900DF8" w14:textId="77777777" w:rsidR="0088121C" w:rsidRPr="00941E7B" w:rsidRDefault="00941E7B">
      <w:pPr>
        <w:ind w:firstLine="709"/>
        <w:jc w:val="both"/>
        <w:rPr>
          <w:lang w:val="uk-UA"/>
        </w:rPr>
      </w:pPr>
      <w:r>
        <w:rPr>
          <w:b/>
          <w:sz w:val="28"/>
          <w:szCs w:val="28"/>
          <w:lang w:val="uk-UA"/>
        </w:rPr>
        <w:t xml:space="preserve">Підготовка презентації – </w:t>
      </w:r>
      <w:r>
        <w:rPr>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                                                                                                                   </w:t>
      </w:r>
    </w:p>
    <w:p w14:paraId="76749C1C" w14:textId="77777777" w:rsidR="0088121C" w:rsidRPr="00941E7B" w:rsidRDefault="00941E7B">
      <w:pPr>
        <w:ind w:firstLine="709"/>
        <w:jc w:val="both"/>
        <w:rPr>
          <w:lang w:val="uk-UA"/>
        </w:rPr>
      </w:pPr>
      <w:r>
        <w:rPr>
          <w:b/>
          <w:bCs/>
          <w:color w:val="000000"/>
          <w:sz w:val="28"/>
          <w:szCs w:val="28"/>
          <w:lang w:val="uk-UA"/>
        </w:rPr>
        <w:t>Виконання курсової роботи, метою якої є:</w:t>
      </w:r>
      <w:r>
        <w:rPr>
          <w:color w:val="FF0000"/>
          <w:sz w:val="28"/>
          <w:szCs w:val="28"/>
          <w:lang w:val="uk-UA"/>
        </w:rPr>
        <w:t xml:space="preserve"> </w:t>
      </w:r>
      <w:r>
        <w:rPr>
          <w:color w:val="000000"/>
          <w:sz w:val="28"/>
          <w:szCs w:val="28"/>
          <w:lang w:val="uk-UA"/>
        </w:rPr>
        <w:t>закріплення теоретичних знань, отриманих студентами у галузі зв'язків з громадскістю, знайомство з професійною літературою та сучасними підходами до вирішення завдань кадрового менеджменту. У ході написання роботи студент повинен вирішити наступні завдання: обрати тему дослідження із запропонованого кафедрою списку або запропонувати керівнику курсової роботи власну тему; з'ясувати актуальність теми дослідження та сформулювати проблему дослідження; вивчити ступень розробленості проблеми в наукових працях вітчизняних і закордонних авторів; виділити об’єкт, предмет, мету та завдання дослідження в межах теми курсової роботи; розробити план роботи та узгодити з керівником; відібрати професійно спрямовану літературу за темою роботи; запропонувати логіку вирішення сформульованої проблеми, спираючись на літературні джерела і практичний досвід Public</w:t>
      </w:r>
      <w:r w:rsidRPr="00941E7B">
        <w:rPr>
          <w:color w:val="000000"/>
          <w:sz w:val="28"/>
          <w:szCs w:val="28"/>
          <w:lang w:val="uk-UA"/>
        </w:rPr>
        <w:t xml:space="preserve"> </w:t>
      </w:r>
      <w:r>
        <w:rPr>
          <w:color w:val="000000"/>
          <w:sz w:val="28"/>
          <w:szCs w:val="28"/>
        </w:rPr>
        <w:t>Relations</w:t>
      </w:r>
      <w:r>
        <w:rPr>
          <w:color w:val="000000"/>
          <w:sz w:val="28"/>
          <w:szCs w:val="28"/>
          <w:lang w:val="uk-UA"/>
        </w:rPr>
        <w:t>; написати текст, який містить відповіді на поставлені задачі, оформити роботу у відповідності до існуючих вимог; у процесі захисту курсової роботи продемонструвати свої знання з теми, ілюструвати ключові положення графічним матеріалом, зробити візуалізацію у форматі презентації.</w:t>
      </w:r>
    </w:p>
    <w:p w14:paraId="7295E723" w14:textId="77777777" w:rsidR="0088121C" w:rsidRDefault="0088121C">
      <w:pPr>
        <w:ind w:firstLine="708"/>
        <w:jc w:val="both"/>
        <w:rPr>
          <w:color w:val="00000A"/>
          <w:sz w:val="28"/>
          <w:szCs w:val="28"/>
          <w:lang w:val="uk-UA"/>
        </w:rPr>
      </w:pPr>
    </w:p>
    <w:p w14:paraId="7BD12B6A" w14:textId="77777777" w:rsidR="0088121C" w:rsidRDefault="00941E7B">
      <w:pPr>
        <w:ind w:firstLine="408"/>
        <w:jc w:val="both"/>
        <w:rPr>
          <w:sz w:val="28"/>
          <w:szCs w:val="28"/>
          <w:lang w:val="ru-RU"/>
        </w:rPr>
      </w:pPr>
      <w:r>
        <w:rPr>
          <w:b/>
          <w:bCs/>
          <w:color w:val="00000A"/>
          <w:sz w:val="28"/>
          <w:szCs w:val="28"/>
          <w:lang w:val="ru-RU"/>
        </w:rPr>
        <w:t>Методи контролю</w:t>
      </w:r>
      <w:r>
        <w:rPr>
          <w:b/>
          <w:bCs/>
          <w:color w:val="00000A"/>
          <w:sz w:val="28"/>
          <w:szCs w:val="28"/>
        </w:rPr>
        <w:t> </w:t>
      </w:r>
    </w:p>
    <w:p w14:paraId="227B6B89" w14:textId="77777777" w:rsidR="0088121C" w:rsidRDefault="00941E7B">
      <w:pPr>
        <w:jc w:val="both"/>
        <w:rPr>
          <w:sz w:val="28"/>
          <w:szCs w:val="28"/>
          <w:lang w:val="ru-RU"/>
        </w:rPr>
      </w:pPr>
      <w:r>
        <w:rPr>
          <w:b/>
          <w:bCs/>
          <w:color w:val="00000A"/>
          <w:sz w:val="28"/>
          <w:szCs w:val="28"/>
          <w:lang w:val="ru-RU"/>
        </w:rPr>
        <w:t>1. Підсумковий (семестровий) контроль проводиться у формі екзамену або шляхом накопичення балів за поточним контролем по змістовним модулям.</w:t>
      </w:r>
      <w:r>
        <w:rPr>
          <w:b/>
          <w:bCs/>
          <w:color w:val="00000A"/>
          <w:sz w:val="28"/>
          <w:szCs w:val="28"/>
        </w:rPr>
        <w:t> </w:t>
      </w:r>
    </w:p>
    <w:p w14:paraId="73D91B24" w14:textId="77777777" w:rsidR="0088121C" w:rsidRDefault="00941E7B">
      <w:pPr>
        <w:ind w:firstLine="708"/>
        <w:jc w:val="both"/>
        <w:rPr>
          <w:sz w:val="28"/>
          <w:szCs w:val="28"/>
          <w:lang w:val="ru-RU"/>
        </w:rPr>
      </w:pPr>
      <w:r>
        <w:rPr>
          <w:b/>
          <w:bCs/>
          <w:color w:val="00000A"/>
          <w:sz w:val="28"/>
          <w:szCs w:val="28"/>
          <w:lang w:val="ru-RU"/>
        </w:rPr>
        <w:t xml:space="preserve">Екзамен – </w:t>
      </w:r>
      <w:r>
        <w:rPr>
          <w:color w:val="00000A"/>
          <w:sz w:val="28"/>
          <w:szCs w:val="28"/>
          <w:lang w:val="ru-RU"/>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6AF33301" w14:textId="77777777" w:rsidR="0088121C" w:rsidRDefault="0088121C">
      <w:pPr>
        <w:ind w:firstLine="708"/>
        <w:rPr>
          <w:b/>
          <w:bCs/>
          <w:color w:val="00000A"/>
          <w:sz w:val="28"/>
          <w:szCs w:val="28"/>
          <w:lang w:val="ru-RU"/>
        </w:rPr>
      </w:pPr>
    </w:p>
    <w:p w14:paraId="0EF8A22E" w14:textId="77777777" w:rsidR="0088121C" w:rsidRDefault="00941E7B">
      <w:pPr>
        <w:ind w:firstLine="360"/>
        <w:rPr>
          <w:sz w:val="28"/>
          <w:szCs w:val="28"/>
          <w:lang w:val="ru-RU"/>
        </w:rPr>
      </w:pPr>
      <w:r>
        <w:rPr>
          <w:b/>
          <w:bCs/>
          <w:color w:val="00000A"/>
          <w:sz w:val="28"/>
          <w:szCs w:val="28"/>
          <w:lang w:val="ru-RU"/>
        </w:rPr>
        <w:t xml:space="preserve">Контрольні питання з курсу до </w:t>
      </w:r>
      <w:r>
        <w:rPr>
          <w:b/>
          <w:bCs/>
          <w:color w:val="00000A"/>
          <w:sz w:val="28"/>
          <w:szCs w:val="28"/>
          <w:lang w:val="uk-UA"/>
        </w:rPr>
        <w:t>екзамену</w:t>
      </w:r>
      <w:r>
        <w:rPr>
          <w:b/>
          <w:bCs/>
          <w:color w:val="00000A"/>
          <w:sz w:val="28"/>
          <w:szCs w:val="28"/>
          <w:lang w:val="ru-RU"/>
        </w:rPr>
        <w:t>.</w:t>
      </w:r>
    </w:p>
    <w:p w14:paraId="73727914" w14:textId="77777777" w:rsidR="0088121C" w:rsidRDefault="0088121C">
      <w:pPr>
        <w:shd w:val="clear" w:color="auto" w:fill="FFFFFF"/>
        <w:jc w:val="both"/>
        <w:rPr>
          <w:color w:val="00000A"/>
          <w:sz w:val="28"/>
          <w:szCs w:val="28"/>
          <w:lang w:val="ru-RU"/>
        </w:rPr>
      </w:pPr>
    </w:p>
    <w:p w14:paraId="099BE137"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Передумови виникнення </w:t>
      </w:r>
      <w:r>
        <w:rPr>
          <w:color w:val="00000A"/>
          <w:sz w:val="28"/>
          <w:szCs w:val="28"/>
        </w:rPr>
        <w:t>PR</w:t>
      </w:r>
      <w:r>
        <w:rPr>
          <w:color w:val="00000A"/>
          <w:sz w:val="28"/>
          <w:szCs w:val="28"/>
          <w:lang w:val="ru-RU"/>
        </w:rPr>
        <w:t xml:space="preserve"> як сфери людської діяльності і наукової дисципліни</w:t>
      </w:r>
    </w:p>
    <w:p w14:paraId="3C1BB2A7"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Особливості </w:t>
      </w:r>
      <w:r>
        <w:rPr>
          <w:color w:val="00000A"/>
          <w:sz w:val="28"/>
          <w:szCs w:val="28"/>
        </w:rPr>
        <w:t>PR</w:t>
      </w:r>
      <w:r>
        <w:rPr>
          <w:color w:val="00000A"/>
          <w:sz w:val="28"/>
          <w:szCs w:val="28"/>
          <w:lang w:val="ru-RU"/>
        </w:rPr>
        <w:t xml:space="preserve"> як соціальної технології, визначення </w:t>
      </w:r>
      <w:r>
        <w:rPr>
          <w:color w:val="00000A"/>
          <w:sz w:val="28"/>
          <w:szCs w:val="28"/>
        </w:rPr>
        <w:t>PR</w:t>
      </w:r>
      <w:r>
        <w:rPr>
          <w:color w:val="00000A"/>
          <w:sz w:val="28"/>
          <w:szCs w:val="28"/>
          <w:lang w:val="ru-RU"/>
        </w:rPr>
        <w:t>.</w:t>
      </w:r>
      <w:r>
        <w:rPr>
          <w:color w:val="00000A"/>
          <w:sz w:val="28"/>
          <w:szCs w:val="28"/>
        </w:rPr>
        <w:t> </w:t>
      </w:r>
    </w:p>
    <w:p w14:paraId="0DA188F0" w14:textId="77777777" w:rsidR="0088121C" w:rsidRDefault="00941E7B">
      <w:pPr>
        <w:numPr>
          <w:ilvl w:val="0"/>
          <w:numId w:val="1"/>
        </w:numPr>
        <w:jc w:val="both"/>
        <w:textAlignment w:val="baseline"/>
        <w:rPr>
          <w:sz w:val="28"/>
          <w:szCs w:val="28"/>
        </w:rPr>
      </w:pPr>
      <w:r>
        <w:rPr>
          <w:color w:val="00000A"/>
          <w:sz w:val="28"/>
          <w:szCs w:val="28"/>
        </w:rPr>
        <w:t>Принципи і функції PR. </w:t>
      </w:r>
    </w:p>
    <w:p w14:paraId="090F119E" w14:textId="77777777" w:rsidR="0088121C" w:rsidRDefault="00941E7B">
      <w:pPr>
        <w:numPr>
          <w:ilvl w:val="0"/>
          <w:numId w:val="1"/>
        </w:numPr>
        <w:jc w:val="both"/>
        <w:textAlignment w:val="baseline"/>
        <w:rPr>
          <w:sz w:val="28"/>
          <w:szCs w:val="28"/>
        </w:rPr>
      </w:pPr>
      <w:r>
        <w:rPr>
          <w:color w:val="00000A"/>
          <w:sz w:val="28"/>
          <w:szCs w:val="28"/>
        </w:rPr>
        <w:t>Моделі PR</w:t>
      </w:r>
    </w:p>
    <w:p w14:paraId="2223973E" w14:textId="77777777" w:rsidR="0088121C" w:rsidRDefault="00941E7B">
      <w:pPr>
        <w:numPr>
          <w:ilvl w:val="0"/>
          <w:numId w:val="1"/>
        </w:numPr>
        <w:jc w:val="both"/>
        <w:textAlignment w:val="baseline"/>
        <w:rPr>
          <w:sz w:val="28"/>
          <w:szCs w:val="28"/>
        </w:rPr>
      </w:pPr>
      <w:r>
        <w:rPr>
          <w:color w:val="00000A"/>
          <w:sz w:val="28"/>
          <w:szCs w:val="28"/>
        </w:rPr>
        <w:t>Формування і розвиток PR як сфери діяльності і наукової галузі у світі </w:t>
      </w:r>
    </w:p>
    <w:p w14:paraId="4A6DEBE1" w14:textId="77777777" w:rsidR="0088121C" w:rsidRDefault="00941E7B">
      <w:pPr>
        <w:numPr>
          <w:ilvl w:val="0"/>
          <w:numId w:val="1"/>
        </w:numPr>
        <w:jc w:val="both"/>
        <w:textAlignment w:val="baseline"/>
        <w:rPr>
          <w:sz w:val="28"/>
          <w:szCs w:val="28"/>
        </w:rPr>
      </w:pPr>
      <w:r>
        <w:rPr>
          <w:color w:val="00000A"/>
          <w:sz w:val="28"/>
          <w:szCs w:val="28"/>
        </w:rPr>
        <w:t>Функції і завдання професійної PR-діяльності</w:t>
      </w:r>
    </w:p>
    <w:p w14:paraId="75FF0614"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Вимоги до особистих і професійних якостей </w:t>
      </w:r>
      <w:r>
        <w:rPr>
          <w:color w:val="00000A"/>
          <w:sz w:val="28"/>
          <w:szCs w:val="28"/>
        </w:rPr>
        <w:t>PR</w:t>
      </w:r>
      <w:r>
        <w:rPr>
          <w:color w:val="00000A"/>
          <w:sz w:val="28"/>
          <w:szCs w:val="28"/>
          <w:lang w:val="ru-RU"/>
        </w:rPr>
        <w:t>-менеджера</w:t>
      </w:r>
    </w:p>
    <w:p w14:paraId="53992A52"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Етика </w:t>
      </w:r>
      <w:r>
        <w:rPr>
          <w:color w:val="00000A"/>
          <w:sz w:val="28"/>
          <w:szCs w:val="28"/>
        </w:rPr>
        <w:t>PR</w:t>
      </w:r>
      <w:r>
        <w:rPr>
          <w:color w:val="00000A"/>
          <w:sz w:val="28"/>
          <w:szCs w:val="28"/>
          <w:lang w:val="ru-RU"/>
        </w:rPr>
        <w:t xml:space="preserve"> і соціальна відповідальність.</w:t>
      </w:r>
      <w:r>
        <w:rPr>
          <w:color w:val="00000A"/>
          <w:sz w:val="28"/>
          <w:szCs w:val="28"/>
        </w:rPr>
        <w:t> </w:t>
      </w:r>
    </w:p>
    <w:p w14:paraId="35F96BC6" w14:textId="77777777" w:rsidR="0088121C" w:rsidRDefault="00941E7B">
      <w:pPr>
        <w:numPr>
          <w:ilvl w:val="0"/>
          <w:numId w:val="1"/>
        </w:numPr>
        <w:jc w:val="both"/>
        <w:textAlignment w:val="baseline"/>
        <w:rPr>
          <w:sz w:val="28"/>
          <w:szCs w:val="28"/>
          <w:lang w:val="ru-RU"/>
        </w:rPr>
      </w:pPr>
      <w:r>
        <w:rPr>
          <w:color w:val="00000A"/>
          <w:sz w:val="28"/>
          <w:szCs w:val="28"/>
          <w:lang w:val="ru-RU"/>
        </w:rPr>
        <w:t>Громадськість як група людей, які тим чи іншим чином пов’язані із життєдіяльністю організації або установи</w:t>
      </w:r>
      <w:r>
        <w:rPr>
          <w:color w:val="00000A"/>
          <w:sz w:val="28"/>
          <w:szCs w:val="28"/>
        </w:rPr>
        <w:t> </w:t>
      </w:r>
    </w:p>
    <w:p w14:paraId="3CA8588E"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Типологія груп громадськості. </w:t>
      </w:r>
    </w:p>
    <w:p w14:paraId="215A2052" w14:textId="77777777" w:rsidR="0088121C" w:rsidRDefault="00941E7B">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Типологія громадськості за Д. Гендріксом</w:t>
      </w:r>
      <w:r>
        <w:rPr>
          <w:color w:val="00000A"/>
          <w:sz w:val="28"/>
          <w:szCs w:val="28"/>
        </w:rPr>
        <w:t> </w:t>
      </w:r>
    </w:p>
    <w:p w14:paraId="1996B060"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Фактори перетворення латентної громадськості в аудиторію</w:t>
      </w:r>
    </w:p>
    <w:p w14:paraId="44F90A66" w14:textId="77777777" w:rsidR="0088121C" w:rsidRDefault="00941E7B">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Методи визначення цільових груп громадськості</w:t>
      </w:r>
    </w:p>
    <w:p w14:paraId="2110B563"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Громадська думка як сукупність поглядів індивідів на певну проблему</w:t>
      </w:r>
    </w:p>
    <w:p w14:paraId="190B51A3"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Характерні ознаки громадської думки</w:t>
      </w:r>
    </w:p>
    <w:p w14:paraId="6247964E"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Умови впливу на громадськість через програми паблік рилейшнз</w:t>
      </w:r>
    </w:p>
    <w:p w14:paraId="6F5E2219"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Визначення і теоретичні підходи у дослідженні масової комунікації.</w:t>
      </w:r>
      <w:r>
        <w:rPr>
          <w:color w:val="00000A"/>
          <w:sz w:val="28"/>
          <w:szCs w:val="28"/>
        </w:rPr>
        <w:t> </w:t>
      </w:r>
    </w:p>
    <w:p w14:paraId="094F0B47"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Моделі масової комунікації.</w:t>
      </w:r>
    </w:p>
    <w:p w14:paraId="38704F60"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Види комунікацій. </w:t>
      </w:r>
    </w:p>
    <w:p w14:paraId="47A1F2A3"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Засоби інформації та інші канали комунікації.</w:t>
      </w:r>
      <w:r>
        <w:rPr>
          <w:color w:val="00000A"/>
          <w:sz w:val="28"/>
          <w:szCs w:val="28"/>
        </w:rPr>
        <w:t> </w:t>
      </w:r>
    </w:p>
    <w:p w14:paraId="2AE62C1C"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Зв’язки з засобами масової комунікації.</w:t>
      </w:r>
    </w:p>
    <w:p w14:paraId="5B37004B"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Політичні </w:t>
      </w:r>
      <w:r>
        <w:rPr>
          <w:color w:val="00000A"/>
          <w:sz w:val="28"/>
          <w:szCs w:val="28"/>
        </w:rPr>
        <w:t>PR</w:t>
      </w:r>
      <w:r>
        <w:rPr>
          <w:color w:val="00000A"/>
          <w:sz w:val="28"/>
          <w:szCs w:val="28"/>
          <w:lang w:val="ru-RU"/>
        </w:rPr>
        <w:t xml:space="preserve">. Політик як об’єкт політичних </w:t>
      </w:r>
      <w:r>
        <w:rPr>
          <w:color w:val="00000A"/>
          <w:sz w:val="28"/>
          <w:szCs w:val="28"/>
        </w:rPr>
        <w:t>PR</w:t>
      </w:r>
      <w:r>
        <w:rPr>
          <w:color w:val="00000A"/>
          <w:sz w:val="28"/>
          <w:szCs w:val="28"/>
          <w:lang w:val="ru-RU"/>
        </w:rPr>
        <w:t>.</w:t>
      </w:r>
    </w:p>
    <w:p w14:paraId="68131A15"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PR державних органів влади</w:t>
      </w:r>
    </w:p>
    <w:p w14:paraId="3FDC737E"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Фінансові PR</w:t>
      </w:r>
    </w:p>
    <w:p w14:paraId="074776C7" w14:textId="77777777" w:rsidR="0088121C" w:rsidRDefault="00941E7B">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rPr>
        <w:t>PR</w:t>
      </w:r>
      <w:r>
        <w:rPr>
          <w:color w:val="00000A"/>
          <w:sz w:val="28"/>
          <w:szCs w:val="28"/>
          <w:lang w:val="ru-RU"/>
        </w:rPr>
        <w:t xml:space="preserve"> силових структур і спецслужб</w:t>
      </w:r>
    </w:p>
    <w:p w14:paraId="5BA46724"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Типова структура відділу зв’язків з громадськістю.</w:t>
      </w:r>
      <w:r>
        <w:rPr>
          <w:color w:val="00000A"/>
          <w:sz w:val="28"/>
          <w:szCs w:val="28"/>
        </w:rPr>
        <w:t> </w:t>
      </w:r>
    </w:p>
    <w:p w14:paraId="4D15A86B"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Напрямки діяльності служби зв’язків з громадськістю</w:t>
      </w:r>
      <w:r>
        <w:rPr>
          <w:color w:val="00000A"/>
          <w:sz w:val="28"/>
          <w:szCs w:val="28"/>
        </w:rPr>
        <w:t> </w:t>
      </w:r>
    </w:p>
    <w:p w14:paraId="52EAF0A1"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Функції прес-центру (інформаційного центру)</w:t>
      </w:r>
    </w:p>
    <w:p w14:paraId="1A1E2F93" w14:textId="77777777" w:rsidR="0088121C" w:rsidRDefault="00941E7B">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 xml:space="preserve">Організація роботи </w:t>
      </w:r>
      <w:r>
        <w:rPr>
          <w:color w:val="00000A"/>
          <w:sz w:val="28"/>
          <w:szCs w:val="28"/>
        </w:rPr>
        <w:t>PR</w:t>
      </w:r>
      <w:r>
        <w:rPr>
          <w:color w:val="00000A"/>
          <w:sz w:val="28"/>
          <w:szCs w:val="28"/>
          <w:lang w:val="ru-RU"/>
        </w:rPr>
        <w:t xml:space="preserve"> консалтингових структур</w:t>
      </w:r>
    </w:p>
    <w:p w14:paraId="1313E123" w14:textId="77777777" w:rsidR="0088121C" w:rsidRDefault="00941E7B">
      <w:pPr>
        <w:numPr>
          <w:ilvl w:val="0"/>
          <w:numId w:val="1"/>
        </w:numPr>
        <w:jc w:val="both"/>
        <w:textAlignment w:val="baseline"/>
        <w:rPr>
          <w:sz w:val="28"/>
          <w:szCs w:val="28"/>
          <w:lang w:val="ru-RU"/>
        </w:rPr>
      </w:pPr>
      <w:r>
        <w:rPr>
          <w:color w:val="00000A"/>
          <w:sz w:val="28"/>
          <w:szCs w:val="28"/>
          <w:lang w:val="uk-UA"/>
        </w:rPr>
        <w:t xml:space="preserve"> </w:t>
      </w:r>
      <w:r>
        <w:rPr>
          <w:color w:val="00000A"/>
          <w:sz w:val="28"/>
          <w:szCs w:val="28"/>
          <w:lang w:val="ru-RU"/>
        </w:rPr>
        <w:t>Імідж організації і соціальні стереотипи.</w:t>
      </w:r>
      <w:r>
        <w:rPr>
          <w:color w:val="00000A"/>
          <w:sz w:val="28"/>
          <w:szCs w:val="28"/>
        </w:rPr>
        <w:t> </w:t>
      </w:r>
    </w:p>
    <w:p w14:paraId="7CB0C12C"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Соціальні стереотипи і громадське сумління.</w:t>
      </w:r>
    </w:p>
    <w:p w14:paraId="23EF9D70"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Система внутрішнього інформування громадськості</w:t>
      </w:r>
    </w:p>
    <w:p w14:paraId="3A778D42"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Корпоративна культура. </w:t>
      </w:r>
    </w:p>
    <w:p w14:paraId="1772DFF7"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Презентаційні заходи організації</w:t>
      </w:r>
    </w:p>
    <w:p w14:paraId="2D06C90B"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Організація відносин із ЗМІ</w:t>
      </w:r>
    </w:p>
    <w:p w14:paraId="785B7B51"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Засоби паблік рилейшнз в організації ефективних відносин із ЗМІ</w:t>
      </w:r>
    </w:p>
    <w:p w14:paraId="6896C7D6"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Визначення та типологія криз</w:t>
      </w:r>
    </w:p>
    <w:p w14:paraId="7B7D4EDB"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Управління в умовах кризи. </w:t>
      </w:r>
    </w:p>
    <w:p w14:paraId="114719E7"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Паблік рилейшнз і дослідження громадськості </w:t>
      </w:r>
    </w:p>
    <w:p w14:paraId="6FB96D96"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Типи досліджень громадської думки</w:t>
      </w:r>
    </w:p>
    <w:p w14:paraId="37ADF5F3"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Стратегічне планування як засіб використання можливостей і нейтралізації перешкод.</w:t>
      </w:r>
      <w:r>
        <w:rPr>
          <w:color w:val="00000A"/>
          <w:sz w:val="28"/>
          <w:szCs w:val="28"/>
        </w:rPr>
        <w:t> </w:t>
      </w:r>
    </w:p>
    <w:p w14:paraId="27C138D4"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Елементи програмування PR-діяльності</w:t>
      </w:r>
    </w:p>
    <w:p w14:paraId="3AADF6C8"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Формула планування, проведення та оцінки </w:t>
      </w:r>
      <w:r>
        <w:rPr>
          <w:color w:val="00000A"/>
          <w:sz w:val="28"/>
          <w:szCs w:val="28"/>
        </w:rPr>
        <w:t>PR</w:t>
      </w:r>
      <w:r>
        <w:rPr>
          <w:color w:val="00000A"/>
          <w:sz w:val="28"/>
          <w:szCs w:val="28"/>
          <w:lang w:val="ru-RU"/>
        </w:rPr>
        <w:t>-проектів</w:t>
      </w:r>
    </w:p>
    <w:p w14:paraId="3EE1215C"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Засоби реалізації PR-програми</w:t>
      </w:r>
    </w:p>
    <w:p w14:paraId="5DC9A3EE"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Оціночне дослідження як процес оцінки плану дій у сфері паблік рилейшнз</w:t>
      </w:r>
    </w:p>
    <w:p w14:paraId="1BA2D5AD"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Етапи оцінки PR-програми</w:t>
      </w:r>
    </w:p>
    <w:p w14:paraId="50EC1D1F"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Оцінка ходу реалізації та результатів програми</w:t>
      </w:r>
    </w:p>
    <w:p w14:paraId="0D260ED9"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Визначення PR – кампанії</w:t>
      </w:r>
    </w:p>
    <w:p w14:paraId="0814537B" w14:textId="77777777" w:rsidR="0088121C" w:rsidRDefault="00941E7B">
      <w:pPr>
        <w:numPr>
          <w:ilvl w:val="0"/>
          <w:numId w:val="1"/>
        </w:numPr>
        <w:jc w:val="both"/>
        <w:textAlignment w:val="baseline"/>
        <w:rPr>
          <w:sz w:val="28"/>
          <w:szCs w:val="28"/>
          <w:lang w:val="ru-RU"/>
        </w:rPr>
      </w:pPr>
      <w:r>
        <w:rPr>
          <w:color w:val="00000A"/>
          <w:sz w:val="28"/>
          <w:szCs w:val="28"/>
          <w:lang w:val="ru-RU"/>
        </w:rPr>
        <w:t xml:space="preserve"> Модель </w:t>
      </w:r>
      <w:r>
        <w:rPr>
          <w:color w:val="00000A"/>
          <w:sz w:val="28"/>
          <w:szCs w:val="28"/>
        </w:rPr>
        <w:t>PR</w:t>
      </w:r>
      <w:r>
        <w:rPr>
          <w:color w:val="00000A"/>
          <w:sz w:val="28"/>
          <w:szCs w:val="28"/>
          <w:lang w:val="ru-RU"/>
        </w:rPr>
        <w:t>-кампанії для розвитку успішної організації</w:t>
      </w:r>
    </w:p>
    <w:p w14:paraId="0ED35573"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Типи PR-кампаній.</w:t>
      </w:r>
    </w:p>
    <w:p w14:paraId="5C81E65B"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Зовнішня і внутрішня громадськість. </w:t>
      </w:r>
    </w:p>
    <w:p w14:paraId="7E6F1921"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Візуальна та вербальна комунікації. </w:t>
      </w:r>
    </w:p>
    <w:p w14:paraId="072412A9" w14:textId="77777777" w:rsidR="0088121C" w:rsidRDefault="00941E7B">
      <w:pPr>
        <w:numPr>
          <w:ilvl w:val="0"/>
          <w:numId w:val="1"/>
        </w:numPr>
        <w:jc w:val="both"/>
        <w:textAlignment w:val="baseline"/>
        <w:rPr>
          <w:sz w:val="28"/>
          <w:szCs w:val="28"/>
        </w:rPr>
      </w:pPr>
      <w:r>
        <w:rPr>
          <w:color w:val="00000A"/>
          <w:sz w:val="28"/>
          <w:szCs w:val="28"/>
          <w:lang w:val="uk-UA"/>
        </w:rPr>
        <w:t xml:space="preserve"> </w:t>
      </w:r>
      <w:r>
        <w:rPr>
          <w:color w:val="00000A"/>
          <w:sz w:val="28"/>
          <w:szCs w:val="28"/>
        </w:rPr>
        <w:t>Етичні кодекси в PR.</w:t>
      </w:r>
    </w:p>
    <w:p w14:paraId="0DEC80B0" w14:textId="77777777" w:rsidR="0088121C" w:rsidRDefault="00941E7B">
      <w:pPr>
        <w:numPr>
          <w:ilvl w:val="0"/>
          <w:numId w:val="1"/>
        </w:numPr>
        <w:jc w:val="both"/>
        <w:textAlignment w:val="baseline"/>
        <w:rPr>
          <w:sz w:val="28"/>
          <w:szCs w:val="28"/>
          <w:lang w:val="ru-RU"/>
        </w:rPr>
      </w:pPr>
      <w:r>
        <w:rPr>
          <w:color w:val="00000A"/>
          <w:sz w:val="28"/>
          <w:szCs w:val="28"/>
          <w:lang w:val="ru-RU"/>
        </w:rPr>
        <w:t>Помилки організацій в умовах кризи.</w:t>
      </w:r>
    </w:p>
    <w:p w14:paraId="4511A89E" w14:textId="77777777" w:rsidR="0088121C" w:rsidRDefault="00941E7B">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Планування  PR-кампанії.</w:t>
      </w:r>
    </w:p>
    <w:p w14:paraId="517E9694" w14:textId="77777777" w:rsidR="0088121C" w:rsidRDefault="00941E7B">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Елементи програмування PR-діяльності.</w:t>
      </w:r>
    </w:p>
    <w:p w14:paraId="00639C2A" w14:textId="77777777" w:rsidR="0088121C" w:rsidRDefault="00941E7B">
      <w:pPr>
        <w:numPr>
          <w:ilvl w:val="0"/>
          <w:numId w:val="1"/>
        </w:numPr>
        <w:shd w:val="clear" w:color="auto" w:fill="FFFFFF"/>
        <w:jc w:val="both"/>
        <w:textAlignment w:val="baseline"/>
        <w:rPr>
          <w:sz w:val="28"/>
          <w:szCs w:val="28"/>
        </w:rPr>
      </w:pPr>
      <w:r>
        <w:rPr>
          <w:color w:val="00000A"/>
          <w:sz w:val="28"/>
          <w:szCs w:val="28"/>
        </w:rPr>
        <w:t>Типи PR-кампаній.</w:t>
      </w:r>
    </w:p>
    <w:p w14:paraId="086A960F" w14:textId="77777777" w:rsidR="0088121C" w:rsidRDefault="00941E7B">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Принципи успішної PR-кампанії.</w:t>
      </w:r>
    </w:p>
    <w:p w14:paraId="7C0B63A9" w14:textId="77777777" w:rsidR="0088121C" w:rsidRDefault="00941E7B">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Типи досліджень громадської думки.</w:t>
      </w:r>
    </w:p>
    <w:p w14:paraId="5BFB4B09" w14:textId="77777777" w:rsidR="0088121C" w:rsidRDefault="00941E7B">
      <w:pPr>
        <w:numPr>
          <w:ilvl w:val="0"/>
          <w:numId w:val="1"/>
        </w:numPr>
        <w:shd w:val="clear" w:color="auto" w:fill="FFFFFF"/>
        <w:jc w:val="both"/>
        <w:textAlignment w:val="baseline"/>
        <w:rPr>
          <w:sz w:val="28"/>
          <w:szCs w:val="28"/>
        </w:rPr>
      </w:pPr>
      <w:r>
        <w:rPr>
          <w:color w:val="00000A"/>
          <w:sz w:val="28"/>
          <w:szCs w:val="28"/>
          <w:lang w:val="uk-UA"/>
        </w:rPr>
        <w:t xml:space="preserve"> </w:t>
      </w:r>
      <w:r>
        <w:rPr>
          <w:color w:val="00000A"/>
          <w:sz w:val="28"/>
          <w:szCs w:val="28"/>
        </w:rPr>
        <w:t>Типологія криз.</w:t>
      </w:r>
    </w:p>
    <w:p w14:paraId="527A848A" w14:textId="77777777" w:rsidR="0088121C" w:rsidRDefault="0088121C">
      <w:pPr>
        <w:shd w:val="clear" w:color="auto" w:fill="FFFFFF"/>
        <w:jc w:val="both"/>
        <w:rPr>
          <w:sz w:val="28"/>
          <w:szCs w:val="28"/>
        </w:rPr>
      </w:pPr>
    </w:p>
    <w:p w14:paraId="413B8E08" w14:textId="77777777" w:rsidR="0088121C" w:rsidRDefault="00941E7B">
      <w:pPr>
        <w:pStyle w:val="ac"/>
        <w:shd w:val="clear" w:color="auto" w:fill="FFFFFF"/>
        <w:jc w:val="both"/>
        <w:rPr>
          <w:sz w:val="28"/>
          <w:szCs w:val="28"/>
        </w:rPr>
      </w:pPr>
      <w:r>
        <w:rPr>
          <w:rFonts w:ascii="Times New Roman" w:hAnsi="Times New Roman"/>
          <w:b/>
          <w:bCs/>
          <w:color w:val="000000"/>
          <w:sz w:val="28"/>
          <w:szCs w:val="28"/>
          <w:lang w:val="uk-UA"/>
        </w:rPr>
        <w:tab/>
        <w:t>Курсова робота</w:t>
      </w:r>
      <w:r>
        <w:rPr>
          <w:rFonts w:ascii="Times New Roman" w:hAnsi="Times New Roman"/>
          <w:color w:val="000000"/>
          <w:sz w:val="28"/>
          <w:szCs w:val="28"/>
          <w:lang w:val="uk-UA"/>
        </w:rPr>
        <w:t xml:space="preserve"> – індивідуальне завдання, виконання якого спрямовано на отримання вмінь та навичок щодо систематичного збирання теоретичного матеріалу, його аналізу, творчого осмислювання, логічного впорядкування. Курсова робота на п'ятому курсі поєднує реферативний та дослідницький характер. </w:t>
      </w:r>
      <w:r>
        <w:rPr>
          <w:rFonts w:ascii="Times New Roman" w:eastAsia="Times New Roman" w:hAnsi="Times New Roman" w:cs="Times New Roman"/>
          <w:color w:val="000000"/>
          <w:sz w:val="28"/>
          <w:szCs w:val="28"/>
          <w:lang w:val="uk-UA" w:eastAsia="ru-UA"/>
        </w:rPr>
        <w:t>Після аналізу матеріалу, постановки проблем і завдань, студенти самостійно вивчають літературу, джерела, можуть вести спостереження та виконують інші пошукові дії.</w:t>
      </w:r>
      <w:r>
        <w:rPr>
          <w:rFonts w:ascii="Times New Roman" w:hAnsi="Times New Roman"/>
          <w:color w:val="000000"/>
          <w:sz w:val="28"/>
          <w:szCs w:val="28"/>
          <w:lang w:val="uk-UA"/>
        </w:rPr>
        <w:t xml:space="preserve"> Курсова робота допомагає студентові системно показати теоретичні знання з вивченої дисципліни, виконання та оформлення результатів дослідної роботи. Виконання курсового проекту регламентується відповідними стандартами.</w:t>
      </w:r>
    </w:p>
    <w:p w14:paraId="24C491F7" w14:textId="77777777" w:rsidR="0088121C" w:rsidRDefault="0088121C">
      <w:pPr>
        <w:shd w:val="clear" w:color="auto" w:fill="FFFFFF"/>
        <w:jc w:val="center"/>
        <w:rPr>
          <w:rFonts w:eastAsia="Calibri"/>
          <w:b/>
          <w:color w:val="000000"/>
          <w:lang w:val="uk-UA"/>
        </w:rPr>
      </w:pPr>
    </w:p>
    <w:p w14:paraId="24206808" w14:textId="77777777" w:rsidR="0088121C" w:rsidRPr="00941E7B" w:rsidRDefault="00941E7B">
      <w:pPr>
        <w:shd w:val="clear" w:color="auto" w:fill="FFFFFF"/>
        <w:jc w:val="center"/>
        <w:rPr>
          <w:sz w:val="28"/>
          <w:szCs w:val="28"/>
          <w:lang w:val="ru-RU"/>
        </w:rPr>
      </w:pPr>
      <w:r>
        <w:rPr>
          <w:rFonts w:eastAsia="Calibri"/>
          <w:b/>
          <w:color w:val="000000"/>
          <w:sz w:val="28"/>
          <w:szCs w:val="28"/>
          <w:lang w:val="uk-UA"/>
        </w:rPr>
        <w:t>Теми курсових робіт</w:t>
      </w:r>
    </w:p>
    <w:p w14:paraId="0A43B055" w14:textId="77777777" w:rsidR="0088121C" w:rsidRDefault="0088121C">
      <w:pPr>
        <w:shd w:val="clear" w:color="auto" w:fill="FFFFFF"/>
        <w:jc w:val="center"/>
        <w:rPr>
          <w:b/>
          <w:bCs/>
          <w:color w:val="222222"/>
          <w:lang w:val="uk-UA"/>
        </w:rPr>
      </w:pPr>
    </w:p>
    <w:p w14:paraId="61D073E9" w14:textId="77777777" w:rsidR="0088121C" w:rsidRDefault="00941E7B">
      <w:pPr>
        <w:pStyle w:val="a4"/>
        <w:spacing w:line="240" w:lineRule="auto"/>
        <w:jc w:val="both"/>
        <w:rPr>
          <w:color w:val="222222"/>
          <w:sz w:val="28"/>
          <w:szCs w:val="28"/>
        </w:rPr>
      </w:pPr>
      <w:r>
        <w:rPr>
          <w:color w:val="222222"/>
          <w:sz w:val="28"/>
          <w:szCs w:val="28"/>
        </w:rPr>
        <w:t>1 Зв'язки з громадськістю як соціальний інститут сучасного громадянського суспільства.</w:t>
      </w:r>
    </w:p>
    <w:p w14:paraId="14FB92FB" w14:textId="77777777" w:rsidR="0088121C" w:rsidRDefault="00941E7B">
      <w:pPr>
        <w:pStyle w:val="a4"/>
        <w:spacing w:line="240" w:lineRule="auto"/>
        <w:jc w:val="both"/>
        <w:rPr>
          <w:color w:val="222222"/>
          <w:sz w:val="28"/>
          <w:szCs w:val="28"/>
        </w:rPr>
      </w:pPr>
      <w:r>
        <w:rPr>
          <w:color w:val="222222"/>
          <w:sz w:val="28"/>
          <w:szCs w:val="28"/>
        </w:rPr>
        <w:t>2 Історія становлення і розвитку зв'язків з громадськістю.</w:t>
      </w:r>
    </w:p>
    <w:p w14:paraId="124258CA" w14:textId="77777777" w:rsidR="0088121C" w:rsidRDefault="00941E7B">
      <w:pPr>
        <w:pStyle w:val="a4"/>
        <w:spacing w:line="240" w:lineRule="auto"/>
        <w:jc w:val="both"/>
        <w:rPr>
          <w:color w:val="222222"/>
          <w:sz w:val="28"/>
          <w:szCs w:val="28"/>
        </w:rPr>
      </w:pPr>
      <w:r>
        <w:rPr>
          <w:color w:val="222222"/>
          <w:sz w:val="28"/>
          <w:szCs w:val="28"/>
        </w:rPr>
        <w:t>3 Підрозділи по зв'язках з громадськістю в функціональної структурі організації.</w:t>
      </w:r>
    </w:p>
    <w:p w14:paraId="1654FA4D" w14:textId="77777777" w:rsidR="0088121C" w:rsidRDefault="00941E7B">
      <w:pPr>
        <w:pStyle w:val="a4"/>
        <w:spacing w:line="240" w:lineRule="auto"/>
        <w:jc w:val="both"/>
        <w:rPr>
          <w:color w:val="222222"/>
          <w:sz w:val="28"/>
          <w:szCs w:val="28"/>
        </w:rPr>
      </w:pPr>
      <w:r>
        <w:rPr>
          <w:color w:val="222222"/>
          <w:sz w:val="28"/>
          <w:szCs w:val="28"/>
        </w:rPr>
        <w:t>4 PR технології формування корпоративного іміджу.</w:t>
      </w:r>
    </w:p>
    <w:p w14:paraId="5513294C" w14:textId="77777777" w:rsidR="0088121C" w:rsidRDefault="00941E7B">
      <w:pPr>
        <w:pStyle w:val="a4"/>
        <w:spacing w:line="240" w:lineRule="auto"/>
        <w:jc w:val="both"/>
        <w:rPr>
          <w:color w:val="222222"/>
          <w:sz w:val="28"/>
          <w:szCs w:val="28"/>
        </w:rPr>
      </w:pPr>
      <w:r>
        <w:rPr>
          <w:color w:val="222222"/>
          <w:sz w:val="28"/>
          <w:szCs w:val="28"/>
        </w:rPr>
        <w:t>5 PR-технології в системі маркетингових комунікацій</w:t>
      </w:r>
    </w:p>
    <w:p w14:paraId="5B2433D5" w14:textId="77777777" w:rsidR="0088121C" w:rsidRDefault="00941E7B">
      <w:pPr>
        <w:pStyle w:val="a4"/>
        <w:spacing w:line="240" w:lineRule="auto"/>
        <w:jc w:val="both"/>
        <w:rPr>
          <w:color w:val="222222"/>
          <w:sz w:val="28"/>
          <w:szCs w:val="28"/>
        </w:rPr>
      </w:pPr>
      <w:r>
        <w:rPr>
          <w:color w:val="222222"/>
          <w:sz w:val="28"/>
          <w:szCs w:val="28"/>
        </w:rPr>
        <w:t>6 Лобіювання в практиці: основні форми та методи.</w:t>
      </w:r>
    </w:p>
    <w:p w14:paraId="16E54973" w14:textId="77777777" w:rsidR="0088121C" w:rsidRDefault="00941E7B">
      <w:pPr>
        <w:pStyle w:val="a4"/>
        <w:spacing w:line="240" w:lineRule="auto"/>
        <w:jc w:val="both"/>
        <w:rPr>
          <w:color w:val="222222"/>
          <w:sz w:val="28"/>
          <w:szCs w:val="28"/>
        </w:rPr>
      </w:pPr>
      <w:r>
        <w:rPr>
          <w:color w:val="222222"/>
          <w:sz w:val="28"/>
          <w:szCs w:val="28"/>
        </w:rPr>
        <w:t>7 PR супровід виборчих кампаній: теорія і практика.</w:t>
      </w:r>
    </w:p>
    <w:p w14:paraId="753F76CC" w14:textId="77777777" w:rsidR="0088121C" w:rsidRDefault="00941E7B">
      <w:pPr>
        <w:pStyle w:val="a4"/>
        <w:spacing w:line="240" w:lineRule="auto"/>
        <w:jc w:val="both"/>
        <w:rPr>
          <w:color w:val="222222"/>
          <w:sz w:val="28"/>
          <w:szCs w:val="28"/>
        </w:rPr>
      </w:pPr>
      <w:r>
        <w:rPr>
          <w:color w:val="222222"/>
          <w:sz w:val="28"/>
          <w:szCs w:val="28"/>
        </w:rPr>
        <w:t>8 Антикризовий PR.</w:t>
      </w:r>
    </w:p>
    <w:p w14:paraId="1EBD6EE4" w14:textId="77777777" w:rsidR="0088121C" w:rsidRDefault="00941E7B">
      <w:pPr>
        <w:pStyle w:val="a4"/>
        <w:spacing w:line="240" w:lineRule="auto"/>
        <w:jc w:val="both"/>
        <w:rPr>
          <w:color w:val="222222"/>
          <w:sz w:val="28"/>
          <w:szCs w:val="28"/>
        </w:rPr>
      </w:pPr>
      <w:r>
        <w:rPr>
          <w:color w:val="222222"/>
          <w:sz w:val="28"/>
          <w:szCs w:val="28"/>
        </w:rPr>
        <w:t>9 Управління комунікаційними проблемами в організації.</w:t>
      </w:r>
    </w:p>
    <w:p w14:paraId="6453E131" w14:textId="77777777" w:rsidR="0088121C" w:rsidRDefault="00941E7B">
      <w:pPr>
        <w:pStyle w:val="a4"/>
        <w:spacing w:line="240" w:lineRule="auto"/>
        <w:jc w:val="both"/>
        <w:rPr>
          <w:color w:val="222222"/>
          <w:sz w:val="28"/>
          <w:szCs w:val="28"/>
        </w:rPr>
      </w:pPr>
      <w:r>
        <w:rPr>
          <w:color w:val="222222"/>
          <w:sz w:val="28"/>
          <w:szCs w:val="28"/>
        </w:rPr>
        <w:t>10 Корпоративна культура і внутрішньофірмовий PR.</w:t>
      </w:r>
    </w:p>
    <w:p w14:paraId="00F2EFC5" w14:textId="77777777" w:rsidR="0088121C" w:rsidRDefault="00941E7B">
      <w:pPr>
        <w:pStyle w:val="a4"/>
        <w:spacing w:line="240" w:lineRule="auto"/>
        <w:jc w:val="both"/>
        <w:rPr>
          <w:sz w:val="28"/>
          <w:szCs w:val="28"/>
        </w:rPr>
      </w:pPr>
      <w:r>
        <w:rPr>
          <w:color w:val="222222"/>
          <w:sz w:val="28"/>
          <w:szCs w:val="28"/>
        </w:rPr>
        <w:t>11 Критерії ефективності управління суспільними відносинами.</w:t>
      </w:r>
    </w:p>
    <w:p w14:paraId="02E4F950" w14:textId="77777777" w:rsidR="0088121C" w:rsidRDefault="00941E7B">
      <w:pPr>
        <w:pStyle w:val="a4"/>
        <w:spacing w:line="240" w:lineRule="auto"/>
        <w:jc w:val="both"/>
        <w:rPr>
          <w:color w:val="222222"/>
          <w:sz w:val="28"/>
          <w:szCs w:val="28"/>
        </w:rPr>
      </w:pPr>
      <w:r>
        <w:rPr>
          <w:color w:val="222222"/>
          <w:sz w:val="28"/>
          <w:szCs w:val="28"/>
        </w:rPr>
        <w:t>12 Зв'язки з громадськістю в розвиненій індустріальній економіці і в економіці інформаційного суспільства.</w:t>
      </w:r>
    </w:p>
    <w:p w14:paraId="253D3401" w14:textId="77777777" w:rsidR="0088121C" w:rsidRDefault="00941E7B">
      <w:pPr>
        <w:pStyle w:val="a4"/>
        <w:spacing w:line="240" w:lineRule="auto"/>
        <w:jc w:val="both"/>
        <w:rPr>
          <w:color w:val="222222"/>
          <w:sz w:val="28"/>
          <w:szCs w:val="28"/>
        </w:rPr>
      </w:pPr>
      <w:r>
        <w:rPr>
          <w:color w:val="222222"/>
          <w:sz w:val="28"/>
          <w:szCs w:val="28"/>
        </w:rPr>
        <w:t>13 Менеджмент, маркетинг, реклама і PR: подібності та відмінності.</w:t>
      </w:r>
    </w:p>
    <w:p w14:paraId="3800C358" w14:textId="77777777" w:rsidR="0088121C" w:rsidRDefault="00941E7B">
      <w:pPr>
        <w:pStyle w:val="a4"/>
        <w:spacing w:line="240" w:lineRule="auto"/>
        <w:jc w:val="both"/>
        <w:rPr>
          <w:color w:val="222222"/>
          <w:sz w:val="28"/>
          <w:szCs w:val="28"/>
        </w:rPr>
      </w:pPr>
      <w:r>
        <w:rPr>
          <w:color w:val="222222"/>
          <w:sz w:val="28"/>
          <w:szCs w:val="28"/>
        </w:rPr>
        <w:t>14 Способи PR-активності фірми.</w:t>
      </w:r>
    </w:p>
    <w:p w14:paraId="1052E246" w14:textId="77777777" w:rsidR="0088121C" w:rsidRDefault="00941E7B">
      <w:pPr>
        <w:pStyle w:val="a4"/>
        <w:spacing w:line="240" w:lineRule="auto"/>
        <w:jc w:val="both"/>
        <w:rPr>
          <w:color w:val="222222"/>
          <w:sz w:val="28"/>
          <w:szCs w:val="28"/>
        </w:rPr>
      </w:pPr>
      <w:r>
        <w:rPr>
          <w:color w:val="222222"/>
          <w:sz w:val="28"/>
          <w:szCs w:val="28"/>
        </w:rPr>
        <w:t>15 Місце PR-служби в кадровій політиці фірми.</w:t>
      </w:r>
    </w:p>
    <w:p w14:paraId="56BF4463" w14:textId="77777777" w:rsidR="0088121C" w:rsidRDefault="00941E7B">
      <w:pPr>
        <w:pStyle w:val="a4"/>
        <w:spacing w:line="240" w:lineRule="auto"/>
        <w:jc w:val="both"/>
        <w:rPr>
          <w:color w:val="222222"/>
          <w:sz w:val="28"/>
          <w:szCs w:val="28"/>
        </w:rPr>
      </w:pPr>
      <w:r>
        <w:rPr>
          <w:color w:val="222222"/>
          <w:sz w:val="28"/>
          <w:szCs w:val="28"/>
        </w:rPr>
        <w:t>16 Імідж, паблісіті, реклама: подібності та відмінності.</w:t>
      </w:r>
    </w:p>
    <w:p w14:paraId="02AF6335" w14:textId="77777777" w:rsidR="0088121C" w:rsidRDefault="00941E7B">
      <w:pPr>
        <w:pStyle w:val="a4"/>
        <w:spacing w:line="240" w:lineRule="auto"/>
        <w:jc w:val="both"/>
        <w:rPr>
          <w:color w:val="222222"/>
          <w:sz w:val="28"/>
          <w:szCs w:val="28"/>
        </w:rPr>
      </w:pPr>
      <w:r>
        <w:rPr>
          <w:color w:val="222222"/>
          <w:sz w:val="28"/>
          <w:szCs w:val="28"/>
        </w:rPr>
        <w:t>17 Політичний PR під час вибіркових кампаній</w:t>
      </w:r>
    </w:p>
    <w:p w14:paraId="1D7DA88B" w14:textId="77777777" w:rsidR="0088121C" w:rsidRDefault="00941E7B">
      <w:pPr>
        <w:pStyle w:val="a4"/>
        <w:spacing w:line="240" w:lineRule="auto"/>
        <w:jc w:val="both"/>
        <w:rPr>
          <w:color w:val="222222"/>
          <w:sz w:val="28"/>
          <w:szCs w:val="28"/>
        </w:rPr>
      </w:pPr>
      <w:r>
        <w:rPr>
          <w:color w:val="222222"/>
          <w:sz w:val="28"/>
          <w:szCs w:val="28"/>
        </w:rPr>
        <w:t>18 Фірмовий стиль і корпоративна культура.</w:t>
      </w:r>
    </w:p>
    <w:p w14:paraId="78B7B07D" w14:textId="77777777" w:rsidR="0088121C" w:rsidRDefault="00941E7B">
      <w:pPr>
        <w:pStyle w:val="a4"/>
        <w:spacing w:line="240" w:lineRule="auto"/>
        <w:jc w:val="both"/>
        <w:rPr>
          <w:color w:val="222222"/>
          <w:sz w:val="28"/>
          <w:szCs w:val="28"/>
        </w:rPr>
      </w:pPr>
      <w:r>
        <w:rPr>
          <w:color w:val="222222"/>
          <w:sz w:val="28"/>
          <w:szCs w:val="28"/>
        </w:rPr>
        <w:t>19 Планування PR-акції комерційної фірми.</w:t>
      </w:r>
    </w:p>
    <w:p w14:paraId="39FAB401" w14:textId="77777777" w:rsidR="0088121C" w:rsidRDefault="00941E7B">
      <w:pPr>
        <w:pStyle w:val="a4"/>
        <w:spacing w:line="240" w:lineRule="auto"/>
        <w:jc w:val="both"/>
        <w:rPr>
          <w:color w:val="222222"/>
          <w:sz w:val="28"/>
          <w:szCs w:val="28"/>
        </w:rPr>
      </w:pPr>
      <w:r>
        <w:rPr>
          <w:color w:val="222222"/>
          <w:sz w:val="28"/>
          <w:szCs w:val="28"/>
        </w:rPr>
        <w:t>20 Формування стійкої репутації фірми.</w:t>
      </w:r>
    </w:p>
    <w:p w14:paraId="61D8694C" w14:textId="77777777" w:rsidR="0088121C" w:rsidRDefault="00941E7B">
      <w:pPr>
        <w:pStyle w:val="a4"/>
        <w:spacing w:line="240" w:lineRule="auto"/>
        <w:jc w:val="both"/>
        <w:rPr>
          <w:color w:val="222222"/>
          <w:sz w:val="28"/>
          <w:szCs w:val="28"/>
        </w:rPr>
      </w:pPr>
      <w:r>
        <w:rPr>
          <w:color w:val="222222"/>
          <w:sz w:val="28"/>
          <w:szCs w:val="28"/>
        </w:rPr>
        <w:t>21 Діловий прийом як форма PR -діяльності фірми.</w:t>
      </w:r>
    </w:p>
    <w:p w14:paraId="464C67C5" w14:textId="77777777" w:rsidR="0088121C" w:rsidRDefault="00941E7B">
      <w:pPr>
        <w:pStyle w:val="a4"/>
        <w:spacing w:line="240" w:lineRule="auto"/>
        <w:jc w:val="both"/>
        <w:rPr>
          <w:sz w:val="28"/>
          <w:szCs w:val="28"/>
        </w:rPr>
      </w:pPr>
      <w:r>
        <w:rPr>
          <w:color w:val="222222"/>
          <w:sz w:val="28"/>
          <w:szCs w:val="28"/>
        </w:rPr>
        <w:t>22 Способи роботи комерційних організацій з ЗМК.</w:t>
      </w:r>
    </w:p>
    <w:p w14:paraId="7C35BE44" w14:textId="77777777" w:rsidR="0088121C" w:rsidRDefault="00941E7B">
      <w:pPr>
        <w:pStyle w:val="a4"/>
        <w:spacing w:line="240" w:lineRule="auto"/>
        <w:jc w:val="both"/>
        <w:rPr>
          <w:color w:val="222222"/>
          <w:sz w:val="28"/>
          <w:szCs w:val="28"/>
        </w:rPr>
      </w:pPr>
      <w:r>
        <w:rPr>
          <w:color w:val="222222"/>
          <w:sz w:val="28"/>
          <w:szCs w:val="28"/>
        </w:rPr>
        <w:t>23 Основні принципи роботи прес-служби і прес-секретаря.</w:t>
      </w:r>
    </w:p>
    <w:p w14:paraId="34D11E68" w14:textId="77777777" w:rsidR="0088121C" w:rsidRDefault="00941E7B">
      <w:pPr>
        <w:pStyle w:val="a4"/>
        <w:spacing w:line="240" w:lineRule="auto"/>
        <w:jc w:val="both"/>
        <w:rPr>
          <w:color w:val="222222"/>
          <w:sz w:val="28"/>
          <w:szCs w:val="28"/>
        </w:rPr>
      </w:pPr>
      <w:r>
        <w:rPr>
          <w:color w:val="222222"/>
          <w:sz w:val="28"/>
          <w:szCs w:val="28"/>
        </w:rPr>
        <w:t>24 Культурні програми і спеціальні акції як засіб PR.</w:t>
      </w:r>
    </w:p>
    <w:p w14:paraId="55883E3E" w14:textId="77777777" w:rsidR="0088121C" w:rsidRDefault="00941E7B">
      <w:pPr>
        <w:pStyle w:val="a4"/>
        <w:spacing w:line="240" w:lineRule="auto"/>
        <w:jc w:val="both"/>
        <w:rPr>
          <w:color w:val="222222"/>
          <w:sz w:val="28"/>
          <w:szCs w:val="28"/>
        </w:rPr>
      </w:pPr>
      <w:r>
        <w:rPr>
          <w:color w:val="222222"/>
          <w:sz w:val="28"/>
          <w:szCs w:val="28"/>
        </w:rPr>
        <w:t>25 PR і соціально-культурна сфера.</w:t>
      </w:r>
    </w:p>
    <w:p w14:paraId="66C8AEC8" w14:textId="77777777" w:rsidR="0088121C" w:rsidRDefault="00941E7B">
      <w:pPr>
        <w:pStyle w:val="a4"/>
        <w:spacing w:line="240" w:lineRule="auto"/>
        <w:jc w:val="both"/>
        <w:rPr>
          <w:sz w:val="28"/>
          <w:szCs w:val="28"/>
        </w:rPr>
      </w:pPr>
      <w:r>
        <w:rPr>
          <w:color w:val="222222"/>
          <w:sz w:val="28"/>
          <w:szCs w:val="28"/>
        </w:rPr>
        <w:t>26 Організація PR з населенням. Розвиток комунальних відношень</w:t>
      </w:r>
    </w:p>
    <w:p w14:paraId="3BE61BD4" w14:textId="77777777" w:rsidR="0088121C" w:rsidRDefault="00941E7B">
      <w:pPr>
        <w:pStyle w:val="a4"/>
        <w:spacing w:line="240" w:lineRule="auto"/>
        <w:jc w:val="both"/>
        <w:rPr>
          <w:color w:val="222222"/>
          <w:sz w:val="28"/>
          <w:szCs w:val="28"/>
        </w:rPr>
      </w:pPr>
      <w:r>
        <w:rPr>
          <w:color w:val="222222"/>
          <w:sz w:val="28"/>
          <w:szCs w:val="28"/>
        </w:rPr>
        <w:t>27 Виставки і ярмарки як форми PR.</w:t>
      </w:r>
    </w:p>
    <w:p w14:paraId="05C66072" w14:textId="77777777" w:rsidR="0088121C" w:rsidRDefault="00941E7B">
      <w:pPr>
        <w:pStyle w:val="a4"/>
        <w:spacing w:line="240" w:lineRule="auto"/>
        <w:jc w:val="both"/>
        <w:rPr>
          <w:color w:val="222222"/>
          <w:sz w:val="28"/>
          <w:szCs w:val="28"/>
        </w:rPr>
      </w:pPr>
      <w:r>
        <w:rPr>
          <w:color w:val="222222"/>
          <w:sz w:val="28"/>
          <w:szCs w:val="28"/>
        </w:rPr>
        <w:t>28 PR з населенням. Розвиток комунальних стосунків : роль, значення, форми роботи.</w:t>
      </w:r>
    </w:p>
    <w:p w14:paraId="266EB362" w14:textId="77777777" w:rsidR="0088121C" w:rsidRDefault="00941E7B">
      <w:pPr>
        <w:pStyle w:val="a4"/>
        <w:spacing w:line="240" w:lineRule="auto"/>
        <w:jc w:val="both"/>
        <w:rPr>
          <w:sz w:val="28"/>
          <w:szCs w:val="28"/>
        </w:rPr>
      </w:pPr>
      <w:r>
        <w:rPr>
          <w:color w:val="222222"/>
          <w:sz w:val="28"/>
          <w:szCs w:val="28"/>
        </w:rPr>
        <w:t>29 Фірмовий стиль і корпоративна культура в PR: зміст і значення.</w:t>
      </w:r>
    </w:p>
    <w:p w14:paraId="7FE47264" w14:textId="77777777" w:rsidR="0088121C" w:rsidRDefault="00941E7B">
      <w:pPr>
        <w:pStyle w:val="a4"/>
        <w:spacing w:line="240" w:lineRule="auto"/>
        <w:jc w:val="both"/>
        <w:rPr>
          <w:sz w:val="24"/>
          <w:szCs w:val="24"/>
        </w:rPr>
      </w:pPr>
      <w:r>
        <w:rPr>
          <w:rStyle w:val="fontstyle01"/>
          <w:bCs/>
          <w:color w:val="222222"/>
        </w:rPr>
        <w:t>30. Проблема ефективності PR : значення, підходи, моделі і критерії.</w:t>
      </w:r>
    </w:p>
    <w:p w14:paraId="7A056494" w14:textId="77777777" w:rsidR="0088121C" w:rsidRPr="00941E7B" w:rsidRDefault="0088121C">
      <w:pPr>
        <w:shd w:val="clear" w:color="auto" w:fill="FFFFFF"/>
        <w:jc w:val="both"/>
        <w:rPr>
          <w:sz w:val="28"/>
          <w:szCs w:val="28"/>
          <w:lang w:val="ru-RU"/>
        </w:rPr>
      </w:pPr>
    </w:p>
    <w:p w14:paraId="3BF08484" w14:textId="77777777" w:rsidR="0088121C" w:rsidRPr="00941E7B" w:rsidRDefault="0088121C">
      <w:pPr>
        <w:shd w:val="clear" w:color="auto" w:fill="FFFFFF"/>
        <w:jc w:val="both"/>
        <w:rPr>
          <w:sz w:val="28"/>
          <w:szCs w:val="28"/>
          <w:lang w:val="ru-RU"/>
        </w:rPr>
      </w:pPr>
    </w:p>
    <w:p w14:paraId="15189472" w14:textId="77777777" w:rsidR="0088121C" w:rsidRDefault="00941E7B">
      <w:pPr>
        <w:jc w:val="both"/>
        <w:rPr>
          <w:sz w:val="28"/>
          <w:szCs w:val="28"/>
          <w:lang w:val="ru-RU"/>
        </w:rPr>
      </w:pPr>
      <w:r>
        <w:rPr>
          <w:b/>
          <w:bCs/>
          <w:color w:val="00000A"/>
          <w:sz w:val="28"/>
          <w:szCs w:val="28"/>
          <w:lang w:val="ru-RU"/>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14:paraId="6B03A0BE" w14:textId="77777777" w:rsidR="0088121C" w:rsidRDefault="00941E7B">
      <w:pPr>
        <w:ind w:firstLine="708"/>
        <w:jc w:val="both"/>
        <w:rPr>
          <w:sz w:val="28"/>
          <w:szCs w:val="28"/>
          <w:lang w:val="ru-RU"/>
        </w:rPr>
      </w:pPr>
      <w:r>
        <w:rPr>
          <w:b/>
          <w:bCs/>
          <w:color w:val="00000A"/>
          <w:sz w:val="28"/>
          <w:szCs w:val="28"/>
          <w:lang w:val="ru-RU"/>
        </w:rPr>
        <w:t xml:space="preserve">Контроль на семінарських заняттях – </w:t>
      </w:r>
      <w:r>
        <w:rPr>
          <w:color w:val="00000A"/>
          <w:sz w:val="28"/>
          <w:szCs w:val="28"/>
          <w:lang w:val="ru-RU"/>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14:paraId="053A963C" w14:textId="77777777" w:rsidR="0088121C" w:rsidRDefault="00941E7B">
      <w:pPr>
        <w:ind w:firstLine="708"/>
        <w:jc w:val="both"/>
        <w:rPr>
          <w:sz w:val="28"/>
          <w:szCs w:val="28"/>
          <w:lang w:val="ru-RU"/>
        </w:rPr>
      </w:pPr>
      <w:r>
        <w:rPr>
          <w:b/>
          <w:bCs/>
          <w:color w:val="00000A"/>
          <w:sz w:val="28"/>
          <w:szCs w:val="28"/>
          <w:lang w:val="ru-RU"/>
        </w:rPr>
        <w:t>Контрольна робота</w:t>
      </w:r>
      <w:r>
        <w:rPr>
          <w:color w:val="00000A"/>
          <w:sz w:val="28"/>
          <w:szCs w:val="28"/>
          <w:lang w:val="ru-RU"/>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3A21CFE" w14:textId="77777777" w:rsidR="0088121C" w:rsidRDefault="00941E7B">
      <w:pPr>
        <w:ind w:firstLine="709"/>
        <w:jc w:val="both"/>
        <w:rPr>
          <w:sz w:val="28"/>
          <w:szCs w:val="28"/>
          <w:lang w:val="uk-UA"/>
        </w:rPr>
      </w:pPr>
      <w:r>
        <w:rPr>
          <w:b/>
          <w:sz w:val="28"/>
          <w:szCs w:val="28"/>
          <w:lang w:val="uk-UA"/>
        </w:rPr>
        <w:t xml:space="preserve">Індивідуальні завдання </w:t>
      </w:r>
      <w:r>
        <w:rPr>
          <w:sz w:val="28"/>
          <w:szCs w:val="28"/>
          <w:lang w:val="uk-UA"/>
        </w:rPr>
        <w:t>– оцінюються викладачем або за результатами доповіді на практичному занятті або окремо за наданим текстом.</w:t>
      </w:r>
    </w:p>
    <w:tbl>
      <w:tblPr>
        <w:tblW w:w="10309" w:type="dxa"/>
        <w:tblLook w:val="01E0" w:firstRow="1" w:lastRow="1" w:firstColumn="1" w:lastColumn="1" w:noHBand="0" w:noVBand="0"/>
      </w:tblPr>
      <w:tblGrid>
        <w:gridCol w:w="274"/>
        <w:gridCol w:w="10035"/>
      </w:tblGrid>
      <w:tr w:rsidR="0088121C" w14:paraId="07F5B09A" w14:textId="77777777">
        <w:tc>
          <w:tcPr>
            <w:tcW w:w="274" w:type="dxa"/>
            <w:shd w:val="clear" w:color="auto" w:fill="auto"/>
          </w:tcPr>
          <w:p w14:paraId="6D3F01A8" w14:textId="77777777" w:rsidR="0088121C" w:rsidRDefault="0088121C">
            <w:pPr>
              <w:ind w:firstLine="709"/>
              <w:jc w:val="center"/>
              <w:rPr>
                <w:b/>
                <w:sz w:val="28"/>
                <w:szCs w:val="28"/>
                <w:lang w:val="uk-UA"/>
              </w:rPr>
            </w:pPr>
          </w:p>
        </w:tc>
        <w:tc>
          <w:tcPr>
            <w:tcW w:w="10034" w:type="dxa"/>
            <w:shd w:val="clear" w:color="auto" w:fill="auto"/>
          </w:tcPr>
          <w:tbl>
            <w:tblPr>
              <w:tblW w:w="9400" w:type="dxa"/>
              <w:jc w:val="center"/>
              <w:tblLook w:val="01E0" w:firstRow="1" w:lastRow="1" w:firstColumn="1" w:lastColumn="1" w:noHBand="0" w:noVBand="0"/>
            </w:tblPr>
            <w:tblGrid>
              <w:gridCol w:w="235"/>
              <w:gridCol w:w="9165"/>
            </w:tblGrid>
            <w:tr w:rsidR="0088121C" w14:paraId="5337AAAE" w14:textId="77777777">
              <w:trPr>
                <w:jc w:val="center"/>
              </w:trPr>
              <w:tc>
                <w:tcPr>
                  <w:tcW w:w="235" w:type="dxa"/>
                  <w:shd w:val="clear" w:color="auto" w:fill="auto"/>
                </w:tcPr>
                <w:p w14:paraId="252F6B84" w14:textId="77777777" w:rsidR="0088121C" w:rsidRDefault="0088121C">
                  <w:pPr>
                    <w:ind w:firstLine="709"/>
                    <w:jc w:val="center"/>
                    <w:rPr>
                      <w:rFonts w:eastAsia="Symbol"/>
                      <w:b/>
                      <w:sz w:val="28"/>
                      <w:szCs w:val="28"/>
                      <w:lang w:val="uk-UA"/>
                    </w:rPr>
                  </w:pPr>
                </w:p>
              </w:tc>
              <w:tc>
                <w:tcPr>
                  <w:tcW w:w="9164" w:type="dxa"/>
                  <w:shd w:val="clear" w:color="auto" w:fill="auto"/>
                </w:tcPr>
                <w:p w14:paraId="273C6692" w14:textId="77777777" w:rsidR="0088121C" w:rsidRDefault="00941E7B">
                  <w:pPr>
                    <w:ind w:firstLine="709"/>
                    <w:jc w:val="both"/>
                    <w:rPr>
                      <w:rFonts w:eastAsia="Symbol"/>
                      <w:sz w:val="28"/>
                      <w:szCs w:val="28"/>
                      <w:lang w:val="uk-UA"/>
                    </w:rPr>
                  </w:pPr>
                  <w:r>
                    <w:rPr>
                      <w:rFonts w:eastAsia="Symbol"/>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sz w:val="28"/>
                      <w:szCs w:val="28"/>
                      <w:lang w:val="uk-UA"/>
                    </w:rPr>
                    <w:t xml:space="preserve"> Командний проект – це пізнавально-аналітична робота.</w:t>
                  </w:r>
                </w:p>
              </w:tc>
            </w:tr>
          </w:tbl>
          <w:p w14:paraId="199BC588" w14:textId="77777777" w:rsidR="0088121C" w:rsidRDefault="0088121C">
            <w:pPr>
              <w:pStyle w:val="ad"/>
              <w:tabs>
                <w:tab w:val="left" w:pos="360"/>
              </w:tabs>
              <w:ind w:firstLine="709"/>
              <w:jc w:val="both"/>
              <w:rPr>
                <w:bCs/>
                <w:sz w:val="28"/>
                <w:szCs w:val="28"/>
                <w:lang w:val="uk-UA"/>
              </w:rPr>
            </w:pPr>
          </w:p>
        </w:tc>
      </w:tr>
    </w:tbl>
    <w:p w14:paraId="7784AE47" w14:textId="77777777" w:rsidR="0088121C" w:rsidRDefault="00941E7B">
      <w:pPr>
        <w:tabs>
          <w:tab w:val="left" w:pos="0"/>
          <w:tab w:val="left" w:pos="993"/>
        </w:tabs>
        <w:ind w:firstLine="709"/>
        <w:jc w:val="both"/>
        <w:rPr>
          <w:sz w:val="28"/>
          <w:szCs w:val="28"/>
          <w:lang w:val="uk-UA"/>
        </w:rPr>
      </w:pPr>
      <w:r>
        <w:rPr>
          <w:i/>
          <w:iCs/>
          <w:sz w:val="28"/>
          <w:szCs w:val="28"/>
          <w:lang w:val="uk-UA"/>
        </w:rPr>
        <w:t xml:space="preserve">Ціль проекту </w:t>
      </w:r>
      <w:r>
        <w:rPr>
          <w:sz w:val="28"/>
          <w:szCs w:val="28"/>
          <w:lang w:val="uk-UA"/>
        </w:rPr>
        <w:t>полягає в перевірці успішності засвоєння студентами категоріального апарату дисципліни соціологія зв</w:t>
      </w:r>
      <w:r>
        <w:rPr>
          <w:sz w:val="28"/>
          <w:szCs w:val="28"/>
        </w:rPr>
        <w:t>’</w:t>
      </w:r>
      <w:r>
        <w:rPr>
          <w:sz w:val="28"/>
          <w:szCs w:val="28"/>
          <w:lang w:val="uk-UA"/>
        </w:rPr>
        <w:t xml:space="preserve">язків з громадськістю та уміння використовувати соціологічну уяву для аналізу явищ і процесів, що відбуваються у суспільстві. </w:t>
      </w:r>
    </w:p>
    <w:p w14:paraId="381ECBAF" w14:textId="77777777" w:rsidR="0088121C" w:rsidRDefault="0088121C">
      <w:pPr>
        <w:jc w:val="both"/>
        <w:rPr>
          <w:sz w:val="28"/>
          <w:szCs w:val="28"/>
          <w:lang w:val="uk-UA"/>
        </w:rPr>
      </w:pPr>
    </w:p>
    <w:p w14:paraId="1078D603" w14:textId="77777777" w:rsidR="0088121C" w:rsidRDefault="00941E7B">
      <w:pPr>
        <w:ind w:firstLine="408"/>
        <w:jc w:val="both"/>
        <w:rPr>
          <w:sz w:val="28"/>
          <w:szCs w:val="28"/>
          <w:lang w:val="uk-UA"/>
        </w:rPr>
      </w:pPr>
      <w:r>
        <w:rPr>
          <w:b/>
          <w:bCs/>
          <w:color w:val="00000A"/>
          <w:sz w:val="28"/>
          <w:szCs w:val="28"/>
          <w:lang w:val="uk-UA"/>
        </w:rPr>
        <w:t>Розподіл балів, які отримують студенти</w:t>
      </w:r>
    </w:p>
    <w:p w14:paraId="06B6F7FA" w14:textId="77777777" w:rsidR="0088121C" w:rsidRDefault="00941E7B">
      <w:pPr>
        <w:rPr>
          <w:b/>
          <w:bCs/>
          <w:color w:val="00000A"/>
          <w:sz w:val="28"/>
          <w:szCs w:val="28"/>
          <w:u w:val="single"/>
          <w:lang w:val="uk-UA"/>
        </w:rPr>
      </w:pPr>
      <w:r>
        <w:rPr>
          <w:b/>
          <w:bCs/>
          <w:color w:val="00000A"/>
          <w:sz w:val="28"/>
          <w:szCs w:val="28"/>
          <w:u w:val="single"/>
          <w:lang w:val="uk-UA"/>
        </w:rPr>
        <w:t>Таблиця 1. – Розподіл балів для оцінювання успішності студента для заліку</w:t>
      </w:r>
    </w:p>
    <w:p w14:paraId="3453DEDA" w14:textId="77777777" w:rsidR="00941E7B" w:rsidRDefault="00941E7B">
      <w:pPr>
        <w:rPr>
          <w:sz w:val="28"/>
          <w:szCs w:val="28"/>
          <w:lang w:val="uk-UA"/>
        </w:rPr>
      </w:pPr>
    </w:p>
    <w:tbl>
      <w:tblPr>
        <w:tblW w:w="10036" w:type="dxa"/>
        <w:tblInd w:w="93" w:type="dxa"/>
        <w:tblCellMar>
          <w:left w:w="93" w:type="dxa"/>
        </w:tblCellMar>
        <w:tblLook w:val="04A0" w:firstRow="1" w:lastRow="0" w:firstColumn="1" w:lastColumn="0" w:noHBand="0" w:noVBand="1"/>
      </w:tblPr>
      <w:tblGrid>
        <w:gridCol w:w="1576"/>
        <w:gridCol w:w="1576"/>
        <w:gridCol w:w="1849"/>
        <w:gridCol w:w="1505"/>
        <w:gridCol w:w="1505"/>
        <w:gridCol w:w="1195"/>
        <w:gridCol w:w="830"/>
      </w:tblGrid>
      <w:tr w:rsidR="0088121C" w14:paraId="5C7CE69B" w14:textId="77777777" w:rsidTr="00941E7B">
        <w:tc>
          <w:tcPr>
            <w:tcW w:w="1576" w:type="dxa"/>
            <w:tcBorders>
              <w:top w:val="single" w:sz="4" w:space="0" w:color="000000"/>
              <w:left w:val="single" w:sz="4" w:space="0" w:color="000000"/>
              <w:bottom w:val="single" w:sz="4" w:space="0" w:color="000000"/>
            </w:tcBorders>
            <w:shd w:val="clear" w:color="auto" w:fill="auto"/>
            <w:vAlign w:val="center"/>
          </w:tcPr>
          <w:p w14:paraId="10993168" w14:textId="77777777" w:rsidR="0088121C" w:rsidRDefault="00941E7B">
            <w:pPr>
              <w:jc w:val="center"/>
              <w:rPr>
                <w:color w:val="00000A"/>
                <w:sz w:val="28"/>
                <w:szCs w:val="28"/>
              </w:rPr>
            </w:pPr>
            <w:r>
              <w:rPr>
                <w:color w:val="00000A"/>
                <w:sz w:val="28"/>
                <w:szCs w:val="28"/>
              </w:rPr>
              <w:t>Контрольні роботи (за темами)</w:t>
            </w:r>
          </w:p>
        </w:tc>
        <w:tc>
          <w:tcPr>
            <w:tcW w:w="1576" w:type="dxa"/>
            <w:tcBorders>
              <w:top w:val="single" w:sz="4" w:space="0" w:color="000000"/>
              <w:left w:val="single" w:sz="4" w:space="0" w:color="000000"/>
              <w:bottom w:val="single" w:sz="4" w:space="0" w:color="000000"/>
            </w:tcBorders>
            <w:shd w:val="clear" w:color="auto" w:fill="auto"/>
            <w:vAlign w:val="center"/>
          </w:tcPr>
          <w:p w14:paraId="60091EF2" w14:textId="77777777" w:rsidR="0088121C" w:rsidRDefault="00941E7B">
            <w:pPr>
              <w:jc w:val="center"/>
              <w:rPr>
                <w:color w:val="00000A"/>
                <w:sz w:val="28"/>
                <w:szCs w:val="28"/>
              </w:rPr>
            </w:pPr>
            <w:r>
              <w:rPr>
                <w:color w:val="00000A"/>
                <w:sz w:val="28"/>
                <w:szCs w:val="28"/>
              </w:rPr>
              <w:t>Контрольні роботи (за модулями)</w:t>
            </w:r>
          </w:p>
        </w:tc>
        <w:tc>
          <w:tcPr>
            <w:tcW w:w="1849" w:type="dxa"/>
            <w:tcBorders>
              <w:top w:val="single" w:sz="4" w:space="0" w:color="000000"/>
              <w:left w:val="single" w:sz="4" w:space="0" w:color="000000"/>
              <w:bottom w:val="single" w:sz="4" w:space="0" w:color="000000"/>
            </w:tcBorders>
            <w:shd w:val="clear" w:color="auto" w:fill="auto"/>
          </w:tcPr>
          <w:p w14:paraId="58F524A5" w14:textId="77777777" w:rsidR="0088121C" w:rsidRDefault="00941E7B">
            <w:pPr>
              <w:jc w:val="center"/>
              <w:rPr>
                <w:color w:val="00000A"/>
                <w:sz w:val="28"/>
                <w:szCs w:val="28"/>
              </w:rPr>
            </w:pPr>
            <w:r>
              <w:rPr>
                <w:color w:val="00000A"/>
                <w:sz w:val="28"/>
                <w:szCs w:val="28"/>
              </w:rPr>
              <w:t>Індивідуальні завдання (проекти)</w:t>
            </w:r>
          </w:p>
        </w:tc>
        <w:tc>
          <w:tcPr>
            <w:tcW w:w="1505" w:type="dxa"/>
            <w:tcBorders>
              <w:top w:val="single" w:sz="4" w:space="0" w:color="000000"/>
              <w:left w:val="single" w:sz="4" w:space="0" w:color="000000"/>
              <w:bottom w:val="single" w:sz="4" w:space="0" w:color="000000"/>
            </w:tcBorders>
            <w:shd w:val="clear" w:color="auto" w:fill="auto"/>
          </w:tcPr>
          <w:p w14:paraId="4F8BBC03" w14:textId="77777777" w:rsidR="0088121C" w:rsidRDefault="00941E7B">
            <w:pPr>
              <w:jc w:val="center"/>
              <w:rPr>
                <w:color w:val="000000"/>
                <w:sz w:val="28"/>
                <w:szCs w:val="28"/>
                <w:lang w:val="uk-UA"/>
              </w:rPr>
            </w:pPr>
            <w:r>
              <w:rPr>
                <w:color w:val="000000"/>
                <w:sz w:val="28"/>
                <w:szCs w:val="28"/>
                <w:lang w:val="uk-UA"/>
              </w:rPr>
              <w:t>Написання реферату</w:t>
            </w:r>
          </w:p>
        </w:tc>
        <w:tc>
          <w:tcPr>
            <w:tcW w:w="1505" w:type="dxa"/>
            <w:tcBorders>
              <w:top w:val="single" w:sz="4" w:space="0" w:color="000000"/>
              <w:left w:val="single" w:sz="4" w:space="0" w:color="000000"/>
              <w:bottom w:val="single" w:sz="4" w:space="0" w:color="000000"/>
            </w:tcBorders>
            <w:shd w:val="clear" w:color="auto" w:fill="auto"/>
          </w:tcPr>
          <w:p w14:paraId="3EB89269" w14:textId="77777777" w:rsidR="0088121C" w:rsidRDefault="00941E7B">
            <w:pPr>
              <w:jc w:val="center"/>
              <w:rPr>
                <w:sz w:val="28"/>
                <w:szCs w:val="28"/>
                <w:lang w:val="uk-UA"/>
              </w:rPr>
            </w:pPr>
            <w:r>
              <w:rPr>
                <w:sz w:val="28"/>
                <w:szCs w:val="28"/>
                <w:lang w:val="uk-UA"/>
              </w:rPr>
              <w:t>Написання курсової роботи</w:t>
            </w:r>
          </w:p>
        </w:tc>
        <w:tc>
          <w:tcPr>
            <w:tcW w:w="1195" w:type="dxa"/>
            <w:tcBorders>
              <w:top w:val="single" w:sz="4" w:space="0" w:color="000000"/>
              <w:left w:val="single" w:sz="4" w:space="0" w:color="000000"/>
              <w:bottom w:val="single" w:sz="4" w:space="0" w:color="000000"/>
            </w:tcBorders>
            <w:shd w:val="clear" w:color="auto" w:fill="auto"/>
            <w:vAlign w:val="center"/>
          </w:tcPr>
          <w:p w14:paraId="49D59F62" w14:textId="77777777" w:rsidR="0088121C" w:rsidRDefault="00941E7B">
            <w:pPr>
              <w:jc w:val="center"/>
              <w:rPr>
                <w:color w:val="00000A"/>
                <w:sz w:val="28"/>
                <w:szCs w:val="28"/>
                <w:lang w:val="uk-UA"/>
              </w:rPr>
            </w:pPr>
            <w:r>
              <w:rPr>
                <w:color w:val="00000A"/>
                <w:sz w:val="28"/>
                <w:szCs w:val="28"/>
                <w:lang w:val="uk-UA"/>
              </w:rPr>
              <w:t>Екзамен</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05941" w14:textId="77777777" w:rsidR="0088121C" w:rsidRDefault="00941E7B">
            <w:pPr>
              <w:jc w:val="center"/>
              <w:rPr>
                <w:color w:val="00000A"/>
                <w:sz w:val="28"/>
                <w:szCs w:val="28"/>
              </w:rPr>
            </w:pPr>
            <w:r>
              <w:rPr>
                <w:color w:val="00000A"/>
                <w:sz w:val="28"/>
                <w:szCs w:val="28"/>
              </w:rPr>
              <w:t>Сума</w:t>
            </w:r>
          </w:p>
        </w:tc>
      </w:tr>
      <w:tr w:rsidR="0088121C" w14:paraId="5423554C" w14:textId="77777777" w:rsidTr="00941E7B">
        <w:tc>
          <w:tcPr>
            <w:tcW w:w="1576" w:type="dxa"/>
            <w:tcBorders>
              <w:top w:val="single" w:sz="4" w:space="0" w:color="000000"/>
              <w:left w:val="single" w:sz="4" w:space="0" w:color="000000"/>
              <w:bottom w:val="single" w:sz="4" w:space="0" w:color="000000"/>
            </w:tcBorders>
            <w:shd w:val="clear" w:color="auto" w:fill="auto"/>
            <w:vAlign w:val="center"/>
          </w:tcPr>
          <w:p w14:paraId="3EA7B9E6" w14:textId="77777777" w:rsidR="0088121C" w:rsidRDefault="00941E7B">
            <w:pPr>
              <w:jc w:val="center"/>
            </w:pPr>
            <w:r>
              <w:rPr>
                <w:color w:val="00000A"/>
                <w:sz w:val="28"/>
                <w:szCs w:val="28"/>
              </w:rPr>
              <w:t>56</w:t>
            </w:r>
            <w:r>
              <w:rPr>
                <w:color w:val="00000A"/>
                <w:sz w:val="28"/>
                <w:szCs w:val="28"/>
                <w:lang w:val="uk-UA"/>
              </w:rPr>
              <w:t xml:space="preserve"> </w:t>
            </w:r>
            <w:r>
              <w:rPr>
                <w:color w:val="00000A"/>
                <w:sz w:val="28"/>
                <w:szCs w:val="28"/>
              </w:rPr>
              <w:t xml:space="preserve">(4*14) </w:t>
            </w:r>
          </w:p>
        </w:tc>
        <w:tc>
          <w:tcPr>
            <w:tcW w:w="1576" w:type="dxa"/>
            <w:tcBorders>
              <w:top w:val="single" w:sz="4" w:space="0" w:color="000000"/>
              <w:left w:val="single" w:sz="4" w:space="0" w:color="000000"/>
              <w:bottom w:val="single" w:sz="4" w:space="0" w:color="000000"/>
            </w:tcBorders>
            <w:shd w:val="clear" w:color="auto" w:fill="auto"/>
            <w:vAlign w:val="center"/>
          </w:tcPr>
          <w:p w14:paraId="4393947B" w14:textId="77777777" w:rsidR="0088121C" w:rsidRDefault="0012488C">
            <w:pPr>
              <w:jc w:val="center"/>
            </w:pPr>
            <w:r>
              <w:rPr>
                <w:color w:val="00000A"/>
                <w:sz w:val="28"/>
                <w:szCs w:val="28"/>
                <w:lang w:val="uk-UA"/>
              </w:rPr>
              <w:t>1</w:t>
            </w:r>
            <w:r w:rsidR="00941E7B">
              <w:rPr>
                <w:color w:val="00000A"/>
                <w:sz w:val="28"/>
                <w:szCs w:val="28"/>
                <w:lang w:val="uk-UA"/>
              </w:rPr>
              <w:t>0</w:t>
            </w:r>
            <w:r w:rsidR="00941E7B">
              <w:rPr>
                <w:color w:val="00000A"/>
                <w:sz w:val="28"/>
                <w:szCs w:val="28"/>
              </w:rPr>
              <w:t xml:space="preserve"> (</w:t>
            </w:r>
            <w:r>
              <w:rPr>
                <w:color w:val="00000A"/>
                <w:sz w:val="28"/>
                <w:szCs w:val="28"/>
                <w:lang w:val="uk-UA"/>
              </w:rPr>
              <w:t>5</w:t>
            </w:r>
            <w:r w:rsidR="00941E7B">
              <w:rPr>
                <w:color w:val="00000A"/>
                <w:sz w:val="28"/>
                <w:szCs w:val="28"/>
              </w:rPr>
              <w:t>*2)</w:t>
            </w:r>
          </w:p>
        </w:tc>
        <w:tc>
          <w:tcPr>
            <w:tcW w:w="1849" w:type="dxa"/>
            <w:tcBorders>
              <w:top w:val="single" w:sz="4" w:space="0" w:color="000000"/>
              <w:left w:val="single" w:sz="4" w:space="0" w:color="000000"/>
              <w:bottom w:val="single" w:sz="4" w:space="0" w:color="000000"/>
            </w:tcBorders>
            <w:shd w:val="clear" w:color="auto" w:fill="auto"/>
          </w:tcPr>
          <w:p w14:paraId="0FB40A0E" w14:textId="77777777" w:rsidR="0088121C" w:rsidRDefault="00941E7B">
            <w:pPr>
              <w:jc w:val="center"/>
              <w:rPr>
                <w:color w:val="00000A"/>
                <w:sz w:val="28"/>
                <w:szCs w:val="28"/>
              </w:rPr>
            </w:pPr>
            <w:r>
              <w:rPr>
                <w:color w:val="00000A"/>
                <w:sz w:val="28"/>
                <w:szCs w:val="28"/>
              </w:rPr>
              <w:t>4</w:t>
            </w:r>
          </w:p>
        </w:tc>
        <w:tc>
          <w:tcPr>
            <w:tcW w:w="1505" w:type="dxa"/>
            <w:tcBorders>
              <w:top w:val="single" w:sz="4" w:space="0" w:color="000000"/>
              <w:left w:val="single" w:sz="4" w:space="0" w:color="000000"/>
              <w:bottom w:val="single" w:sz="4" w:space="0" w:color="000000"/>
            </w:tcBorders>
            <w:shd w:val="clear" w:color="auto" w:fill="auto"/>
          </w:tcPr>
          <w:p w14:paraId="08F2669F" w14:textId="77777777" w:rsidR="0088121C" w:rsidRDefault="00941E7B">
            <w:pPr>
              <w:jc w:val="center"/>
              <w:rPr>
                <w:color w:val="000000"/>
                <w:sz w:val="28"/>
                <w:szCs w:val="28"/>
              </w:rPr>
            </w:pPr>
            <w:r>
              <w:rPr>
                <w:color w:val="000000"/>
                <w:sz w:val="28"/>
                <w:szCs w:val="28"/>
              </w:rPr>
              <w:t>2</w:t>
            </w:r>
          </w:p>
        </w:tc>
        <w:tc>
          <w:tcPr>
            <w:tcW w:w="1505" w:type="dxa"/>
            <w:tcBorders>
              <w:top w:val="single" w:sz="4" w:space="0" w:color="000000"/>
              <w:left w:val="single" w:sz="4" w:space="0" w:color="000000"/>
              <w:bottom w:val="single" w:sz="4" w:space="0" w:color="000000"/>
            </w:tcBorders>
            <w:shd w:val="clear" w:color="auto" w:fill="auto"/>
          </w:tcPr>
          <w:p w14:paraId="5657A9B1" w14:textId="77777777" w:rsidR="0088121C" w:rsidRPr="0012488C" w:rsidRDefault="0012488C">
            <w:pPr>
              <w:jc w:val="center"/>
              <w:rPr>
                <w:sz w:val="28"/>
                <w:szCs w:val="28"/>
                <w:highlight w:val="yellow"/>
                <w:lang w:val="uk-UA"/>
              </w:rPr>
            </w:pPr>
            <w:r w:rsidRPr="0012488C">
              <w:rPr>
                <w:sz w:val="28"/>
                <w:szCs w:val="28"/>
                <w:lang w:val="uk-UA"/>
              </w:rPr>
              <w:t>20</w:t>
            </w:r>
          </w:p>
        </w:tc>
        <w:tc>
          <w:tcPr>
            <w:tcW w:w="1195" w:type="dxa"/>
            <w:tcBorders>
              <w:top w:val="single" w:sz="4" w:space="0" w:color="000000"/>
              <w:left w:val="single" w:sz="4" w:space="0" w:color="000000"/>
              <w:bottom w:val="single" w:sz="4" w:space="0" w:color="000000"/>
            </w:tcBorders>
            <w:shd w:val="clear" w:color="auto" w:fill="auto"/>
          </w:tcPr>
          <w:p w14:paraId="7C15D386" w14:textId="77777777" w:rsidR="0088121C" w:rsidRDefault="00941E7B">
            <w:pPr>
              <w:jc w:val="center"/>
              <w:rPr>
                <w:color w:val="00000A"/>
                <w:sz w:val="28"/>
                <w:szCs w:val="28"/>
              </w:rPr>
            </w:pPr>
            <w:r>
              <w:rPr>
                <w:color w:val="00000A"/>
                <w:sz w:val="28"/>
                <w:szCs w:val="28"/>
              </w:rPr>
              <w:t>8</w:t>
            </w:r>
          </w:p>
        </w:tc>
        <w:tc>
          <w:tcPr>
            <w:tcW w:w="8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0AEEB" w14:textId="77777777" w:rsidR="0088121C" w:rsidRDefault="00941E7B">
            <w:pPr>
              <w:jc w:val="center"/>
              <w:rPr>
                <w:color w:val="00000A"/>
                <w:sz w:val="28"/>
                <w:szCs w:val="28"/>
              </w:rPr>
            </w:pPr>
            <w:r>
              <w:rPr>
                <w:color w:val="00000A"/>
                <w:sz w:val="28"/>
                <w:szCs w:val="28"/>
              </w:rPr>
              <w:t>100</w:t>
            </w:r>
          </w:p>
        </w:tc>
      </w:tr>
    </w:tbl>
    <w:p w14:paraId="6A8C1C0C" w14:textId="77777777" w:rsidR="0088121C" w:rsidRDefault="0088121C">
      <w:pPr>
        <w:rPr>
          <w:b/>
          <w:bCs/>
          <w:color w:val="00000A"/>
          <w:sz w:val="28"/>
          <w:szCs w:val="28"/>
          <w:u w:val="single"/>
        </w:rPr>
      </w:pPr>
    </w:p>
    <w:p w14:paraId="1C1CF797" w14:textId="77777777" w:rsidR="0088121C" w:rsidRDefault="00941E7B">
      <w:pPr>
        <w:rPr>
          <w:sz w:val="28"/>
          <w:szCs w:val="28"/>
          <w:lang w:val="ru-RU"/>
        </w:rPr>
      </w:pPr>
      <w:r>
        <w:rPr>
          <w:b/>
          <w:bCs/>
          <w:color w:val="00000A"/>
          <w:sz w:val="28"/>
          <w:szCs w:val="28"/>
          <w:u w:val="single"/>
          <w:lang w:val="ru-RU"/>
        </w:rPr>
        <w:t xml:space="preserve">Таблиця 2. – </w:t>
      </w:r>
      <w:r>
        <w:rPr>
          <w:color w:val="00000A"/>
          <w:sz w:val="28"/>
          <w:szCs w:val="28"/>
          <w:lang w:val="ru-RU"/>
        </w:rPr>
        <w:t>Шкала оцінювання знань та умінь: національна та ЕСТ</w:t>
      </w:r>
      <w:r>
        <w:rPr>
          <w:color w:val="00000A"/>
          <w:sz w:val="28"/>
          <w:szCs w:val="28"/>
        </w:rPr>
        <w:t>S</w:t>
      </w:r>
    </w:p>
    <w:p w14:paraId="1E531FAB" w14:textId="77777777" w:rsidR="0088121C" w:rsidRDefault="0088121C">
      <w:pPr>
        <w:rPr>
          <w:sz w:val="28"/>
          <w:szCs w:val="28"/>
          <w:lang w:val="uk-UA"/>
        </w:rPr>
      </w:pPr>
    </w:p>
    <w:tbl>
      <w:tblPr>
        <w:tblW w:w="9695" w:type="dxa"/>
        <w:tblInd w:w="-283" w:type="dxa"/>
        <w:tblLook w:val="0000" w:firstRow="0" w:lastRow="0" w:firstColumn="0" w:lastColumn="0" w:noHBand="0" w:noVBand="0"/>
      </w:tblPr>
      <w:tblGrid>
        <w:gridCol w:w="1546"/>
        <w:gridCol w:w="1547"/>
        <w:gridCol w:w="1626"/>
        <w:gridCol w:w="2385"/>
        <w:gridCol w:w="530"/>
        <w:gridCol w:w="2061"/>
      </w:tblGrid>
      <w:tr w:rsidR="0088121C" w14:paraId="12CBF377" w14:textId="77777777">
        <w:trPr>
          <w:trHeight w:val="377"/>
        </w:trPr>
        <w:tc>
          <w:tcPr>
            <w:tcW w:w="15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5F2A55B" w14:textId="77777777" w:rsidR="0088121C" w:rsidRDefault="00941E7B">
            <w:pPr>
              <w:tabs>
                <w:tab w:val="left" w:pos="1245"/>
              </w:tabs>
              <w:jc w:val="center"/>
            </w:pPr>
            <w:r>
              <w:rPr>
                <w:b/>
                <w:bCs/>
                <w:lang w:val="uk-UA"/>
              </w:rPr>
              <w:t>Рейтингова</w:t>
            </w:r>
          </w:p>
          <w:p w14:paraId="78BE83C6" w14:textId="77777777" w:rsidR="0088121C" w:rsidRDefault="00941E7B">
            <w:pPr>
              <w:tabs>
                <w:tab w:val="left" w:pos="1245"/>
              </w:tabs>
              <w:jc w:val="center"/>
            </w:pPr>
            <w:r>
              <w:rPr>
                <w:b/>
                <w:bCs/>
                <w:lang w:val="uk-UA"/>
              </w:rPr>
              <w:t>Оцінка, бали</w:t>
            </w:r>
          </w:p>
        </w:tc>
        <w:tc>
          <w:tcPr>
            <w:tcW w:w="154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FD23C8A" w14:textId="77777777" w:rsidR="0088121C" w:rsidRDefault="00941E7B">
            <w:pPr>
              <w:tabs>
                <w:tab w:val="left" w:pos="1245"/>
              </w:tabs>
              <w:jc w:val="center"/>
              <w:rPr>
                <w:lang w:val="ru-RU"/>
              </w:rPr>
            </w:pPr>
            <w:r>
              <w:rPr>
                <w:b/>
                <w:bCs/>
                <w:lang w:val="uk-UA"/>
              </w:rPr>
              <w:t>Оцінка ЕСТS та її визначення</w:t>
            </w:r>
          </w:p>
        </w:tc>
        <w:tc>
          <w:tcPr>
            <w:tcW w:w="162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7F694C7A" w14:textId="77777777" w:rsidR="0088121C" w:rsidRDefault="00941E7B">
            <w:pPr>
              <w:tabs>
                <w:tab w:val="left" w:pos="1245"/>
              </w:tabs>
              <w:jc w:val="center"/>
            </w:pPr>
            <w:r>
              <w:rPr>
                <w:b/>
                <w:bCs/>
                <w:lang w:val="uk-UA"/>
              </w:rPr>
              <w:t xml:space="preserve">Національна </w:t>
            </w:r>
            <w:r>
              <w:rPr>
                <w:b/>
                <w:bCs/>
              </w:rPr>
              <w:t xml:space="preserve"> </w:t>
            </w:r>
            <w:r>
              <w:rPr>
                <w:b/>
                <w:bCs/>
                <w:lang w:val="uk-UA"/>
              </w:rPr>
              <w:t>оцінка</w:t>
            </w:r>
          </w:p>
        </w:tc>
        <w:tc>
          <w:tcPr>
            <w:tcW w:w="4978" w:type="dxa"/>
            <w:gridSpan w:val="3"/>
            <w:tcBorders>
              <w:top w:val="single" w:sz="6" w:space="0" w:color="000000"/>
              <w:left w:val="single" w:sz="6" w:space="0" w:color="000000"/>
              <w:bottom w:val="single" w:sz="6" w:space="0" w:color="000000"/>
              <w:right w:val="single" w:sz="6" w:space="0" w:color="000000"/>
            </w:tcBorders>
            <w:shd w:val="clear" w:color="auto" w:fill="auto"/>
          </w:tcPr>
          <w:p w14:paraId="05A7D611" w14:textId="77777777" w:rsidR="0088121C" w:rsidRDefault="00941E7B">
            <w:pPr>
              <w:tabs>
                <w:tab w:val="left" w:pos="1245"/>
              </w:tabs>
              <w:ind w:left="720"/>
              <w:jc w:val="center"/>
            </w:pPr>
            <w:r>
              <w:rPr>
                <w:b/>
                <w:bCs/>
                <w:lang w:val="uk-UA"/>
              </w:rPr>
              <w:t>Критерії оцінювання</w:t>
            </w:r>
          </w:p>
        </w:tc>
      </w:tr>
      <w:tr w:rsidR="0088121C" w14:paraId="3893688C" w14:textId="77777777">
        <w:trPr>
          <w:trHeight w:val="489"/>
        </w:trPr>
        <w:tc>
          <w:tcPr>
            <w:tcW w:w="1546" w:type="dxa"/>
            <w:vMerge/>
            <w:tcBorders>
              <w:top w:val="single" w:sz="6" w:space="0" w:color="000000"/>
              <w:left w:val="single" w:sz="6" w:space="0" w:color="000000"/>
              <w:bottom w:val="single" w:sz="6" w:space="0" w:color="000000"/>
              <w:right w:val="single" w:sz="6" w:space="0" w:color="000000"/>
            </w:tcBorders>
            <w:shd w:val="clear" w:color="auto" w:fill="auto"/>
          </w:tcPr>
          <w:p w14:paraId="3547D2EE" w14:textId="77777777" w:rsidR="0088121C" w:rsidRDefault="0088121C">
            <w:pPr>
              <w:tabs>
                <w:tab w:val="left" w:pos="1245"/>
              </w:tabs>
              <w:ind w:left="720"/>
              <w:jc w:val="center"/>
              <w:rPr>
                <w:b/>
                <w:bCs/>
                <w:lang w:val="uk-UA"/>
              </w:rPr>
            </w:pPr>
          </w:p>
        </w:tc>
        <w:tc>
          <w:tcPr>
            <w:tcW w:w="1547" w:type="dxa"/>
            <w:vMerge/>
            <w:tcBorders>
              <w:top w:val="single" w:sz="6" w:space="0" w:color="000000"/>
              <w:left w:val="single" w:sz="6" w:space="0" w:color="000000"/>
              <w:bottom w:val="single" w:sz="6" w:space="0" w:color="000000"/>
              <w:right w:val="single" w:sz="6" w:space="0" w:color="000000"/>
            </w:tcBorders>
            <w:shd w:val="clear" w:color="auto" w:fill="auto"/>
          </w:tcPr>
          <w:p w14:paraId="1F73BEDE" w14:textId="77777777" w:rsidR="0088121C" w:rsidRDefault="0088121C">
            <w:pPr>
              <w:tabs>
                <w:tab w:val="left" w:pos="1245"/>
              </w:tabs>
              <w:ind w:left="720"/>
              <w:jc w:val="center"/>
              <w:rPr>
                <w:b/>
                <w:bCs/>
                <w:lang w:val="uk-UA"/>
              </w:rPr>
            </w:pPr>
          </w:p>
        </w:tc>
        <w:tc>
          <w:tcPr>
            <w:tcW w:w="1624" w:type="dxa"/>
            <w:vMerge/>
            <w:tcBorders>
              <w:top w:val="single" w:sz="6" w:space="0" w:color="000000"/>
              <w:left w:val="single" w:sz="6" w:space="0" w:color="000000"/>
              <w:bottom w:val="single" w:sz="6" w:space="0" w:color="000000"/>
              <w:right w:val="single" w:sz="6" w:space="0" w:color="000000"/>
            </w:tcBorders>
            <w:shd w:val="clear" w:color="auto" w:fill="auto"/>
          </w:tcPr>
          <w:p w14:paraId="366E0C49" w14:textId="77777777" w:rsidR="0088121C" w:rsidRDefault="0088121C">
            <w:pPr>
              <w:tabs>
                <w:tab w:val="left" w:pos="1245"/>
              </w:tabs>
              <w:ind w:left="720"/>
              <w:jc w:val="center"/>
              <w:rPr>
                <w:b/>
                <w:bCs/>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36DA2ADB" w14:textId="77777777" w:rsidR="0088121C" w:rsidRDefault="00941E7B">
            <w:pPr>
              <w:tabs>
                <w:tab w:val="left" w:pos="1245"/>
              </w:tabs>
              <w:ind w:left="720"/>
              <w:jc w:val="center"/>
            </w:pPr>
            <w:r>
              <w:rPr>
                <w:b/>
                <w:bCs/>
                <w:lang w:val="uk-UA"/>
              </w:rPr>
              <w:t>позитивні</w:t>
            </w:r>
          </w:p>
        </w:tc>
        <w:tc>
          <w:tcPr>
            <w:tcW w:w="2061" w:type="dxa"/>
            <w:tcBorders>
              <w:top w:val="single" w:sz="6" w:space="0" w:color="000000"/>
              <w:left w:val="single" w:sz="6" w:space="0" w:color="000000"/>
              <w:bottom w:val="single" w:sz="6" w:space="0" w:color="000000"/>
              <w:right w:val="single" w:sz="6" w:space="0" w:color="000000"/>
            </w:tcBorders>
            <w:shd w:val="clear" w:color="auto" w:fill="auto"/>
          </w:tcPr>
          <w:p w14:paraId="6AAAE155" w14:textId="77777777" w:rsidR="0088121C" w:rsidRDefault="00941E7B">
            <w:pPr>
              <w:tabs>
                <w:tab w:val="left" w:pos="1245"/>
              </w:tabs>
              <w:jc w:val="center"/>
            </w:pPr>
            <w:r>
              <w:rPr>
                <w:b/>
                <w:bCs/>
                <w:lang w:val="uk-UA"/>
              </w:rPr>
              <w:t>негативні</w:t>
            </w:r>
          </w:p>
        </w:tc>
      </w:tr>
      <w:tr w:rsidR="0088121C" w14:paraId="2D5C6028" w14:textId="77777777">
        <w:trPr>
          <w:trHeight w:val="321"/>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0A1EA791" w14:textId="77777777" w:rsidR="0088121C" w:rsidRDefault="00941E7B">
            <w:pPr>
              <w:tabs>
                <w:tab w:val="left" w:pos="1245"/>
              </w:tabs>
              <w:ind w:left="38"/>
              <w:jc w:val="center"/>
            </w:pPr>
            <w:r>
              <w:rPr>
                <w:b/>
                <w:bCs/>
                <w:lang w:val="uk-UA"/>
              </w:rPr>
              <w:t>1</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550F1DF2" w14:textId="77777777" w:rsidR="0088121C" w:rsidRDefault="00941E7B">
            <w:pPr>
              <w:tabs>
                <w:tab w:val="left" w:pos="1245"/>
              </w:tabs>
              <w:ind w:left="38"/>
              <w:jc w:val="center"/>
            </w:pPr>
            <w:r>
              <w:rPr>
                <w:b/>
                <w:bCs/>
                <w:lang w:val="uk-UA"/>
              </w:rPr>
              <w:t>2</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3FFCB690" w14:textId="77777777" w:rsidR="0088121C" w:rsidRDefault="00941E7B">
            <w:pPr>
              <w:tabs>
                <w:tab w:val="left" w:pos="1245"/>
              </w:tabs>
              <w:ind w:left="38"/>
              <w:jc w:val="center"/>
            </w:pPr>
            <w:r>
              <w:rPr>
                <w:b/>
                <w:bCs/>
                <w:lang w:val="uk-UA"/>
              </w:rPr>
              <w:t>3</w:t>
            </w: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5CF4907F" w14:textId="77777777" w:rsidR="0088121C" w:rsidRDefault="00941E7B">
            <w:pPr>
              <w:tabs>
                <w:tab w:val="left" w:pos="1245"/>
              </w:tabs>
              <w:ind w:left="38"/>
              <w:jc w:val="center"/>
            </w:pPr>
            <w:r>
              <w:rPr>
                <w:b/>
                <w:bCs/>
                <w:lang w:val="uk-UA"/>
              </w:rPr>
              <w:t>4</w:t>
            </w:r>
          </w:p>
        </w:tc>
        <w:tc>
          <w:tcPr>
            <w:tcW w:w="2061" w:type="dxa"/>
            <w:tcBorders>
              <w:top w:val="single" w:sz="6" w:space="0" w:color="000000"/>
              <w:left w:val="single" w:sz="6" w:space="0" w:color="000000"/>
              <w:bottom w:val="single" w:sz="6" w:space="0" w:color="000000"/>
              <w:right w:val="single" w:sz="6" w:space="0" w:color="000000"/>
            </w:tcBorders>
            <w:shd w:val="clear" w:color="auto" w:fill="auto"/>
          </w:tcPr>
          <w:p w14:paraId="2D583E57" w14:textId="77777777" w:rsidR="0088121C" w:rsidRDefault="00941E7B">
            <w:pPr>
              <w:tabs>
                <w:tab w:val="left" w:pos="1245"/>
              </w:tabs>
              <w:ind w:left="38"/>
              <w:jc w:val="center"/>
            </w:pPr>
            <w:r>
              <w:rPr>
                <w:b/>
                <w:bCs/>
                <w:lang w:val="uk-UA"/>
              </w:rPr>
              <w:t>5</w:t>
            </w:r>
          </w:p>
        </w:tc>
      </w:tr>
      <w:tr w:rsidR="0088121C" w:rsidRPr="00941E7B" w14:paraId="17DF1F22" w14:textId="77777777">
        <w:trPr>
          <w:trHeight w:val="3735"/>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4BE19C1F" w14:textId="77777777" w:rsidR="0088121C" w:rsidRDefault="0088121C">
            <w:pPr>
              <w:tabs>
                <w:tab w:val="left" w:pos="1245"/>
              </w:tabs>
              <w:ind w:left="720"/>
              <w:rPr>
                <w:lang w:val="uk-UA"/>
              </w:rPr>
            </w:pPr>
          </w:p>
          <w:p w14:paraId="292F36F1" w14:textId="77777777" w:rsidR="0088121C" w:rsidRDefault="0088121C">
            <w:pPr>
              <w:tabs>
                <w:tab w:val="left" w:pos="1245"/>
              </w:tabs>
              <w:ind w:left="720"/>
              <w:rPr>
                <w:lang w:val="uk-UA"/>
              </w:rPr>
            </w:pPr>
          </w:p>
          <w:p w14:paraId="135B81B0" w14:textId="77777777" w:rsidR="0088121C" w:rsidRDefault="0088121C">
            <w:pPr>
              <w:tabs>
                <w:tab w:val="left" w:pos="1245"/>
              </w:tabs>
              <w:ind w:left="720"/>
              <w:rPr>
                <w:lang w:val="uk-UA"/>
              </w:rPr>
            </w:pPr>
          </w:p>
          <w:p w14:paraId="388AF103" w14:textId="77777777" w:rsidR="0088121C" w:rsidRDefault="0088121C">
            <w:pPr>
              <w:tabs>
                <w:tab w:val="left" w:pos="1245"/>
              </w:tabs>
              <w:ind w:left="720"/>
              <w:rPr>
                <w:lang w:val="uk-UA"/>
              </w:rPr>
            </w:pPr>
          </w:p>
          <w:p w14:paraId="454CE325" w14:textId="77777777" w:rsidR="0088121C" w:rsidRDefault="0088121C">
            <w:pPr>
              <w:tabs>
                <w:tab w:val="left" w:pos="1245"/>
              </w:tabs>
              <w:ind w:left="720"/>
              <w:rPr>
                <w:lang w:val="uk-UA"/>
              </w:rPr>
            </w:pPr>
          </w:p>
          <w:p w14:paraId="31B2E13A" w14:textId="77777777" w:rsidR="0088121C" w:rsidRDefault="0088121C">
            <w:pPr>
              <w:tabs>
                <w:tab w:val="left" w:pos="1245"/>
              </w:tabs>
              <w:ind w:left="720"/>
              <w:rPr>
                <w:lang w:val="uk-UA"/>
              </w:rPr>
            </w:pPr>
          </w:p>
          <w:p w14:paraId="36773F4B" w14:textId="77777777" w:rsidR="0088121C" w:rsidRDefault="0088121C">
            <w:pPr>
              <w:tabs>
                <w:tab w:val="left" w:pos="1245"/>
              </w:tabs>
              <w:ind w:left="720"/>
              <w:rPr>
                <w:lang w:val="uk-UA"/>
              </w:rPr>
            </w:pPr>
          </w:p>
          <w:p w14:paraId="17C3F631" w14:textId="77777777" w:rsidR="0088121C" w:rsidRDefault="00941E7B">
            <w:pPr>
              <w:tabs>
                <w:tab w:val="left" w:pos="1245"/>
              </w:tabs>
            </w:pPr>
            <w:r>
              <w:rPr>
                <w:lang w:val="uk-UA"/>
              </w:rPr>
              <w:t>90-100</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53C87663" w14:textId="77777777" w:rsidR="0088121C" w:rsidRDefault="0088121C">
            <w:pPr>
              <w:tabs>
                <w:tab w:val="left" w:pos="1245"/>
              </w:tabs>
              <w:rPr>
                <w:lang w:val="uk-UA"/>
              </w:rPr>
            </w:pPr>
          </w:p>
          <w:p w14:paraId="4C72A3D5" w14:textId="77777777" w:rsidR="0088121C" w:rsidRDefault="0088121C">
            <w:pPr>
              <w:tabs>
                <w:tab w:val="left" w:pos="1245"/>
              </w:tabs>
              <w:rPr>
                <w:lang w:val="uk-UA"/>
              </w:rPr>
            </w:pPr>
          </w:p>
          <w:p w14:paraId="6504037C" w14:textId="77777777" w:rsidR="0088121C" w:rsidRDefault="0088121C">
            <w:pPr>
              <w:tabs>
                <w:tab w:val="left" w:pos="1245"/>
              </w:tabs>
              <w:rPr>
                <w:lang w:val="uk-UA"/>
              </w:rPr>
            </w:pPr>
          </w:p>
          <w:p w14:paraId="66069578" w14:textId="77777777" w:rsidR="0088121C" w:rsidRDefault="0088121C">
            <w:pPr>
              <w:tabs>
                <w:tab w:val="left" w:pos="1245"/>
              </w:tabs>
              <w:rPr>
                <w:lang w:val="uk-UA"/>
              </w:rPr>
            </w:pPr>
          </w:p>
          <w:p w14:paraId="25A10C3D" w14:textId="77777777" w:rsidR="0088121C" w:rsidRDefault="0088121C">
            <w:pPr>
              <w:tabs>
                <w:tab w:val="left" w:pos="1245"/>
              </w:tabs>
              <w:rPr>
                <w:lang w:val="uk-UA"/>
              </w:rPr>
            </w:pPr>
          </w:p>
          <w:p w14:paraId="2E5F4C5D" w14:textId="77777777" w:rsidR="0088121C" w:rsidRDefault="0088121C">
            <w:pPr>
              <w:tabs>
                <w:tab w:val="left" w:pos="1245"/>
              </w:tabs>
              <w:rPr>
                <w:lang w:val="uk-UA"/>
              </w:rPr>
            </w:pPr>
          </w:p>
          <w:p w14:paraId="19015B36" w14:textId="77777777" w:rsidR="0088121C" w:rsidRDefault="0088121C">
            <w:pPr>
              <w:tabs>
                <w:tab w:val="left" w:pos="1245"/>
              </w:tabs>
              <w:rPr>
                <w:lang w:val="uk-UA"/>
              </w:rPr>
            </w:pPr>
          </w:p>
          <w:p w14:paraId="6414EEC5" w14:textId="77777777" w:rsidR="0088121C" w:rsidRDefault="00941E7B">
            <w:pPr>
              <w:tabs>
                <w:tab w:val="left" w:pos="1245"/>
              </w:tabs>
            </w:pPr>
            <w:r>
              <w:rPr>
                <w:lang w:val="uk-UA"/>
              </w:rPr>
              <w:t>А</w:t>
            </w:r>
          </w:p>
          <w:p w14:paraId="1218F8B3" w14:textId="77777777" w:rsidR="0088121C" w:rsidRDefault="0088121C">
            <w:pPr>
              <w:tabs>
                <w:tab w:val="left" w:pos="1245"/>
              </w:tabs>
              <w:rPr>
                <w:lang w:val="uk-UA"/>
              </w:rPr>
            </w:pP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6309AB8A" w14:textId="77777777" w:rsidR="0088121C" w:rsidRDefault="0088121C">
            <w:pPr>
              <w:tabs>
                <w:tab w:val="left" w:pos="1245"/>
              </w:tabs>
              <w:ind w:left="720"/>
              <w:rPr>
                <w:lang w:val="uk-UA"/>
              </w:rPr>
            </w:pPr>
          </w:p>
          <w:p w14:paraId="0506B609" w14:textId="77777777" w:rsidR="0088121C" w:rsidRDefault="0088121C">
            <w:pPr>
              <w:tabs>
                <w:tab w:val="left" w:pos="1245"/>
              </w:tabs>
              <w:ind w:left="720"/>
              <w:rPr>
                <w:lang w:val="uk-UA"/>
              </w:rPr>
            </w:pPr>
          </w:p>
          <w:p w14:paraId="6D823622" w14:textId="77777777" w:rsidR="0088121C" w:rsidRDefault="0088121C">
            <w:pPr>
              <w:tabs>
                <w:tab w:val="left" w:pos="1245"/>
              </w:tabs>
              <w:ind w:left="720"/>
              <w:rPr>
                <w:lang w:val="uk-UA"/>
              </w:rPr>
            </w:pPr>
          </w:p>
          <w:p w14:paraId="37639F67" w14:textId="77777777" w:rsidR="0088121C" w:rsidRDefault="0088121C">
            <w:pPr>
              <w:tabs>
                <w:tab w:val="left" w:pos="1245"/>
              </w:tabs>
              <w:ind w:left="720"/>
              <w:rPr>
                <w:lang w:val="uk-UA"/>
              </w:rPr>
            </w:pPr>
          </w:p>
          <w:p w14:paraId="03E6FF60" w14:textId="77777777" w:rsidR="0088121C" w:rsidRDefault="0088121C">
            <w:pPr>
              <w:tabs>
                <w:tab w:val="left" w:pos="1245"/>
              </w:tabs>
              <w:ind w:left="720"/>
              <w:rPr>
                <w:lang w:val="uk-UA"/>
              </w:rPr>
            </w:pPr>
          </w:p>
          <w:p w14:paraId="4FDFA7E4" w14:textId="77777777" w:rsidR="0088121C" w:rsidRDefault="00941E7B">
            <w:pPr>
              <w:tabs>
                <w:tab w:val="left" w:pos="1245"/>
              </w:tabs>
            </w:pPr>
            <w:r>
              <w:rPr>
                <w:lang w:val="uk-UA"/>
              </w:rPr>
              <w:t>Відмінно</w:t>
            </w:r>
          </w:p>
          <w:p w14:paraId="5238C180" w14:textId="77777777" w:rsidR="0088121C" w:rsidRDefault="00941E7B">
            <w:r>
              <w:rPr>
                <w:lang w:val="uk-UA"/>
              </w:rPr>
              <w:t xml:space="preserve">  </w:t>
            </w: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66642603" w14:textId="77777777" w:rsidR="0088121C" w:rsidRDefault="00941E7B">
            <w:pPr>
              <w:tabs>
                <w:tab w:val="left" w:pos="1245"/>
              </w:tabs>
              <w:rPr>
                <w:lang w:val="ru-RU"/>
              </w:rPr>
            </w:pPr>
            <w:r>
              <w:rPr>
                <w:lang w:val="uk-UA"/>
              </w:rPr>
              <w:t xml:space="preserve">- </w:t>
            </w:r>
            <w:r>
              <w:rPr>
                <w:b/>
                <w:bCs/>
                <w:lang w:val="uk-UA"/>
              </w:rPr>
              <w:t xml:space="preserve">Глибоке знання </w:t>
            </w:r>
            <w:r>
              <w:rPr>
                <w:lang w:val="uk-UA"/>
              </w:rPr>
              <w:t xml:space="preserve">навчального матеріалу модуля, що містяться в </w:t>
            </w:r>
            <w:r>
              <w:rPr>
                <w:b/>
                <w:bCs/>
                <w:lang w:val="uk-UA"/>
              </w:rPr>
              <w:t>основних і додаткових літературних джерелах;</w:t>
            </w:r>
          </w:p>
          <w:p w14:paraId="2B132B1D" w14:textId="77777777" w:rsidR="0088121C" w:rsidRDefault="00941E7B">
            <w:pPr>
              <w:tabs>
                <w:tab w:val="left" w:pos="1245"/>
              </w:tabs>
              <w:rPr>
                <w:lang w:val="ru-RU"/>
              </w:rPr>
            </w:pPr>
            <w:r>
              <w:rPr>
                <w:lang w:val="uk-UA"/>
              </w:rPr>
              <w:t xml:space="preserve">- </w:t>
            </w:r>
            <w:r>
              <w:rPr>
                <w:b/>
                <w:bCs/>
                <w:lang w:val="uk-UA"/>
              </w:rPr>
              <w:t>вміння аналізувати</w:t>
            </w:r>
            <w:r>
              <w:rPr>
                <w:lang w:val="uk-UA"/>
              </w:rPr>
              <w:t xml:space="preserve"> явища, які вивчаються, в їхньому взаємозв’язку і розвитку;</w:t>
            </w:r>
          </w:p>
          <w:p w14:paraId="1969D233" w14:textId="77777777" w:rsidR="0088121C" w:rsidRDefault="00941E7B">
            <w:pPr>
              <w:tabs>
                <w:tab w:val="left" w:pos="1245"/>
              </w:tabs>
              <w:rPr>
                <w:lang w:val="ru-RU"/>
              </w:rPr>
            </w:pPr>
            <w:r>
              <w:rPr>
                <w:lang w:val="uk-UA"/>
              </w:rPr>
              <w:t xml:space="preserve">- </w:t>
            </w:r>
            <w:r>
              <w:rPr>
                <w:b/>
                <w:bCs/>
                <w:lang w:val="uk-UA"/>
              </w:rPr>
              <w:t>вміння</w:t>
            </w:r>
            <w:r>
              <w:rPr>
                <w:lang w:val="uk-UA"/>
              </w:rPr>
              <w:t xml:space="preserve"> проводити </w:t>
            </w:r>
            <w:r>
              <w:rPr>
                <w:b/>
                <w:bCs/>
                <w:lang w:val="uk-UA"/>
              </w:rPr>
              <w:t>теоретичні розрахунки</w:t>
            </w:r>
            <w:r>
              <w:rPr>
                <w:lang w:val="uk-UA"/>
              </w:rPr>
              <w:t>;</w:t>
            </w:r>
          </w:p>
          <w:p w14:paraId="0BB1C021" w14:textId="77777777" w:rsidR="0088121C" w:rsidRDefault="00941E7B">
            <w:pPr>
              <w:tabs>
                <w:tab w:val="left" w:pos="1245"/>
              </w:tabs>
              <w:rPr>
                <w:lang w:val="ru-RU"/>
              </w:rPr>
            </w:pPr>
            <w:r>
              <w:rPr>
                <w:lang w:val="uk-UA"/>
              </w:rPr>
              <w:t xml:space="preserve">- </w:t>
            </w:r>
            <w:r>
              <w:rPr>
                <w:b/>
                <w:bCs/>
                <w:lang w:val="uk-UA"/>
              </w:rPr>
              <w:t>відповіді</w:t>
            </w:r>
            <w:r>
              <w:rPr>
                <w:lang w:val="uk-UA"/>
              </w:rPr>
              <w:t xml:space="preserve"> на запитання </w:t>
            </w:r>
            <w:r>
              <w:rPr>
                <w:b/>
                <w:bCs/>
                <w:lang w:val="uk-UA"/>
              </w:rPr>
              <w:t>чіткі</w:t>
            </w:r>
            <w:r>
              <w:rPr>
                <w:lang w:val="uk-UA"/>
              </w:rPr>
              <w:t xml:space="preserve">, </w:t>
            </w:r>
            <w:r>
              <w:rPr>
                <w:b/>
                <w:bCs/>
                <w:lang w:val="uk-UA"/>
              </w:rPr>
              <w:t>лаконічні, логічно послідовні;</w:t>
            </w:r>
          </w:p>
          <w:p w14:paraId="3D245E0C" w14:textId="77777777" w:rsidR="0088121C" w:rsidRDefault="00941E7B">
            <w:pPr>
              <w:tabs>
                <w:tab w:val="left" w:pos="1245"/>
              </w:tabs>
              <w:rPr>
                <w:lang w:val="ru-RU"/>
              </w:rPr>
            </w:pPr>
            <w:r>
              <w:rPr>
                <w:b/>
                <w:bCs/>
                <w:lang w:val="uk-UA"/>
              </w:rPr>
              <w:t>- вміння  вирішувати складні практичні задачі.</w:t>
            </w:r>
          </w:p>
        </w:tc>
        <w:tc>
          <w:tcPr>
            <w:tcW w:w="2061" w:type="dxa"/>
            <w:tcBorders>
              <w:top w:val="single" w:sz="6" w:space="0" w:color="000000"/>
              <w:left w:val="single" w:sz="6" w:space="0" w:color="000000"/>
              <w:bottom w:val="single" w:sz="6" w:space="0" w:color="000000"/>
              <w:right w:val="single" w:sz="6" w:space="0" w:color="000000"/>
            </w:tcBorders>
            <w:shd w:val="clear" w:color="auto" w:fill="auto"/>
          </w:tcPr>
          <w:p w14:paraId="3738C4B5" w14:textId="77777777" w:rsidR="0088121C" w:rsidRDefault="00941E7B">
            <w:pPr>
              <w:tabs>
                <w:tab w:val="left" w:pos="1245"/>
              </w:tabs>
              <w:rPr>
                <w:lang w:val="ru-RU"/>
              </w:rPr>
            </w:pPr>
            <w:r>
              <w:rPr>
                <w:lang w:val="uk-UA"/>
              </w:rPr>
              <w:t xml:space="preserve">Відповіді на запитання можуть  містити </w:t>
            </w:r>
            <w:r>
              <w:rPr>
                <w:b/>
                <w:bCs/>
                <w:lang w:val="uk-UA"/>
              </w:rPr>
              <w:t>незначні неточності</w:t>
            </w:r>
            <w:r>
              <w:rPr>
                <w:lang w:val="uk-UA"/>
              </w:rPr>
              <w:t xml:space="preserve">                </w:t>
            </w:r>
          </w:p>
        </w:tc>
      </w:tr>
      <w:tr w:rsidR="0088121C" w:rsidRPr="00941E7B" w14:paraId="25F39EE2" w14:textId="77777777">
        <w:trPr>
          <w:trHeight w:val="145"/>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65BA2AD9" w14:textId="77777777" w:rsidR="0088121C" w:rsidRDefault="0088121C">
            <w:pPr>
              <w:tabs>
                <w:tab w:val="left" w:pos="1245"/>
              </w:tabs>
              <w:rPr>
                <w:lang w:val="uk-UA"/>
              </w:rPr>
            </w:pPr>
          </w:p>
          <w:p w14:paraId="320ABC52" w14:textId="77777777" w:rsidR="0088121C" w:rsidRDefault="0088121C">
            <w:pPr>
              <w:tabs>
                <w:tab w:val="left" w:pos="1245"/>
              </w:tabs>
              <w:rPr>
                <w:lang w:val="uk-UA"/>
              </w:rPr>
            </w:pPr>
          </w:p>
          <w:p w14:paraId="60E7686F" w14:textId="77777777" w:rsidR="0088121C" w:rsidRDefault="0088121C">
            <w:pPr>
              <w:tabs>
                <w:tab w:val="left" w:pos="1245"/>
              </w:tabs>
              <w:rPr>
                <w:lang w:val="uk-UA"/>
              </w:rPr>
            </w:pPr>
          </w:p>
          <w:p w14:paraId="289E5194" w14:textId="77777777" w:rsidR="0088121C" w:rsidRDefault="00941E7B">
            <w:pPr>
              <w:tabs>
                <w:tab w:val="left" w:pos="1245"/>
              </w:tabs>
            </w:pPr>
            <w:r>
              <w:rPr>
                <w:lang w:val="uk-UA"/>
              </w:rPr>
              <w:t>82-89</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5CAC59C7" w14:textId="77777777" w:rsidR="0088121C" w:rsidRDefault="0088121C">
            <w:pPr>
              <w:tabs>
                <w:tab w:val="left" w:pos="1245"/>
              </w:tabs>
              <w:rPr>
                <w:lang w:val="uk-UA"/>
              </w:rPr>
            </w:pPr>
          </w:p>
          <w:p w14:paraId="5AFD1E47" w14:textId="77777777" w:rsidR="0088121C" w:rsidRDefault="0088121C">
            <w:pPr>
              <w:tabs>
                <w:tab w:val="left" w:pos="1245"/>
              </w:tabs>
              <w:rPr>
                <w:lang w:val="uk-UA"/>
              </w:rPr>
            </w:pPr>
          </w:p>
          <w:p w14:paraId="3B7F74B7" w14:textId="77777777" w:rsidR="0088121C" w:rsidRDefault="0088121C">
            <w:pPr>
              <w:tabs>
                <w:tab w:val="left" w:pos="1245"/>
              </w:tabs>
              <w:rPr>
                <w:lang w:val="uk-UA"/>
              </w:rPr>
            </w:pPr>
          </w:p>
          <w:p w14:paraId="23AD720A" w14:textId="77777777" w:rsidR="0088121C" w:rsidRDefault="00941E7B">
            <w:pPr>
              <w:tabs>
                <w:tab w:val="left" w:pos="1245"/>
              </w:tabs>
            </w:pPr>
            <w:r>
              <w:rPr>
                <w:lang w:val="uk-UA"/>
              </w:rPr>
              <w:t>В</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4FFCB024" w14:textId="77777777" w:rsidR="0088121C" w:rsidRDefault="0088121C">
            <w:pPr>
              <w:tabs>
                <w:tab w:val="left" w:pos="1245"/>
              </w:tabs>
              <w:rPr>
                <w:lang w:val="uk-UA"/>
              </w:rPr>
            </w:pPr>
          </w:p>
          <w:p w14:paraId="2BFE2BFF" w14:textId="77777777" w:rsidR="0088121C" w:rsidRDefault="0088121C">
            <w:pPr>
              <w:tabs>
                <w:tab w:val="left" w:pos="1245"/>
              </w:tabs>
              <w:rPr>
                <w:lang w:val="uk-UA"/>
              </w:rPr>
            </w:pPr>
          </w:p>
          <w:p w14:paraId="50EAA416" w14:textId="77777777" w:rsidR="0088121C" w:rsidRDefault="0088121C">
            <w:pPr>
              <w:tabs>
                <w:tab w:val="left" w:pos="1245"/>
              </w:tabs>
              <w:rPr>
                <w:lang w:val="uk-UA"/>
              </w:rPr>
            </w:pPr>
          </w:p>
          <w:p w14:paraId="54A5C0A6" w14:textId="77777777" w:rsidR="0088121C" w:rsidRDefault="00941E7B">
            <w:pPr>
              <w:tabs>
                <w:tab w:val="left" w:pos="1245"/>
              </w:tabs>
            </w:pPr>
            <w:r>
              <w:rPr>
                <w:lang w:val="uk-UA"/>
              </w:rPr>
              <w:t>Добре</w:t>
            </w:r>
          </w:p>
          <w:p w14:paraId="75DC8647" w14:textId="77777777" w:rsidR="0088121C" w:rsidRDefault="0088121C">
            <w:pPr>
              <w:tabs>
                <w:tab w:val="left" w:pos="1245"/>
              </w:tabs>
              <w:ind w:left="720"/>
              <w:rPr>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28185A2A" w14:textId="77777777" w:rsidR="0088121C" w:rsidRDefault="00941E7B">
            <w:pPr>
              <w:tabs>
                <w:tab w:val="left" w:pos="1245"/>
              </w:tabs>
              <w:rPr>
                <w:lang w:val="ru-RU"/>
              </w:rPr>
            </w:pPr>
            <w:r>
              <w:rPr>
                <w:lang w:val="uk-UA"/>
              </w:rPr>
              <w:t xml:space="preserve">- </w:t>
            </w:r>
            <w:r>
              <w:rPr>
                <w:b/>
                <w:bCs/>
                <w:lang w:val="uk-UA"/>
              </w:rPr>
              <w:t>Глибокий рівень знань</w:t>
            </w:r>
            <w:r>
              <w:rPr>
                <w:lang w:val="uk-UA"/>
              </w:rPr>
              <w:t xml:space="preserve"> в обсязі </w:t>
            </w:r>
            <w:r>
              <w:rPr>
                <w:b/>
                <w:bCs/>
                <w:lang w:val="uk-UA"/>
              </w:rPr>
              <w:t>обов’язкового матеріалу</w:t>
            </w:r>
            <w:r>
              <w:rPr>
                <w:lang w:val="uk-UA"/>
              </w:rPr>
              <w:t>, що передбачений модулем;</w:t>
            </w:r>
          </w:p>
          <w:p w14:paraId="4947C736" w14:textId="77777777" w:rsidR="0088121C" w:rsidRDefault="00941E7B">
            <w:pPr>
              <w:tabs>
                <w:tab w:val="left" w:pos="1245"/>
              </w:tabs>
              <w:rPr>
                <w:lang w:val="ru-RU"/>
              </w:rPr>
            </w:pP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61B2472B" w14:textId="77777777" w:rsidR="0088121C" w:rsidRDefault="00941E7B">
            <w:pPr>
              <w:tabs>
                <w:tab w:val="left" w:pos="1245"/>
              </w:tabs>
              <w:rPr>
                <w:lang w:val="ru-RU"/>
              </w:rPr>
            </w:pPr>
            <w:r>
              <w:rPr>
                <w:lang w:val="uk-UA"/>
              </w:rPr>
              <w:t xml:space="preserve">- вміння вирішувати </w:t>
            </w:r>
            <w:r>
              <w:rPr>
                <w:b/>
                <w:bCs/>
                <w:lang w:val="uk-UA"/>
              </w:rPr>
              <w:t>складні практичні задачі.</w:t>
            </w:r>
          </w:p>
        </w:tc>
        <w:tc>
          <w:tcPr>
            <w:tcW w:w="2061" w:type="dxa"/>
            <w:tcBorders>
              <w:top w:val="single" w:sz="6" w:space="0" w:color="000000"/>
              <w:left w:val="single" w:sz="6" w:space="0" w:color="000000"/>
              <w:bottom w:val="single" w:sz="6" w:space="0" w:color="000000"/>
              <w:right w:val="single" w:sz="6" w:space="0" w:color="000000"/>
            </w:tcBorders>
            <w:shd w:val="clear" w:color="auto" w:fill="auto"/>
          </w:tcPr>
          <w:p w14:paraId="0F6133AF" w14:textId="77777777" w:rsidR="0088121C" w:rsidRDefault="00941E7B">
            <w:pPr>
              <w:tabs>
                <w:tab w:val="left" w:pos="1245"/>
              </w:tabs>
              <w:rPr>
                <w:lang w:val="ru-RU"/>
              </w:rPr>
            </w:pPr>
            <w:r>
              <w:rPr>
                <w:lang w:val="uk-UA"/>
              </w:rPr>
              <w:t xml:space="preserve">Відповіді на запитання містять </w:t>
            </w:r>
            <w:r>
              <w:rPr>
                <w:b/>
                <w:bCs/>
                <w:lang w:val="uk-UA"/>
              </w:rPr>
              <w:t>певні неточності;</w:t>
            </w:r>
          </w:p>
          <w:p w14:paraId="1F088C1B" w14:textId="77777777" w:rsidR="0088121C" w:rsidRDefault="0088121C">
            <w:pPr>
              <w:tabs>
                <w:tab w:val="left" w:pos="1245"/>
              </w:tabs>
              <w:rPr>
                <w:lang w:val="uk-UA"/>
              </w:rPr>
            </w:pPr>
          </w:p>
        </w:tc>
      </w:tr>
      <w:tr w:rsidR="0088121C" w:rsidRPr="00941E7B" w14:paraId="783D7293" w14:textId="77777777">
        <w:trPr>
          <w:trHeight w:val="145"/>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0E230AFD" w14:textId="77777777" w:rsidR="0088121C" w:rsidRDefault="0088121C">
            <w:pPr>
              <w:tabs>
                <w:tab w:val="left" w:pos="1245"/>
              </w:tabs>
              <w:ind w:left="720"/>
              <w:rPr>
                <w:lang w:val="uk-UA"/>
              </w:rPr>
            </w:pPr>
          </w:p>
          <w:p w14:paraId="716938F0" w14:textId="77777777" w:rsidR="0088121C" w:rsidRDefault="0088121C">
            <w:pPr>
              <w:ind w:left="720"/>
              <w:rPr>
                <w:lang w:val="uk-UA"/>
              </w:rPr>
            </w:pPr>
          </w:p>
          <w:p w14:paraId="6CBA55C2" w14:textId="77777777" w:rsidR="0088121C" w:rsidRDefault="0088121C">
            <w:pPr>
              <w:ind w:left="720"/>
              <w:rPr>
                <w:lang w:val="uk-UA"/>
              </w:rPr>
            </w:pPr>
          </w:p>
          <w:p w14:paraId="4378D602" w14:textId="77777777" w:rsidR="0088121C" w:rsidRDefault="00941E7B">
            <w:r>
              <w:rPr>
                <w:lang w:val="uk-UA"/>
              </w:rPr>
              <w:t>75-81</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0DB6DF2D" w14:textId="77777777" w:rsidR="0088121C" w:rsidRDefault="0088121C">
            <w:pPr>
              <w:tabs>
                <w:tab w:val="left" w:pos="1245"/>
              </w:tabs>
              <w:ind w:left="720"/>
              <w:rPr>
                <w:lang w:val="uk-UA"/>
              </w:rPr>
            </w:pPr>
          </w:p>
          <w:p w14:paraId="3B9C69A9" w14:textId="77777777" w:rsidR="0088121C" w:rsidRDefault="0088121C">
            <w:pPr>
              <w:tabs>
                <w:tab w:val="left" w:pos="1245"/>
              </w:tabs>
              <w:ind w:left="720"/>
              <w:rPr>
                <w:lang w:val="uk-UA"/>
              </w:rPr>
            </w:pPr>
          </w:p>
          <w:p w14:paraId="7A8E4797" w14:textId="77777777" w:rsidR="0088121C" w:rsidRDefault="0088121C">
            <w:pPr>
              <w:tabs>
                <w:tab w:val="left" w:pos="1245"/>
              </w:tabs>
              <w:ind w:left="720"/>
              <w:rPr>
                <w:lang w:val="uk-UA"/>
              </w:rPr>
            </w:pPr>
          </w:p>
          <w:p w14:paraId="3F5D6BD5" w14:textId="77777777" w:rsidR="0088121C" w:rsidRDefault="00941E7B">
            <w:pPr>
              <w:tabs>
                <w:tab w:val="left" w:pos="1245"/>
              </w:tabs>
            </w:pPr>
            <w:r>
              <w:rPr>
                <w:lang w:val="uk-UA"/>
              </w:rPr>
              <w:t>С</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7DFEAD81" w14:textId="77777777" w:rsidR="0088121C" w:rsidRDefault="0088121C">
            <w:pPr>
              <w:tabs>
                <w:tab w:val="left" w:pos="1245"/>
              </w:tabs>
              <w:ind w:left="720"/>
              <w:rPr>
                <w:lang w:val="uk-UA"/>
              </w:rPr>
            </w:pPr>
          </w:p>
          <w:p w14:paraId="2E5339FB" w14:textId="77777777" w:rsidR="0088121C" w:rsidRDefault="0088121C">
            <w:pPr>
              <w:tabs>
                <w:tab w:val="left" w:pos="1245"/>
              </w:tabs>
              <w:ind w:left="720"/>
              <w:rPr>
                <w:lang w:val="uk-UA"/>
              </w:rPr>
            </w:pPr>
          </w:p>
          <w:p w14:paraId="49E41F6F" w14:textId="77777777" w:rsidR="0088121C" w:rsidRDefault="0088121C">
            <w:pPr>
              <w:tabs>
                <w:tab w:val="left" w:pos="1245"/>
              </w:tabs>
              <w:ind w:left="720"/>
              <w:rPr>
                <w:lang w:val="uk-UA"/>
              </w:rPr>
            </w:pPr>
          </w:p>
          <w:p w14:paraId="4F96C994" w14:textId="77777777" w:rsidR="0088121C" w:rsidRDefault="00941E7B">
            <w:pPr>
              <w:tabs>
                <w:tab w:val="left" w:pos="1245"/>
              </w:tabs>
            </w:pPr>
            <w:r>
              <w:rPr>
                <w:lang w:val="uk-UA"/>
              </w:rPr>
              <w:t>Добре</w:t>
            </w:r>
          </w:p>
          <w:p w14:paraId="66C00DF4" w14:textId="77777777" w:rsidR="0088121C" w:rsidRDefault="0088121C">
            <w:pPr>
              <w:tabs>
                <w:tab w:val="left" w:pos="1245"/>
              </w:tabs>
              <w:ind w:left="720"/>
              <w:rPr>
                <w:lang w:val="uk-UA"/>
              </w:rPr>
            </w:pPr>
          </w:p>
        </w:tc>
        <w:tc>
          <w:tcPr>
            <w:tcW w:w="2917" w:type="dxa"/>
            <w:gridSpan w:val="2"/>
            <w:tcBorders>
              <w:top w:val="single" w:sz="6" w:space="0" w:color="000000"/>
              <w:left w:val="single" w:sz="6" w:space="0" w:color="000000"/>
              <w:bottom w:val="single" w:sz="6" w:space="0" w:color="000000"/>
              <w:right w:val="single" w:sz="6" w:space="0" w:color="000000"/>
            </w:tcBorders>
            <w:shd w:val="clear" w:color="auto" w:fill="auto"/>
          </w:tcPr>
          <w:p w14:paraId="70E425A6" w14:textId="77777777" w:rsidR="0088121C" w:rsidRDefault="00941E7B">
            <w:pPr>
              <w:tabs>
                <w:tab w:val="left" w:pos="1245"/>
              </w:tabs>
              <w:rPr>
                <w:lang w:val="ru-RU"/>
              </w:rPr>
            </w:pPr>
            <w:r>
              <w:rPr>
                <w:lang w:val="uk-UA"/>
              </w:rPr>
              <w:t xml:space="preserve">- </w:t>
            </w:r>
            <w:r>
              <w:rPr>
                <w:b/>
                <w:bCs/>
                <w:lang w:val="uk-UA"/>
              </w:rPr>
              <w:t>Міцні знання</w:t>
            </w:r>
            <w:r>
              <w:rPr>
                <w:lang w:val="uk-UA"/>
              </w:rPr>
              <w:t xml:space="preserve"> матеріалу, що вивчається, та його </w:t>
            </w:r>
            <w:r>
              <w:rPr>
                <w:b/>
                <w:bCs/>
                <w:lang w:val="uk-UA"/>
              </w:rPr>
              <w:t>практичного застосування;</w:t>
            </w:r>
          </w:p>
          <w:p w14:paraId="7B85539A" w14:textId="77777777" w:rsidR="0088121C" w:rsidRDefault="00941E7B">
            <w:pPr>
              <w:tabs>
                <w:tab w:val="left" w:pos="1245"/>
              </w:tabs>
              <w:rPr>
                <w:lang w:val="ru-RU"/>
              </w:rPr>
            </w:pPr>
            <w:r>
              <w:rPr>
                <w:b/>
                <w:bCs/>
                <w:lang w:val="uk-UA"/>
              </w:rPr>
              <w:t>-</w:t>
            </w:r>
            <w:r>
              <w:rPr>
                <w:lang w:val="uk-UA"/>
              </w:rPr>
              <w:t xml:space="preserve"> вміння давати </w:t>
            </w:r>
            <w:r>
              <w:rPr>
                <w:b/>
                <w:bCs/>
                <w:lang w:val="uk-UA"/>
              </w:rPr>
              <w:t>аргументовані відповіді</w:t>
            </w:r>
            <w:r>
              <w:rPr>
                <w:lang w:val="uk-UA"/>
              </w:rPr>
              <w:t xml:space="preserve"> на запитання і проводити </w:t>
            </w:r>
            <w:r>
              <w:rPr>
                <w:b/>
                <w:bCs/>
                <w:lang w:val="uk-UA"/>
              </w:rPr>
              <w:t>теоретичні розрахунки</w:t>
            </w:r>
            <w:r>
              <w:rPr>
                <w:lang w:val="uk-UA"/>
              </w:rPr>
              <w:t>;</w:t>
            </w:r>
          </w:p>
          <w:p w14:paraId="44E5365A" w14:textId="77777777" w:rsidR="0088121C" w:rsidRDefault="00941E7B">
            <w:pPr>
              <w:tabs>
                <w:tab w:val="left" w:pos="1245"/>
              </w:tabs>
            </w:pPr>
            <w:r>
              <w:rPr>
                <w:lang w:val="uk-UA"/>
              </w:rPr>
              <w:t xml:space="preserve">- вміння вирішувати </w:t>
            </w:r>
            <w:r>
              <w:rPr>
                <w:b/>
                <w:bCs/>
                <w:lang w:val="uk-UA"/>
              </w:rPr>
              <w:t>практичні задачі.</w:t>
            </w:r>
          </w:p>
        </w:tc>
        <w:tc>
          <w:tcPr>
            <w:tcW w:w="2061" w:type="dxa"/>
            <w:tcBorders>
              <w:top w:val="single" w:sz="6" w:space="0" w:color="000000"/>
              <w:left w:val="single" w:sz="6" w:space="0" w:color="000000"/>
              <w:bottom w:val="single" w:sz="6" w:space="0" w:color="000000"/>
              <w:right w:val="single" w:sz="6" w:space="0" w:color="000000"/>
            </w:tcBorders>
            <w:shd w:val="clear" w:color="auto" w:fill="auto"/>
          </w:tcPr>
          <w:p w14:paraId="2862FAD4" w14:textId="77777777" w:rsidR="0088121C" w:rsidRDefault="00941E7B">
            <w:pPr>
              <w:tabs>
                <w:tab w:val="left" w:pos="1245"/>
              </w:tabs>
              <w:rPr>
                <w:lang w:val="ru-RU"/>
              </w:rPr>
            </w:pPr>
            <w:r>
              <w:rPr>
                <w:b/>
                <w:bCs/>
                <w:lang w:val="uk-UA"/>
              </w:rPr>
              <w:t xml:space="preserve">- </w:t>
            </w:r>
            <w:r>
              <w:rPr>
                <w:lang w:val="uk-UA"/>
              </w:rPr>
              <w:t>невміння використовувати теоретичні знання для вирішення</w:t>
            </w:r>
            <w:r>
              <w:rPr>
                <w:b/>
                <w:bCs/>
                <w:lang w:val="uk-UA"/>
              </w:rPr>
              <w:t xml:space="preserve"> складних практичних задач.</w:t>
            </w:r>
          </w:p>
        </w:tc>
      </w:tr>
      <w:tr w:rsidR="0088121C" w:rsidRPr="00941E7B" w14:paraId="25115E56" w14:textId="77777777">
        <w:trPr>
          <w:trHeight w:val="145"/>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68617041" w14:textId="77777777" w:rsidR="0088121C" w:rsidRDefault="0088121C">
            <w:pPr>
              <w:tabs>
                <w:tab w:val="left" w:pos="1245"/>
              </w:tabs>
              <w:ind w:left="720"/>
              <w:rPr>
                <w:lang w:val="uk-UA"/>
              </w:rPr>
            </w:pPr>
          </w:p>
          <w:p w14:paraId="7D1C5B61" w14:textId="77777777" w:rsidR="0088121C" w:rsidRDefault="0088121C">
            <w:pPr>
              <w:tabs>
                <w:tab w:val="left" w:pos="1245"/>
              </w:tabs>
              <w:ind w:left="720"/>
              <w:rPr>
                <w:lang w:val="uk-UA"/>
              </w:rPr>
            </w:pPr>
          </w:p>
          <w:p w14:paraId="43EA9C69" w14:textId="77777777" w:rsidR="0088121C" w:rsidRDefault="0088121C">
            <w:pPr>
              <w:tabs>
                <w:tab w:val="left" w:pos="1245"/>
              </w:tabs>
              <w:ind w:left="720"/>
              <w:rPr>
                <w:lang w:val="uk-UA"/>
              </w:rPr>
            </w:pPr>
          </w:p>
          <w:p w14:paraId="1A7F51DF" w14:textId="77777777" w:rsidR="0088121C" w:rsidRDefault="0088121C">
            <w:pPr>
              <w:tabs>
                <w:tab w:val="left" w:pos="1245"/>
              </w:tabs>
              <w:ind w:left="720"/>
              <w:rPr>
                <w:lang w:val="uk-UA"/>
              </w:rPr>
            </w:pPr>
          </w:p>
          <w:p w14:paraId="217496CE" w14:textId="77777777" w:rsidR="0088121C" w:rsidRDefault="00941E7B">
            <w:pPr>
              <w:tabs>
                <w:tab w:val="left" w:pos="1245"/>
              </w:tabs>
            </w:pPr>
            <w:r>
              <w:rPr>
                <w:lang w:val="uk-UA"/>
              </w:rPr>
              <w:t>64-74</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10CA188F" w14:textId="77777777" w:rsidR="0088121C" w:rsidRDefault="0088121C">
            <w:pPr>
              <w:tabs>
                <w:tab w:val="left" w:pos="1245"/>
              </w:tabs>
              <w:ind w:left="720"/>
              <w:rPr>
                <w:lang w:val="uk-UA"/>
              </w:rPr>
            </w:pPr>
          </w:p>
          <w:p w14:paraId="341CD082" w14:textId="77777777" w:rsidR="0088121C" w:rsidRDefault="0088121C">
            <w:pPr>
              <w:tabs>
                <w:tab w:val="left" w:pos="1245"/>
              </w:tabs>
              <w:ind w:left="720"/>
              <w:rPr>
                <w:lang w:val="uk-UA"/>
              </w:rPr>
            </w:pPr>
          </w:p>
          <w:p w14:paraId="5077EBA9" w14:textId="77777777" w:rsidR="0088121C" w:rsidRDefault="0088121C">
            <w:pPr>
              <w:tabs>
                <w:tab w:val="left" w:pos="1245"/>
              </w:tabs>
              <w:ind w:left="720"/>
              <w:rPr>
                <w:lang w:val="uk-UA"/>
              </w:rPr>
            </w:pPr>
          </w:p>
          <w:p w14:paraId="23988378" w14:textId="77777777" w:rsidR="0088121C" w:rsidRDefault="00941E7B">
            <w:pPr>
              <w:tabs>
                <w:tab w:val="left" w:pos="1245"/>
              </w:tabs>
            </w:pPr>
            <w:r>
              <w:rPr>
                <w:lang w:val="uk-UA"/>
              </w:rPr>
              <w:t>Д</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2CF85A9A" w14:textId="77777777" w:rsidR="0088121C" w:rsidRDefault="0088121C">
            <w:pPr>
              <w:tabs>
                <w:tab w:val="left" w:pos="1245"/>
              </w:tabs>
              <w:ind w:left="720"/>
              <w:rPr>
                <w:lang w:val="uk-UA"/>
              </w:rPr>
            </w:pPr>
          </w:p>
          <w:p w14:paraId="4EB88EC6" w14:textId="77777777" w:rsidR="0088121C" w:rsidRDefault="0088121C">
            <w:pPr>
              <w:tabs>
                <w:tab w:val="left" w:pos="1245"/>
              </w:tabs>
              <w:ind w:left="720"/>
              <w:rPr>
                <w:lang w:val="uk-UA"/>
              </w:rPr>
            </w:pPr>
          </w:p>
          <w:p w14:paraId="194A310D" w14:textId="77777777" w:rsidR="0088121C" w:rsidRDefault="0088121C">
            <w:pPr>
              <w:tabs>
                <w:tab w:val="left" w:pos="1245"/>
              </w:tabs>
              <w:ind w:left="720"/>
              <w:rPr>
                <w:lang w:val="uk-UA"/>
              </w:rPr>
            </w:pPr>
          </w:p>
          <w:p w14:paraId="4E488182" w14:textId="77777777" w:rsidR="0088121C" w:rsidRDefault="00941E7B">
            <w:pPr>
              <w:tabs>
                <w:tab w:val="left" w:pos="1245"/>
              </w:tabs>
            </w:pPr>
            <w:r>
              <w:rPr>
                <w:lang w:val="uk-UA"/>
              </w:rPr>
              <w:t>Задовільно</w:t>
            </w:r>
          </w:p>
          <w:p w14:paraId="4E9D447F" w14:textId="77777777" w:rsidR="0088121C" w:rsidRDefault="0088121C">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0259A80A" w14:textId="77777777" w:rsidR="0088121C" w:rsidRDefault="00941E7B">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що вивчається, та їх </w:t>
            </w:r>
            <w:r>
              <w:rPr>
                <w:b/>
                <w:bCs/>
                <w:lang w:val="uk-UA"/>
              </w:rPr>
              <w:t>практичного застосування</w:t>
            </w:r>
            <w:r>
              <w:rPr>
                <w:lang w:val="uk-UA"/>
              </w:rPr>
              <w:t>;</w:t>
            </w:r>
          </w:p>
          <w:p w14:paraId="44902A53" w14:textId="77777777" w:rsidR="0088121C" w:rsidRDefault="00941E7B">
            <w:pPr>
              <w:tabs>
                <w:tab w:val="left" w:pos="1245"/>
              </w:tabs>
              <w:rPr>
                <w:lang w:val="ru-RU"/>
              </w:rPr>
            </w:pPr>
            <w:r>
              <w:rPr>
                <w:lang w:val="uk-UA"/>
              </w:rPr>
              <w:t xml:space="preserve">- вміння вирішувати прості </w:t>
            </w:r>
            <w:r>
              <w:rPr>
                <w:b/>
                <w:bCs/>
                <w:lang w:val="uk-UA"/>
              </w:rPr>
              <w:t>практичні задачі</w:t>
            </w:r>
            <w:r>
              <w:rPr>
                <w:lang w:val="uk-UA"/>
              </w:rPr>
              <w:t>.</w:t>
            </w:r>
          </w:p>
        </w:tc>
        <w:tc>
          <w:tcPr>
            <w:tcW w:w="2592" w:type="dxa"/>
            <w:gridSpan w:val="2"/>
            <w:tcBorders>
              <w:top w:val="single" w:sz="6" w:space="0" w:color="000000"/>
              <w:left w:val="single" w:sz="6" w:space="0" w:color="000000"/>
              <w:bottom w:val="single" w:sz="6" w:space="0" w:color="000000"/>
              <w:right w:val="single" w:sz="6" w:space="0" w:color="000000"/>
            </w:tcBorders>
            <w:shd w:val="clear" w:color="auto" w:fill="auto"/>
          </w:tcPr>
          <w:p w14:paraId="69B48FD0" w14:textId="77777777" w:rsidR="0088121C" w:rsidRDefault="00941E7B">
            <w:pPr>
              <w:tabs>
                <w:tab w:val="left" w:pos="1245"/>
              </w:tabs>
              <w:rPr>
                <w:lang w:val="ru-RU"/>
              </w:rPr>
            </w:pPr>
            <w:r>
              <w:rPr>
                <w:lang w:val="uk-UA"/>
              </w:rPr>
              <w:t xml:space="preserve">Невміння давати </w:t>
            </w:r>
            <w:r>
              <w:rPr>
                <w:b/>
                <w:bCs/>
                <w:lang w:val="uk-UA"/>
              </w:rPr>
              <w:t>аргументовані відповіді</w:t>
            </w:r>
            <w:r>
              <w:rPr>
                <w:lang w:val="uk-UA"/>
              </w:rPr>
              <w:t xml:space="preserve"> на запитання;</w:t>
            </w:r>
          </w:p>
          <w:p w14:paraId="4EFE115A" w14:textId="77777777" w:rsidR="0088121C" w:rsidRDefault="00941E7B">
            <w:pPr>
              <w:tabs>
                <w:tab w:val="left" w:pos="1245"/>
              </w:tabs>
              <w:rPr>
                <w:lang w:val="ru-RU"/>
              </w:rPr>
            </w:pPr>
            <w:r>
              <w:rPr>
                <w:lang w:val="uk-UA"/>
              </w:rPr>
              <w:t xml:space="preserve">- невміння </w:t>
            </w:r>
            <w:r>
              <w:rPr>
                <w:b/>
                <w:bCs/>
                <w:lang w:val="uk-UA"/>
              </w:rPr>
              <w:t>аналізувати</w:t>
            </w:r>
            <w:r>
              <w:rPr>
                <w:lang w:val="uk-UA"/>
              </w:rPr>
              <w:t xml:space="preserve"> викладений матеріал і </w:t>
            </w:r>
            <w:r>
              <w:rPr>
                <w:b/>
                <w:bCs/>
                <w:lang w:val="uk-UA"/>
              </w:rPr>
              <w:t>виконувати розрахунки;</w:t>
            </w:r>
          </w:p>
          <w:p w14:paraId="03EC8E07" w14:textId="77777777" w:rsidR="0088121C" w:rsidRDefault="00941E7B">
            <w:pPr>
              <w:tabs>
                <w:tab w:val="left" w:pos="1245"/>
              </w:tabs>
              <w:rPr>
                <w:lang w:val="ru-RU"/>
              </w:rPr>
            </w:pPr>
            <w:r>
              <w:rPr>
                <w:lang w:val="uk-UA"/>
              </w:rPr>
              <w:t xml:space="preserve">- невміння вирішувати </w:t>
            </w:r>
            <w:r>
              <w:rPr>
                <w:b/>
                <w:bCs/>
                <w:lang w:val="uk-UA"/>
              </w:rPr>
              <w:t>складні практичні задачі.</w:t>
            </w:r>
          </w:p>
        </w:tc>
      </w:tr>
      <w:tr w:rsidR="0088121C" w:rsidRPr="00941E7B" w14:paraId="2322B7EE" w14:textId="77777777">
        <w:trPr>
          <w:trHeight w:val="2807"/>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265CE123" w14:textId="77777777" w:rsidR="0088121C" w:rsidRDefault="0088121C">
            <w:pPr>
              <w:tabs>
                <w:tab w:val="left" w:pos="1245"/>
              </w:tabs>
              <w:ind w:left="720"/>
              <w:rPr>
                <w:lang w:val="uk-UA"/>
              </w:rPr>
            </w:pPr>
          </w:p>
          <w:p w14:paraId="5435B1AA" w14:textId="77777777" w:rsidR="0088121C" w:rsidRDefault="0088121C">
            <w:pPr>
              <w:tabs>
                <w:tab w:val="left" w:pos="1245"/>
              </w:tabs>
              <w:ind w:left="720"/>
              <w:rPr>
                <w:lang w:val="uk-UA"/>
              </w:rPr>
            </w:pPr>
          </w:p>
          <w:p w14:paraId="2AED9835" w14:textId="77777777" w:rsidR="0088121C" w:rsidRDefault="0088121C">
            <w:pPr>
              <w:tabs>
                <w:tab w:val="left" w:pos="1245"/>
              </w:tabs>
              <w:ind w:left="720"/>
              <w:rPr>
                <w:lang w:val="uk-UA"/>
              </w:rPr>
            </w:pPr>
          </w:p>
          <w:p w14:paraId="77F4EDBC" w14:textId="77777777" w:rsidR="0088121C" w:rsidRDefault="0088121C">
            <w:pPr>
              <w:tabs>
                <w:tab w:val="left" w:pos="1245"/>
              </w:tabs>
              <w:ind w:left="720"/>
              <w:rPr>
                <w:lang w:val="uk-UA"/>
              </w:rPr>
            </w:pPr>
          </w:p>
          <w:p w14:paraId="0A514641" w14:textId="77777777" w:rsidR="0088121C" w:rsidRDefault="0088121C">
            <w:pPr>
              <w:tabs>
                <w:tab w:val="left" w:pos="1245"/>
              </w:tabs>
              <w:ind w:left="720"/>
              <w:rPr>
                <w:lang w:val="uk-UA"/>
              </w:rPr>
            </w:pPr>
          </w:p>
          <w:p w14:paraId="6B00CFF4" w14:textId="77777777" w:rsidR="0088121C" w:rsidRDefault="00941E7B">
            <w:pPr>
              <w:tabs>
                <w:tab w:val="left" w:pos="1245"/>
              </w:tabs>
            </w:pPr>
            <w:r>
              <w:rPr>
                <w:lang w:val="uk-UA"/>
              </w:rPr>
              <w:t xml:space="preserve">60-63 </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1936A127" w14:textId="77777777" w:rsidR="0088121C" w:rsidRDefault="0088121C">
            <w:pPr>
              <w:tabs>
                <w:tab w:val="left" w:pos="1245"/>
              </w:tabs>
              <w:ind w:left="720"/>
              <w:rPr>
                <w:lang w:val="uk-UA"/>
              </w:rPr>
            </w:pPr>
          </w:p>
          <w:p w14:paraId="5FD12304" w14:textId="77777777" w:rsidR="0088121C" w:rsidRDefault="0088121C">
            <w:pPr>
              <w:tabs>
                <w:tab w:val="left" w:pos="1245"/>
              </w:tabs>
              <w:ind w:left="720"/>
              <w:rPr>
                <w:lang w:val="uk-UA"/>
              </w:rPr>
            </w:pPr>
          </w:p>
          <w:p w14:paraId="75394616" w14:textId="77777777" w:rsidR="0088121C" w:rsidRDefault="0088121C">
            <w:pPr>
              <w:tabs>
                <w:tab w:val="left" w:pos="1245"/>
              </w:tabs>
              <w:ind w:left="720"/>
              <w:rPr>
                <w:lang w:val="uk-UA"/>
              </w:rPr>
            </w:pPr>
          </w:p>
          <w:p w14:paraId="3142C0F0" w14:textId="77777777" w:rsidR="0088121C" w:rsidRDefault="0088121C">
            <w:pPr>
              <w:tabs>
                <w:tab w:val="left" w:pos="1245"/>
              </w:tabs>
              <w:ind w:left="720"/>
              <w:rPr>
                <w:lang w:val="uk-UA"/>
              </w:rPr>
            </w:pPr>
          </w:p>
          <w:p w14:paraId="68F09645" w14:textId="77777777" w:rsidR="0088121C" w:rsidRDefault="0088121C">
            <w:pPr>
              <w:tabs>
                <w:tab w:val="left" w:pos="1245"/>
              </w:tabs>
              <w:ind w:left="720"/>
              <w:rPr>
                <w:lang w:val="uk-UA"/>
              </w:rPr>
            </w:pPr>
          </w:p>
          <w:p w14:paraId="70C1C229" w14:textId="77777777" w:rsidR="0088121C" w:rsidRDefault="00941E7B">
            <w:pPr>
              <w:tabs>
                <w:tab w:val="left" w:pos="1245"/>
              </w:tabs>
            </w:pPr>
            <w:r>
              <w:rPr>
                <w:lang w:val="uk-UA"/>
              </w:rPr>
              <w:t xml:space="preserve"> Е</w:t>
            </w:r>
          </w:p>
          <w:p w14:paraId="54428AB7" w14:textId="77777777" w:rsidR="0088121C" w:rsidRDefault="0088121C">
            <w:pPr>
              <w:tabs>
                <w:tab w:val="left" w:pos="1245"/>
              </w:tabs>
              <w:rPr>
                <w:lang w:val="uk-UA"/>
              </w:rPr>
            </w:pP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17D07702" w14:textId="77777777" w:rsidR="0088121C" w:rsidRDefault="0088121C">
            <w:pPr>
              <w:tabs>
                <w:tab w:val="left" w:pos="1245"/>
              </w:tabs>
              <w:ind w:left="720"/>
              <w:rPr>
                <w:lang w:val="uk-UA"/>
              </w:rPr>
            </w:pPr>
          </w:p>
          <w:p w14:paraId="33724A1D" w14:textId="77777777" w:rsidR="0088121C" w:rsidRDefault="0088121C">
            <w:pPr>
              <w:tabs>
                <w:tab w:val="left" w:pos="1245"/>
              </w:tabs>
              <w:ind w:left="720"/>
              <w:rPr>
                <w:lang w:val="uk-UA"/>
              </w:rPr>
            </w:pPr>
          </w:p>
          <w:p w14:paraId="429211D4" w14:textId="77777777" w:rsidR="0088121C" w:rsidRDefault="0088121C">
            <w:pPr>
              <w:tabs>
                <w:tab w:val="left" w:pos="1245"/>
              </w:tabs>
              <w:ind w:left="720"/>
              <w:rPr>
                <w:lang w:val="uk-UA"/>
              </w:rPr>
            </w:pPr>
          </w:p>
          <w:p w14:paraId="78C2BCF1" w14:textId="77777777" w:rsidR="0088121C" w:rsidRDefault="0088121C">
            <w:pPr>
              <w:tabs>
                <w:tab w:val="left" w:pos="1245"/>
              </w:tabs>
              <w:ind w:left="720"/>
              <w:rPr>
                <w:lang w:val="uk-UA"/>
              </w:rPr>
            </w:pPr>
          </w:p>
          <w:p w14:paraId="61D75BF7" w14:textId="77777777" w:rsidR="0088121C" w:rsidRDefault="0088121C">
            <w:pPr>
              <w:tabs>
                <w:tab w:val="left" w:pos="1245"/>
              </w:tabs>
              <w:ind w:left="720"/>
              <w:rPr>
                <w:lang w:val="uk-UA"/>
              </w:rPr>
            </w:pPr>
          </w:p>
          <w:p w14:paraId="1DEFFAA9" w14:textId="77777777" w:rsidR="0088121C" w:rsidRDefault="00941E7B">
            <w:pPr>
              <w:tabs>
                <w:tab w:val="left" w:pos="1245"/>
              </w:tabs>
            </w:pPr>
            <w:r>
              <w:rPr>
                <w:lang w:val="uk-UA"/>
              </w:rPr>
              <w:t>Задовільно</w:t>
            </w:r>
          </w:p>
          <w:p w14:paraId="1A6FD666" w14:textId="77777777" w:rsidR="0088121C" w:rsidRDefault="0088121C">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4F80D8F3" w14:textId="77777777" w:rsidR="0088121C" w:rsidRDefault="00941E7B">
            <w:pPr>
              <w:tabs>
                <w:tab w:val="left" w:pos="1245"/>
              </w:tabs>
              <w:rPr>
                <w:lang w:val="ru-RU"/>
              </w:rPr>
            </w:pPr>
            <w:r>
              <w:rPr>
                <w:lang w:val="uk-UA"/>
              </w:rPr>
              <w:t xml:space="preserve">- Знання </w:t>
            </w:r>
            <w:r>
              <w:rPr>
                <w:b/>
                <w:bCs/>
                <w:lang w:val="uk-UA"/>
              </w:rPr>
              <w:t>основних фундаментальних положень</w:t>
            </w:r>
            <w:r>
              <w:rPr>
                <w:lang w:val="uk-UA"/>
              </w:rPr>
              <w:t xml:space="preserve"> матеріалу модуля,</w:t>
            </w:r>
          </w:p>
          <w:p w14:paraId="1D0FD093" w14:textId="77777777" w:rsidR="0088121C" w:rsidRDefault="00941E7B">
            <w:pPr>
              <w:tabs>
                <w:tab w:val="left" w:pos="1245"/>
              </w:tabs>
              <w:rPr>
                <w:lang w:val="ru-RU"/>
              </w:rPr>
            </w:pPr>
            <w:r>
              <w:rPr>
                <w:lang w:val="uk-UA"/>
              </w:rPr>
              <w:t xml:space="preserve">- вміння вирішувати найпростіші </w:t>
            </w:r>
            <w:r>
              <w:rPr>
                <w:b/>
                <w:bCs/>
                <w:lang w:val="uk-UA"/>
              </w:rPr>
              <w:t>практичні задачі</w:t>
            </w:r>
            <w:r>
              <w:rPr>
                <w:lang w:val="uk-UA"/>
              </w:rPr>
              <w:t>.</w:t>
            </w:r>
          </w:p>
        </w:tc>
        <w:tc>
          <w:tcPr>
            <w:tcW w:w="2592" w:type="dxa"/>
            <w:gridSpan w:val="2"/>
            <w:tcBorders>
              <w:top w:val="single" w:sz="6" w:space="0" w:color="000000"/>
              <w:left w:val="single" w:sz="6" w:space="0" w:color="000000"/>
              <w:bottom w:val="single" w:sz="6" w:space="0" w:color="000000"/>
              <w:right w:val="single" w:sz="6" w:space="0" w:color="000000"/>
            </w:tcBorders>
            <w:shd w:val="clear" w:color="auto" w:fill="auto"/>
          </w:tcPr>
          <w:p w14:paraId="02C15945" w14:textId="77777777" w:rsidR="0088121C" w:rsidRDefault="00941E7B">
            <w:pPr>
              <w:tabs>
                <w:tab w:val="left" w:pos="1245"/>
              </w:tabs>
              <w:rPr>
                <w:lang w:val="ru-RU"/>
              </w:rPr>
            </w:pPr>
            <w:r>
              <w:rPr>
                <w:lang w:val="uk-UA"/>
              </w:rPr>
              <w:t xml:space="preserve">Незнання </w:t>
            </w:r>
            <w:r>
              <w:rPr>
                <w:b/>
                <w:bCs/>
                <w:lang w:val="uk-UA"/>
              </w:rPr>
              <w:t>окремих (непринципових) питань</w:t>
            </w:r>
            <w:r>
              <w:rPr>
                <w:lang w:val="uk-UA"/>
              </w:rPr>
              <w:t xml:space="preserve"> з матеріалу модуля;</w:t>
            </w:r>
          </w:p>
          <w:p w14:paraId="4E8A5294" w14:textId="77777777" w:rsidR="0088121C" w:rsidRDefault="00941E7B">
            <w:pPr>
              <w:tabs>
                <w:tab w:val="left" w:pos="1245"/>
              </w:tabs>
              <w:rPr>
                <w:lang w:val="ru-RU"/>
              </w:rPr>
            </w:pPr>
            <w:r>
              <w:rPr>
                <w:lang w:val="uk-UA"/>
              </w:rPr>
              <w:t xml:space="preserve">- невміння </w:t>
            </w:r>
            <w:r>
              <w:rPr>
                <w:b/>
                <w:bCs/>
                <w:lang w:val="uk-UA"/>
              </w:rPr>
              <w:t>послідовно і аргументовано</w:t>
            </w:r>
            <w:r>
              <w:rPr>
                <w:lang w:val="uk-UA"/>
              </w:rPr>
              <w:t xml:space="preserve"> висловлювати думку;</w:t>
            </w:r>
          </w:p>
          <w:p w14:paraId="2B8EDF8C" w14:textId="77777777" w:rsidR="0088121C" w:rsidRDefault="00941E7B">
            <w:pPr>
              <w:tabs>
                <w:tab w:val="left" w:pos="1245"/>
              </w:tabs>
              <w:rPr>
                <w:lang w:val="ru-RU"/>
              </w:rPr>
            </w:pPr>
            <w:r>
              <w:rPr>
                <w:lang w:val="uk-UA"/>
              </w:rPr>
              <w:t>- невміння застосовувати теоретичні положення при розвязанні</w:t>
            </w:r>
            <w:r>
              <w:rPr>
                <w:b/>
                <w:bCs/>
                <w:lang w:val="uk-UA"/>
              </w:rPr>
              <w:t xml:space="preserve"> практичних задач</w:t>
            </w:r>
          </w:p>
        </w:tc>
      </w:tr>
      <w:tr w:rsidR="0088121C" w:rsidRPr="00941E7B" w14:paraId="114C20ED" w14:textId="77777777">
        <w:trPr>
          <w:trHeight w:val="3005"/>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05F6F68A" w14:textId="77777777" w:rsidR="0088121C" w:rsidRDefault="0088121C">
            <w:pPr>
              <w:tabs>
                <w:tab w:val="left" w:pos="1245"/>
              </w:tabs>
              <w:ind w:left="720"/>
              <w:rPr>
                <w:lang w:val="uk-UA"/>
              </w:rPr>
            </w:pPr>
          </w:p>
          <w:p w14:paraId="6E5CADC6" w14:textId="77777777" w:rsidR="0088121C" w:rsidRDefault="0088121C">
            <w:pPr>
              <w:tabs>
                <w:tab w:val="left" w:pos="1245"/>
              </w:tabs>
              <w:ind w:left="720"/>
              <w:rPr>
                <w:lang w:val="uk-UA"/>
              </w:rPr>
            </w:pPr>
          </w:p>
          <w:p w14:paraId="7483741F" w14:textId="77777777" w:rsidR="0088121C" w:rsidRDefault="0088121C">
            <w:pPr>
              <w:tabs>
                <w:tab w:val="left" w:pos="1245"/>
              </w:tabs>
              <w:ind w:left="720"/>
              <w:rPr>
                <w:lang w:val="uk-UA"/>
              </w:rPr>
            </w:pPr>
          </w:p>
          <w:p w14:paraId="720AB861" w14:textId="77777777" w:rsidR="0088121C" w:rsidRDefault="0088121C">
            <w:pPr>
              <w:tabs>
                <w:tab w:val="left" w:pos="1245"/>
              </w:tabs>
              <w:ind w:left="720"/>
              <w:rPr>
                <w:lang w:val="uk-UA"/>
              </w:rPr>
            </w:pPr>
          </w:p>
          <w:p w14:paraId="20504977" w14:textId="77777777" w:rsidR="0088121C" w:rsidRDefault="0088121C">
            <w:pPr>
              <w:tabs>
                <w:tab w:val="left" w:pos="1245"/>
              </w:tabs>
              <w:ind w:left="720"/>
              <w:rPr>
                <w:lang w:val="uk-UA"/>
              </w:rPr>
            </w:pPr>
          </w:p>
          <w:p w14:paraId="431F272F" w14:textId="77777777" w:rsidR="0088121C" w:rsidRDefault="00941E7B">
            <w:pPr>
              <w:tabs>
                <w:tab w:val="left" w:pos="1245"/>
              </w:tabs>
            </w:pPr>
            <w:r>
              <w:rPr>
                <w:lang w:val="uk-UA"/>
              </w:rPr>
              <w:t>35-59</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1D2EFE75" w14:textId="77777777" w:rsidR="0088121C" w:rsidRDefault="0088121C">
            <w:pPr>
              <w:tabs>
                <w:tab w:val="left" w:pos="1245"/>
              </w:tabs>
              <w:ind w:left="720"/>
              <w:rPr>
                <w:lang w:val="uk-UA"/>
              </w:rPr>
            </w:pPr>
          </w:p>
          <w:p w14:paraId="2EE493D0" w14:textId="77777777" w:rsidR="0088121C" w:rsidRDefault="0088121C">
            <w:pPr>
              <w:tabs>
                <w:tab w:val="left" w:pos="1245"/>
              </w:tabs>
              <w:ind w:left="720"/>
              <w:rPr>
                <w:lang w:val="uk-UA"/>
              </w:rPr>
            </w:pPr>
          </w:p>
          <w:p w14:paraId="12076D14" w14:textId="77777777" w:rsidR="0088121C" w:rsidRDefault="0088121C">
            <w:pPr>
              <w:tabs>
                <w:tab w:val="left" w:pos="1245"/>
              </w:tabs>
              <w:ind w:left="720"/>
              <w:rPr>
                <w:lang w:val="uk-UA"/>
              </w:rPr>
            </w:pPr>
          </w:p>
          <w:p w14:paraId="41F05BED" w14:textId="77777777" w:rsidR="0088121C" w:rsidRDefault="0088121C">
            <w:pPr>
              <w:tabs>
                <w:tab w:val="left" w:pos="1245"/>
              </w:tabs>
              <w:ind w:left="720"/>
              <w:rPr>
                <w:lang w:val="uk-UA"/>
              </w:rPr>
            </w:pPr>
          </w:p>
          <w:p w14:paraId="3D036DC3" w14:textId="77777777" w:rsidR="0088121C" w:rsidRDefault="0088121C">
            <w:pPr>
              <w:tabs>
                <w:tab w:val="left" w:pos="1245"/>
              </w:tabs>
              <w:ind w:left="720"/>
              <w:rPr>
                <w:lang w:val="uk-UA"/>
              </w:rPr>
            </w:pPr>
          </w:p>
          <w:p w14:paraId="4796A370" w14:textId="77777777" w:rsidR="0088121C" w:rsidRDefault="00941E7B">
            <w:pPr>
              <w:tabs>
                <w:tab w:val="left" w:pos="1245"/>
              </w:tabs>
            </w:pPr>
            <w:r>
              <w:t>F</w:t>
            </w:r>
            <w:r>
              <w:rPr>
                <w:lang w:val="uk-UA"/>
              </w:rPr>
              <w:t>Х</w:t>
            </w:r>
          </w:p>
          <w:p w14:paraId="7908D21B" w14:textId="77777777" w:rsidR="0088121C" w:rsidRDefault="00941E7B">
            <w:pPr>
              <w:tabs>
                <w:tab w:val="left" w:pos="1245"/>
              </w:tabs>
            </w:pPr>
            <w:r>
              <w:rPr>
                <w:lang w:val="uk-UA"/>
              </w:rPr>
              <w:t xml:space="preserve"> (потрібне додаткове вивчення)</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62714E84" w14:textId="77777777" w:rsidR="0088121C" w:rsidRDefault="0088121C">
            <w:pPr>
              <w:tabs>
                <w:tab w:val="left" w:pos="1245"/>
              </w:tabs>
              <w:ind w:left="720"/>
              <w:rPr>
                <w:lang w:val="uk-UA"/>
              </w:rPr>
            </w:pPr>
          </w:p>
          <w:p w14:paraId="2FDE0FC5" w14:textId="77777777" w:rsidR="0088121C" w:rsidRDefault="0088121C">
            <w:pPr>
              <w:tabs>
                <w:tab w:val="left" w:pos="1245"/>
              </w:tabs>
              <w:ind w:left="720"/>
              <w:rPr>
                <w:lang w:val="uk-UA"/>
              </w:rPr>
            </w:pPr>
          </w:p>
          <w:p w14:paraId="750FCF08" w14:textId="77777777" w:rsidR="0088121C" w:rsidRDefault="0088121C">
            <w:pPr>
              <w:tabs>
                <w:tab w:val="left" w:pos="1245"/>
              </w:tabs>
              <w:ind w:left="720"/>
              <w:rPr>
                <w:lang w:val="uk-UA"/>
              </w:rPr>
            </w:pPr>
          </w:p>
          <w:p w14:paraId="7A865745" w14:textId="77777777" w:rsidR="0088121C" w:rsidRDefault="0088121C">
            <w:pPr>
              <w:tabs>
                <w:tab w:val="left" w:pos="1245"/>
              </w:tabs>
              <w:ind w:left="720"/>
              <w:rPr>
                <w:lang w:val="uk-UA"/>
              </w:rPr>
            </w:pPr>
          </w:p>
          <w:p w14:paraId="0ECEEB87" w14:textId="77777777" w:rsidR="0088121C" w:rsidRDefault="0088121C">
            <w:pPr>
              <w:tabs>
                <w:tab w:val="left" w:pos="1245"/>
              </w:tabs>
              <w:ind w:left="720"/>
              <w:rPr>
                <w:lang w:val="uk-UA"/>
              </w:rPr>
            </w:pPr>
          </w:p>
          <w:p w14:paraId="332E5E74" w14:textId="77777777" w:rsidR="0088121C" w:rsidRDefault="00941E7B">
            <w:pPr>
              <w:tabs>
                <w:tab w:val="left" w:pos="1245"/>
              </w:tabs>
            </w:pPr>
            <w:r>
              <w:rPr>
                <w:lang w:val="uk-UA"/>
              </w:rPr>
              <w:t>Незадовільно</w:t>
            </w:r>
          </w:p>
          <w:p w14:paraId="14EA5BC3" w14:textId="77777777" w:rsidR="0088121C" w:rsidRDefault="0088121C">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7DCF1696" w14:textId="77777777" w:rsidR="0088121C" w:rsidRDefault="00941E7B">
            <w:pPr>
              <w:tabs>
                <w:tab w:val="left" w:pos="1245"/>
              </w:tabs>
              <w:rPr>
                <w:lang w:val="ru-RU"/>
              </w:rPr>
            </w:pPr>
            <w:r>
              <w:rPr>
                <w:b/>
                <w:bCs/>
                <w:lang w:val="uk-UA"/>
              </w:rPr>
              <w:t>Додаткове вивчення</w:t>
            </w:r>
            <w:r>
              <w:rPr>
                <w:lang w:val="uk-UA"/>
              </w:rPr>
              <w:t xml:space="preserve"> матеріалу модуля може бути виконане </w:t>
            </w:r>
            <w:r>
              <w:rPr>
                <w:b/>
                <w:bCs/>
                <w:lang w:val="uk-UA"/>
              </w:rPr>
              <w:t>в терміни, що передбачені навчальним планом</w:t>
            </w:r>
            <w:r>
              <w:rPr>
                <w:lang w:val="uk-UA"/>
              </w:rPr>
              <w:t>.</w:t>
            </w:r>
          </w:p>
        </w:tc>
        <w:tc>
          <w:tcPr>
            <w:tcW w:w="2592" w:type="dxa"/>
            <w:gridSpan w:val="2"/>
            <w:tcBorders>
              <w:top w:val="single" w:sz="6" w:space="0" w:color="000000"/>
              <w:left w:val="single" w:sz="6" w:space="0" w:color="000000"/>
              <w:bottom w:val="single" w:sz="6" w:space="0" w:color="000000"/>
              <w:right w:val="single" w:sz="6" w:space="0" w:color="000000"/>
            </w:tcBorders>
            <w:shd w:val="clear" w:color="auto" w:fill="auto"/>
          </w:tcPr>
          <w:p w14:paraId="0CA27507" w14:textId="77777777" w:rsidR="0088121C" w:rsidRDefault="00941E7B">
            <w:pPr>
              <w:tabs>
                <w:tab w:val="left" w:pos="1245"/>
              </w:tabs>
              <w:rPr>
                <w:lang w:val="ru-RU"/>
              </w:rPr>
            </w:pPr>
            <w:r>
              <w:rPr>
                <w:lang w:val="uk-UA"/>
              </w:rPr>
              <w:t xml:space="preserve">Незнання </w:t>
            </w:r>
            <w:r>
              <w:rPr>
                <w:b/>
                <w:bCs/>
                <w:lang w:val="uk-UA"/>
              </w:rPr>
              <w:t>основних фундаментальних положень</w:t>
            </w:r>
            <w:r>
              <w:rPr>
                <w:lang w:val="uk-UA"/>
              </w:rPr>
              <w:t xml:space="preserve"> навчального матеріалу модуля;</w:t>
            </w:r>
          </w:p>
          <w:p w14:paraId="4F703CD2" w14:textId="77777777" w:rsidR="0088121C" w:rsidRDefault="00941E7B">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14:paraId="1FDA35BC" w14:textId="77777777" w:rsidR="0088121C" w:rsidRDefault="00941E7B">
            <w:pPr>
              <w:tabs>
                <w:tab w:val="left" w:pos="1245"/>
              </w:tabs>
              <w:rPr>
                <w:lang w:val="ru-RU"/>
              </w:rPr>
            </w:pPr>
            <w:r>
              <w:rPr>
                <w:lang w:val="uk-UA"/>
              </w:rPr>
              <w:t xml:space="preserve">- невміння розв’язувати </w:t>
            </w:r>
            <w:r>
              <w:rPr>
                <w:b/>
                <w:bCs/>
                <w:lang w:val="uk-UA"/>
              </w:rPr>
              <w:t>прості практичні задачі.</w:t>
            </w:r>
          </w:p>
        </w:tc>
      </w:tr>
      <w:tr w:rsidR="0088121C" w:rsidRPr="00941E7B" w14:paraId="1CB137C1" w14:textId="77777777">
        <w:trPr>
          <w:trHeight w:val="2793"/>
        </w:trPr>
        <w:tc>
          <w:tcPr>
            <w:tcW w:w="1546" w:type="dxa"/>
            <w:tcBorders>
              <w:top w:val="single" w:sz="6" w:space="0" w:color="000000"/>
              <w:left w:val="single" w:sz="6" w:space="0" w:color="000000"/>
              <w:bottom w:val="single" w:sz="6" w:space="0" w:color="000000"/>
              <w:right w:val="single" w:sz="6" w:space="0" w:color="000000"/>
            </w:tcBorders>
            <w:shd w:val="clear" w:color="auto" w:fill="auto"/>
          </w:tcPr>
          <w:p w14:paraId="3097DD58" w14:textId="77777777" w:rsidR="0088121C" w:rsidRDefault="0088121C">
            <w:pPr>
              <w:tabs>
                <w:tab w:val="left" w:pos="1245"/>
              </w:tabs>
              <w:ind w:left="720"/>
              <w:rPr>
                <w:lang w:val="uk-UA"/>
              </w:rPr>
            </w:pPr>
          </w:p>
          <w:p w14:paraId="4D134A1E" w14:textId="77777777" w:rsidR="0088121C" w:rsidRDefault="0088121C">
            <w:pPr>
              <w:tabs>
                <w:tab w:val="left" w:pos="1245"/>
              </w:tabs>
              <w:ind w:left="720"/>
              <w:rPr>
                <w:lang w:val="uk-UA"/>
              </w:rPr>
            </w:pPr>
          </w:p>
          <w:p w14:paraId="780F2FDF" w14:textId="77777777" w:rsidR="0088121C" w:rsidRDefault="0088121C">
            <w:pPr>
              <w:tabs>
                <w:tab w:val="left" w:pos="1245"/>
              </w:tabs>
              <w:ind w:left="720"/>
              <w:rPr>
                <w:lang w:val="uk-UA"/>
              </w:rPr>
            </w:pPr>
          </w:p>
          <w:p w14:paraId="79AC6915" w14:textId="77777777" w:rsidR="0088121C" w:rsidRDefault="00941E7B">
            <w:pPr>
              <w:tabs>
                <w:tab w:val="left" w:pos="1245"/>
              </w:tabs>
            </w:pPr>
            <w:r>
              <w:rPr>
                <w:lang w:val="uk-UA"/>
              </w:rPr>
              <w:t>1-34</w:t>
            </w:r>
          </w:p>
        </w:tc>
        <w:tc>
          <w:tcPr>
            <w:tcW w:w="1547" w:type="dxa"/>
            <w:tcBorders>
              <w:top w:val="single" w:sz="6" w:space="0" w:color="000000"/>
              <w:left w:val="single" w:sz="6" w:space="0" w:color="000000"/>
              <w:bottom w:val="single" w:sz="6" w:space="0" w:color="000000"/>
              <w:right w:val="single" w:sz="6" w:space="0" w:color="000000"/>
            </w:tcBorders>
            <w:shd w:val="clear" w:color="auto" w:fill="auto"/>
          </w:tcPr>
          <w:p w14:paraId="66483A32" w14:textId="77777777" w:rsidR="0088121C" w:rsidRDefault="0088121C">
            <w:pPr>
              <w:tabs>
                <w:tab w:val="left" w:pos="1245"/>
              </w:tabs>
              <w:ind w:left="720"/>
              <w:rPr>
                <w:lang w:val="uk-UA"/>
              </w:rPr>
            </w:pPr>
          </w:p>
          <w:p w14:paraId="7BED7BD5" w14:textId="77777777" w:rsidR="0088121C" w:rsidRDefault="0088121C">
            <w:pPr>
              <w:tabs>
                <w:tab w:val="left" w:pos="1245"/>
              </w:tabs>
              <w:ind w:left="720"/>
              <w:rPr>
                <w:lang w:val="uk-UA"/>
              </w:rPr>
            </w:pPr>
          </w:p>
          <w:p w14:paraId="60B49B41" w14:textId="77777777" w:rsidR="0088121C" w:rsidRDefault="0088121C">
            <w:pPr>
              <w:tabs>
                <w:tab w:val="left" w:pos="1245"/>
              </w:tabs>
              <w:ind w:left="720"/>
              <w:rPr>
                <w:lang w:val="uk-UA"/>
              </w:rPr>
            </w:pPr>
          </w:p>
          <w:p w14:paraId="0BB4F6A4" w14:textId="77777777" w:rsidR="0088121C" w:rsidRDefault="00941E7B">
            <w:pPr>
              <w:tabs>
                <w:tab w:val="left" w:pos="1245"/>
              </w:tabs>
            </w:pPr>
            <w:r>
              <w:rPr>
                <w:lang w:val="uk-UA"/>
              </w:rPr>
              <w:t xml:space="preserve"> </w:t>
            </w:r>
            <w:r>
              <w:t>F</w:t>
            </w:r>
            <w:r>
              <w:rPr>
                <w:lang w:val="uk-UA"/>
              </w:rPr>
              <w:t xml:space="preserve"> </w:t>
            </w:r>
          </w:p>
          <w:p w14:paraId="3866A5E1" w14:textId="77777777" w:rsidR="0088121C" w:rsidRDefault="00941E7B">
            <w:pPr>
              <w:tabs>
                <w:tab w:val="left" w:pos="1245"/>
              </w:tabs>
            </w:pPr>
            <w:r>
              <w:rPr>
                <w:lang w:val="uk-UA"/>
              </w:rPr>
              <w:t xml:space="preserve"> (потрібне повторне вивчення)</w:t>
            </w:r>
          </w:p>
        </w:tc>
        <w:tc>
          <w:tcPr>
            <w:tcW w:w="1624" w:type="dxa"/>
            <w:tcBorders>
              <w:top w:val="single" w:sz="6" w:space="0" w:color="000000"/>
              <w:left w:val="single" w:sz="6" w:space="0" w:color="000000"/>
              <w:bottom w:val="single" w:sz="6" w:space="0" w:color="000000"/>
              <w:right w:val="single" w:sz="6" w:space="0" w:color="000000"/>
            </w:tcBorders>
            <w:shd w:val="clear" w:color="auto" w:fill="auto"/>
          </w:tcPr>
          <w:p w14:paraId="54F67A56" w14:textId="77777777" w:rsidR="0088121C" w:rsidRDefault="0088121C">
            <w:pPr>
              <w:tabs>
                <w:tab w:val="left" w:pos="1245"/>
              </w:tabs>
              <w:ind w:left="720"/>
              <w:rPr>
                <w:lang w:val="uk-UA"/>
              </w:rPr>
            </w:pPr>
          </w:p>
          <w:p w14:paraId="0EC007AB" w14:textId="77777777" w:rsidR="0088121C" w:rsidRDefault="0088121C">
            <w:pPr>
              <w:tabs>
                <w:tab w:val="left" w:pos="1245"/>
              </w:tabs>
              <w:ind w:left="720"/>
              <w:rPr>
                <w:lang w:val="uk-UA"/>
              </w:rPr>
            </w:pPr>
          </w:p>
          <w:p w14:paraId="77F2D71A" w14:textId="77777777" w:rsidR="0088121C" w:rsidRDefault="0088121C">
            <w:pPr>
              <w:tabs>
                <w:tab w:val="left" w:pos="1245"/>
              </w:tabs>
              <w:ind w:left="720"/>
              <w:rPr>
                <w:lang w:val="uk-UA"/>
              </w:rPr>
            </w:pPr>
          </w:p>
          <w:p w14:paraId="3A32F230" w14:textId="77777777" w:rsidR="0088121C" w:rsidRDefault="00941E7B">
            <w:pPr>
              <w:tabs>
                <w:tab w:val="left" w:pos="1245"/>
              </w:tabs>
            </w:pPr>
            <w:r>
              <w:rPr>
                <w:lang w:val="uk-UA"/>
              </w:rPr>
              <w:t>Незадовільно</w:t>
            </w:r>
          </w:p>
          <w:p w14:paraId="4F81EB16" w14:textId="77777777" w:rsidR="0088121C" w:rsidRDefault="0088121C">
            <w:pPr>
              <w:tabs>
                <w:tab w:val="left" w:pos="1245"/>
              </w:tabs>
              <w:ind w:left="720"/>
              <w:rPr>
                <w:lang w:val="uk-UA"/>
              </w:rPr>
            </w:pPr>
          </w:p>
          <w:p w14:paraId="4624880E" w14:textId="77777777" w:rsidR="0088121C" w:rsidRDefault="0088121C">
            <w:pPr>
              <w:tabs>
                <w:tab w:val="left" w:pos="1245"/>
              </w:tabs>
              <w:rPr>
                <w:lang w:val="uk-UA"/>
              </w:rPr>
            </w:pPr>
          </w:p>
        </w:tc>
        <w:tc>
          <w:tcPr>
            <w:tcW w:w="2386" w:type="dxa"/>
            <w:tcBorders>
              <w:top w:val="single" w:sz="6" w:space="0" w:color="000000"/>
              <w:left w:val="single" w:sz="6" w:space="0" w:color="000000"/>
              <w:bottom w:val="single" w:sz="6" w:space="0" w:color="000000"/>
              <w:right w:val="single" w:sz="6" w:space="0" w:color="000000"/>
            </w:tcBorders>
            <w:shd w:val="clear" w:color="auto" w:fill="auto"/>
          </w:tcPr>
          <w:p w14:paraId="02844B7E" w14:textId="77777777" w:rsidR="0088121C" w:rsidRDefault="0088121C">
            <w:pPr>
              <w:tabs>
                <w:tab w:val="left" w:pos="1245"/>
              </w:tabs>
              <w:ind w:left="720"/>
              <w:rPr>
                <w:lang w:val="uk-UA"/>
              </w:rPr>
            </w:pPr>
          </w:p>
          <w:p w14:paraId="2850E26A" w14:textId="77777777" w:rsidR="0088121C" w:rsidRDefault="0088121C">
            <w:pPr>
              <w:ind w:left="720"/>
              <w:rPr>
                <w:lang w:val="uk-UA"/>
              </w:rPr>
            </w:pPr>
          </w:p>
          <w:p w14:paraId="420AB47B" w14:textId="77777777" w:rsidR="0088121C" w:rsidRDefault="0088121C">
            <w:pPr>
              <w:ind w:left="720"/>
              <w:rPr>
                <w:lang w:val="uk-UA"/>
              </w:rPr>
            </w:pPr>
          </w:p>
          <w:p w14:paraId="2FBAB777" w14:textId="77777777" w:rsidR="0088121C" w:rsidRDefault="00941E7B">
            <w:pPr>
              <w:ind w:left="720" w:firstLine="708"/>
            </w:pPr>
            <w:r>
              <w:rPr>
                <w:lang w:val="uk-UA"/>
              </w:rPr>
              <w:t xml:space="preserve">            </w:t>
            </w:r>
          </w:p>
          <w:p w14:paraId="291D0F79" w14:textId="77777777" w:rsidR="0088121C" w:rsidRDefault="00941E7B">
            <w:pPr>
              <w:jc w:val="center"/>
            </w:pPr>
            <w:r>
              <w:rPr>
                <w:lang w:val="uk-UA"/>
              </w:rPr>
              <w:t>-</w:t>
            </w:r>
          </w:p>
        </w:tc>
        <w:tc>
          <w:tcPr>
            <w:tcW w:w="2592" w:type="dxa"/>
            <w:gridSpan w:val="2"/>
            <w:tcBorders>
              <w:top w:val="single" w:sz="6" w:space="0" w:color="000000"/>
              <w:left w:val="single" w:sz="6" w:space="0" w:color="000000"/>
              <w:bottom w:val="single" w:sz="6" w:space="0" w:color="000000"/>
              <w:right w:val="single" w:sz="6" w:space="0" w:color="000000"/>
            </w:tcBorders>
            <w:shd w:val="clear" w:color="auto" w:fill="auto"/>
          </w:tcPr>
          <w:p w14:paraId="5AE7541F" w14:textId="77777777" w:rsidR="0088121C" w:rsidRDefault="00941E7B">
            <w:pPr>
              <w:tabs>
                <w:tab w:val="left" w:pos="1245"/>
              </w:tabs>
              <w:rPr>
                <w:lang w:val="ru-RU"/>
              </w:rPr>
            </w:pPr>
            <w:r>
              <w:rPr>
                <w:lang w:val="uk-UA"/>
              </w:rPr>
              <w:t xml:space="preserve">- Повна </w:t>
            </w:r>
            <w:r>
              <w:rPr>
                <w:b/>
                <w:bCs/>
                <w:lang w:val="uk-UA"/>
              </w:rPr>
              <w:t>відсутність знань</w:t>
            </w:r>
            <w:r>
              <w:rPr>
                <w:lang w:val="uk-UA"/>
              </w:rPr>
              <w:t xml:space="preserve"> значної частини навчального матеріалу модуля;</w:t>
            </w:r>
          </w:p>
          <w:p w14:paraId="779307D1" w14:textId="77777777" w:rsidR="0088121C" w:rsidRDefault="00941E7B">
            <w:pPr>
              <w:tabs>
                <w:tab w:val="left" w:pos="1245"/>
              </w:tabs>
              <w:rPr>
                <w:lang w:val="ru-RU"/>
              </w:rPr>
            </w:pPr>
            <w:r>
              <w:rPr>
                <w:lang w:val="uk-UA"/>
              </w:rPr>
              <w:t xml:space="preserve">- </w:t>
            </w:r>
            <w:r>
              <w:rPr>
                <w:b/>
                <w:bCs/>
                <w:lang w:val="uk-UA"/>
              </w:rPr>
              <w:t>істотні помилки</w:t>
            </w:r>
            <w:r>
              <w:rPr>
                <w:lang w:val="uk-UA"/>
              </w:rPr>
              <w:t xml:space="preserve"> у відповідях на запитання;</w:t>
            </w:r>
          </w:p>
          <w:p w14:paraId="5E9FE5F8" w14:textId="77777777" w:rsidR="0088121C" w:rsidRDefault="00941E7B">
            <w:pPr>
              <w:tabs>
                <w:tab w:val="left" w:pos="1245"/>
              </w:tabs>
              <w:rPr>
                <w:lang w:val="ru-RU"/>
              </w:rPr>
            </w:pPr>
            <w:r>
              <w:rPr>
                <w:lang w:val="uk-UA"/>
              </w:rPr>
              <w:t>-незнання основних фундаментальних положень;</w:t>
            </w:r>
          </w:p>
          <w:p w14:paraId="37463D7A" w14:textId="77777777" w:rsidR="0088121C" w:rsidRDefault="00941E7B">
            <w:pPr>
              <w:tabs>
                <w:tab w:val="left" w:pos="1245"/>
              </w:tabs>
              <w:rPr>
                <w:lang w:val="ru-RU"/>
              </w:rPr>
            </w:pPr>
            <w:r>
              <w:rPr>
                <w:lang w:val="uk-UA"/>
              </w:rPr>
              <w:t xml:space="preserve">- невміння орієнтуватися під час розв’язання  </w:t>
            </w:r>
            <w:r>
              <w:rPr>
                <w:b/>
                <w:bCs/>
                <w:lang w:val="uk-UA"/>
              </w:rPr>
              <w:t>простих практичних задач</w:t>
            </w:r>
          </w:p>
        </w:tc>
      </w:tr>
    </w:tbl>
    <w:p w14:paraId="55B4B710" w14:textId="77777777" w:rsidR="0088121C" w:rsidRDefault="0088121C">
      <w:pPr>
        <w:ind w:firstLine="709"/>
        <w:jc w:val="both"/>
        <w:rPr>
          <w:b/>
          <w:bCs/>
          <w:color w:val="00000A"/>
          <w:sz w:val="28"/>
          <w:lang w:val="ru-RU"/>
        </w:rPr>
      </w:pPr>
    </w:p>
    <w:p w14:paraId="10DFB363" w14:textId="77777777" w:rsidR="0088121C" w:rsidRDefault="00941E7B">
      <w:pPr>
        <w:jc w:val="center"/>
        <w:rPr>
          <w:b/>
          <w:lang w:val="uk-UA"/>
        </w:rPr>
      </w:pPr>
      <w:r>
        <w:rPr>
          <w:b/>
          <w:lang w:val="uk-UA"/>
        </w:rPr>
        <w:t xml:space="preserve">НАВЧАЛЬНО-МЕТОДИЧНЕ ЗАБЕЗПЕЧЕННЯ </w:t>
      </w:r>
      <w:r>
        <w:rPr>
          <w:b/>
          <w:lang w:val="uk-UA"/>
        </w:rPr>
        <w:br/>
        <w:t>НАВЧАЛЬНОЇ ДИСЦИПЛІНИ</w:t>
      </w:r>
    </w:p>
    <w:p w14:paraId="70F196E2" w14:textId="77777777" w:rsidR="0088121C" w:rsidRDefault="00941E7B">
      <w:pPr>
        <w:jc w:val="center"/>
        <w:rPr>
          <w:b/>
          <w:lang w:val="uk-UA"/>
        </w:rPr>
      </w:pPr>
      <w:r>
        <w:rPr>
          <w:b/>
          <w:lang w:val="uk-UA"/>
        </w:rPr>
        <w:t>(надається перелік складових навчально-методичного забезпечення навчальної дисципліни та посилання на сайт, де вони розташовані)</w:t>
      </w:r>
    </w:p>
    <w:p w14:paraId="7F364599" w14:textId="77777777" w:rsidR="0088121C" w:rsidRDefault="00941E7B">
      <w:pPr>
        <w:numPr>
          <w:ilvl w:val="0"/>
          <w:numId w:val="3"/>
        </w:numPr>
        <w:spacing w:line="276" w:lineRule="auto"/>
        <w:jc w:val="both"/>
        <w:rPr>
          <w:b/>
          <w:lang w:val="uk-UA"/>
        </w:rPr>
      </w:pPr>
      <w:r>
        <w:rPr>
          <w:lang w:val="uk-UA"/>
        </w:rPr>
        <w:t>сілабус</w:t>
      </w:r>
    </w:p>
    <w:p w14:paraId="6018F531" w14:textId="77777777" w:rsidR="0088121C" w:rsidRDefault="00941E7B">
      <w:pPr>
        <w:numPr>
          <w:ilvl w:val="0"/>
          <w:numId w:val="3"/>
        </w:numPr>
        <w:spacing w:line="276" w:lineRule="auto"/>
        <w:jc w:val="both"/>
        <w:rPr>
          <w:b/>
          <w:lang w:val="uk-UA"/>
        </w:rPr>
      </w:pPr>
      <w:r>
        <w:rPr>
          <w:lang w:val="uk-UA"/>
        </w:rPr>
        <w:t>робоча програма навчальної дисципліни</w:t>
      </w:r>
    </w:p>
    <w:p w14:paraId="38834752" w14:textId="77777777" w:rsidR="0088121C" w:rsidRDefault="00941E7B">
      <w:pPr>
        <w:numPr>
          <w:ilvl w:val="0"/>
          <w:numId w:val="3"/>
        </w:numPr>
        <w:jc w:val="both"/>
        <w:rPr>
          <w:lang w:val="uk-UA"/>
        </w:rPr>
      </w:pPr>
      <w:r>
        <w:rPr>
          <w:lang w:val="uk-UA"/>
        </w:rPr>
        <w:t>навчальний контент (конспект або розширений план лекцій);</w:t>
      </w:r>
    </w:p>
    <w:p w14:paraId="1F53EB8F" w14:textId="77777777" w:rsidR="0088121C" w:rsidRDefault="00941E7B">
      <w:pPr>
        <w:numPr>
          <w:ilvl w:val="0"/>
          <w:numId w:val="3"/>
        </w:numPr>
        <w:spacing w:line="276" w:lineRule="auto"/>
        <w:jc w:val="both"/>
        <w:rPr>
          <w:b/>
          <w:lang w:val="uk-UA"/>
        </w:rPr>
      </w:pPr>
      <w:r>
        <w:rPr>
          <w:lang w:val="uk-UA"/>
        </w:rPr>
        <w:t>плани семінарських занять</w:t>
      </w:r>
    </w:p>
    <w:p w14:paraId="71808D76" w14:textId="77777777" w:rsidR="0088121C" w:rsidRDefault="00941E7B">
      <w:pPr>
        <w:numPr>
          <w:ilvl w:val="0"/>
          <w:numId w:val="3"/>
        </w:numPr>
        <w:spacing w:line="276" w:lineRule="auto"/>
        <w:jc w:val="both"/>
        <w:rPr>
          <w:b/>
          <w:lang w:val="uk-UA"/>
        </w:rPr>
      </w:pPr>
      <w:r>
        <w:rPr>
          <w:lang w:val="uk-UA"/>
        </w:rPr>
        <w:t>завдання для самостійної роботи студентів</w:t>
      </w:r>
    </w:p>
    <w:p w14:paraId="6BBFD0C4" w14:textId="77777777" w:rsidR="0088121C" w:rsidRDefault="00941E7B">
      <w:pPr>
        <w:numPr>
          <w:ilvl w:val="0"/>
          <w:numId w:val="3"/>
        </w:numPr>
        <w:spacing w:line="276" w:lineRule="auto"/>
        <w:jc w:val="both"/>
        <w:rPr>
          <w:lang w:val="uk-UA"/>
        </w:rPr>
      </w:pPr>
      <w:r>
        <w:rPr>
          <w:lang w:val="uk-UA"/>
        </w:rPr>
        <w:t>питання, задачі, завдання або кейси для поточного та підсумкового контролю знань і вмінь студентів</w:t>
      </w:r>
    </w:p>
    <w:p w14:paraId="38B8D46F" w14:textId="77777777" w:rsidR="0088121C" w:rsidRDefault="00941E7B">
      <w:pPr>
        <w:numPr>
          <w:ilvl w:val="0"/>
          <w:numId w:val="3"/>
        </w:numPr>
        <w:spacing w:line="276" w:lineRule="auto"/>
        <w:jc w:val="both"/>
        <w:rPr>
          <w:lang w:val="uk-UA"/>
        </w:rPr>
      </w:pPr>
      <w:r>
        <w:rPr>
          <w:lang w:val="uk-UA"/>
        </w:rPr>
        <w:t>бібліотечний фонд університету і кафедри</w:t>
      </w:r>
    </w:p>
    <w:p w14:paraId="25BA6916" w14:textId="77777777" w:rsidR="0088121C" w:rsidRPr="00941E7B" w:rsidRDefault="00941E7B">
      <w:pPr>
        <w:numPr>
          <w:ilvl w:val="0"/>
          <w:numId w:val="3"/>
        </w:numPr>
        <w:spacing w:line="276" w:lineRule="auto"/>
        <w:jc w:val="both"/>
        <w:rPr>
          <w:lang w:val="uk-UA"/>
        </w:rPr>
      </w:pPr>
      <w:r>
        <w:rPr>
          <w:lang w:val="uk-UA"/>
        </w:rPr>
        <w:t xml:space="preserve">сайт кафедри: </w:t>
      </w:r>
      <w:hyperlink r:id="rId6">
        <w:r>
          <w:rPr>
            <w:rStyle w:val="-"/>
            <w:lang w:val="uk-UA"/>
          </w:rPr>
          <w:t>http://web.kpi.kharkov.ua/sp/054-sotsiologiya- magistr/</w:t>
        </w:r>
      </w:hyperlink>
    </w:p>
    <w:p w14:paraId="7B5E44C2" w14:textId="77777777" w:rsidR="0088121C" w:rsidRDefault="0088121C">
      <w:pPr>
        <w:ind w:left="720"/>
        <w:jc w:val="center"/>
        <w:rPr>
          <w:b/>
          <w:bCs/>
          <w:color w:val="00000A"/>
          <w:sz w:val="28"/>
          <w:szCs w:val="28"/>
          <w:lang w:val="uk-UA"/>
        </w:rPr>
      </w:pPr>
    </w:p>
    <w:p w14:paraId="6A80C986" w14:textId="77777777" w:rsidR="0088121C" w:rsidRDefault="0088121C">
      <w:pPr>
        <w:ind w:firstLine="709"/>
        <w:jc w:val="both"/>
        <w:rPr>
          <w:b/>
          <w:bCs/>
          <w:color w:val="00000A"/>
          <w:sz w:val="28"/>
          <w:lang w:val="uk-UA"/>
        </w:rPr>
      </w:pPr>
    </w:p>
    <w:p w14:paraId="69C00E0B" w14:textId="77777777" w:rsidR="0088121C" w:rsidRDefault="0088121C">
      <w:pPr>
        <w:ind w:firstLine="709"/>
        <w:jc w:val="both"/>
        <w:rPr>
          <w:b/>
          <w:bCs/>
          <w:color w:val="00000A"/>
          <w:sz w:val="28"/>
          <w:lang w:val="uk-UA"/>
        </w:rPr>
      </w:pPr>
    </w:p>
    <w:p w14:paraId="07E79936" w14:textId="77777777" w:rsidR="0088121C" w:rsidRDefault="00941E7B">
      <w:pPr>
        <w:jc w:val="center"/>
        <w:rPr>
          <w:sz w:val="28"/>
          <w:szCs w:val="28"/>
        </w:rPr>
      </w:pPr>
      <w:r>
        <w:rPr>
          <w:b/>
          <w:bCs/>
          <w:color w:val="00000A"/>
          <w:sz w:val="28"/>
          <w:szCs w:val="28"/>
          <w:lang w:val="uk-UA"/>
        </w:rPr>
        <w:t>РЕКОМЕНДОВАНА ЛІТЕРАТУРА</w:t>
      </w:r>
    </w:p>
    <w:p w14:paraId="5AED5E98" w14:textId="77777777" w:rsidR="0088121C" w:rsidRDefault="00941E7B">
      <w:pPr>
        <w:jc w:val="center"/>
        <w:rPr>
          <w:sz w:val="28"/>
          <w:szCs w:val="28"/>
        </w:rPr>
      </w:pPr>
      <w:r>
        <w:rPr>
          <w:b/>
          <w:bCs/>
          <w:color w:val="00000A"/>
          <w:sz w:val="28"/>
          <w:szCs w:val="28"/>
        </w:rPr>
        <w:t>Базова література</w:t>
      </w:r>
    </w:p>
    <w:p w14:paraId="5F52CCFA" w14:textId="77777777" w:rsidR="0088121C" w:rsidRDefault="0088121C">
      <w:pPr>
        <w:jc w:val="center"/>
        <w:rPr>
          <w:sz w:val="28"/>
          <w:szCs w:val="28"/>
        </w:rPr>
      </w:pPr>
    </w:p>
    <w:tbl>
      <w:tblPr>
        <w:tblW w:w="9345" w:type="dxa"/>
        <w:jc w:val="center"/>
        <w:tblCellMar>
          <w:left w:w="93" w:type="dxa"/>
          <w:right w:w="115" w:type="dxa"/>
        </w:tblCellMar>
        <w:tblLook w:val="04A0" w:firstRow="1" w:lastRow="0" w:firstColumn="1" w:lastColumn="0" w:noHBand="0" w:noVBand="1"/>
      </w:tblPr>
      <w:tblGrid>
        <w:gridCol w:w="348"/>
        <w:gridCol w:w="8997"/>
      </w:tblGrid>
      <w:tr w:rsidR="0088121C" w:rsidRPr="00941E7B" w14:paraId="283896EA"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068E71E8" w14:textId="77777777" w:rsidR="0088121C" w:rsidRDefault="00941E7B">
            <w:pPr>
              <w:jc w:val="center"/>
              <w:rPr>
                <w:color w:val="00000A"/>
                <w:sz w:val="28"/>
                <w:szCs w:val="28"/>
                <w:lang w:val="uk-UA"/>
              </w:rPr>
            </w:pPr>
            <w:r>
              <w:rPr>
                <w:color w:val="00000A"/>
                <w:sz w:val="28"/>
                <w:szCs w:val="28"/>
                <w:lang w:val="uk-UA"/>
              </w:rPr>
              <w:t>1</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21B49804" w14:textId="77777777" w:rsidR="0088121C" w:rsidRDefault="00941E7B">
            <w:pPr>
              <w:jc w:val="both"/>
              <w:rPr>
                <w:color w:val="00000A"/>
                <w:sz w:val="28"/>
                <w:szCs w:val="28"/>
                <w:lang w:val="uk-UA"/>
              </w:rPr>
            </w:pPr>
            <w:r>
              <w:rPr>
                <w:sz w:val="28"/>
                <w:szCs w:val="28"/>
                <w:lang w:val="uk-UA"/>
              </w:rPr>
              <w:t xml:space="preserve">Березенко В. В. </w:t>
            </w:r>
            <w:r>
              <w:rPr>
                <w:sz w:val="28"/>
                <w:szCs w:val="28"/>
              </w:rPr>
              <w:t>PR</w:t>
            </w:r>
            <w:r>
              <w:rPr>
                <w:sz w:val="28"/>
                <w:szCs w:val="28"/>
                <w:lang w:val="uk-UA"/>
              </w:rPr>
              <w:t xml:space="preserve"> в Україні: наукове осмислення феномену: Монографія. – К. : Академія Української Преси, Центр Вільної Преси, 2013. – 360 с.</w:t>
            </w:r>
          </w:p>
        </w:tc>
      </w:tr>
      <w:tr w:rsidR="0088121C" w:rsidRPr="00941E7B" w14:paraId="16D6F4EA"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1E025119" w14:textId="77777777" w:rsidR="0088121C" w:rsidRDefault="00941E7B">
            <w:pPr>
              <w:jc w:val="center"/>
              <w:rPr>
                <w:sz w:val="28"/>
                <w:szCs w:val="28"/>
                <w:lang w:val="uk-UA"/>
              </w:rPr>
            </w:pPr>
            <w:r>
              <w:rPr>
                <w:sz w:val="28"/>
                <w:szCs w:val="28"/>
                <w:lang w:val="uk-UA"/>
              </w:rPr>
              <w:t>2</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59EDE780" w14:textId="77777777" w:rsidR="0088121C" w:rsidRDefault="00941E7B">
            <w:pPr>
              <w:jc w:val="both"/>
              <w:rPr>
                <w:sz w:val="28"/>
                <w:szCs w:val="28"/>
                <w:lang w:val="ru-RU"/>
              </w:rPr>
            </w:pPr>
            <w:r>
              <w:rPr>
                <w:color w:val="00000A"/>
                <w:sz w:val="28"/>
                <w:szCs w:val="28"/>
                <w:lang w:val="uk-UA"/>
              </w:rPr>
              <w:t xml:space="preserve">Іванов В.Ф., Бугрим В.В., Башук А.І. [та інші] Основи реклами і зв’язків із громадськістю: підручник / За ред. </w:t>
            </w:r>
            <w:r>
              <w:rPr>
                <w:color w:val="00000A"/>
                <w:sz w:val="28"/>
                <w:szCs w:val="28"/>
                <w:lang w:val="ru-RU"/>
              </w:rPr>
              <w:t>В.Ф.Іванова, В.В.Різуна. - К.: ВПЦ «Київський університет», 2011. - 431 с.</w:t>
            </w:r>
          </w:p>
        </w:tc>
      </w:tr>
      <w:tr w:rsidR="0088121C" w:rsidRPr="00941E7B" w14:paraId="2073888F"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4F7E7F90" w14:textId="77777777" w:rsidR="0088121C" w:rsidRDefault="00941E7B">
            <w:pPr>
              <w:jc w:val="center"/>
              <w:rPr>
                <w:sz w:val="28"/>
                <w:szCs w:val="28"/>
                <w:lang w:val="uk-UA"/>
              </w:rPr>
            </w:pPr>
            <w:r>
              <w:rPr>
                <w:sz w:val="28"/>
                <w:szCs w:val="28"/>
                <w:lang w:val="uk-UA"/>
              </w:rPr>
              <w:t>3</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42F086E3" w14:textId="77777777" w:rsidR="0088121C" w:rsidRDefault="00941E7B">
            <w:pPr>
              <w:jc w:val="both"/>
              <w:rPr>
                <w:sz w:val="28"/>
                <w:szCs w:val="28"/>
                <w:lang w:val="ru-RU"/>
              </w:rPr>
            </w:pPr>
            <w:r>
              <w:rPr>
                <w:color w:val="00000A"/>
                <w:sz w:val="28"/>
                <w:szCs w:val="28"/>
                <w:lang w:val="ru-RU"/>
              </w:rPr>
              <w:t>Королько В., Некрасова О. Зв’язки з громадськістю. Наукові основи, методика, практика. – К., 2009. – 831 с.</w:t>
            </w:r>
          </w:p>
        </w:tc>
      </w:tr>
      <w:tr w:rsidR="0088121C" w14:paraId="656E3EFC"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0B4AA47A" w14:textId="77777777" w:rsidR="0088121C" w:rsidRDefault="00941E7B">
            <w:pPr>
              <w:jc w:val="center"/>
              <w:rPr>
                <w:sz w:val="28"/>
                <w:szCs w:val="28"/>
                <w:lang w:val="uk-UA"/>
              </w:rPr>
            </w:pPr>
            <w:r>
              <w:rPr>
                <w:sz w:val="28"/>
                <w:szCs w:val="28"/>
                <w:lang w:val="uk-UA"/>
              </w:rPr>
              <w:t>4</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49949D95" w14:textId="77777777" w:rsidR="0088121C" w:rsidRDefault="00941E7B">
            <w:pPr>
              <w:jc w:val="both"/>
              <w:rPr>
                <w:sz w:val="28"/>
                <w:szCs w:val="28"/>
              </w:rPr>
            </w:pPr>
            <w:r>
              <w:rPr>
                <w:color w:val="00000A"/>
                <w:sz w:val="28"/>
                <w:szCs w:val="28"/>
                <w:lang w:val="ru-RU"/>
              </w:rPr>
              <w:t>Королько В.Г. Паблік</w:t>
            </w:r>
            <w:r>
              <w:rPr>
                <w:color w:val="00000A"/>
                <w:sz w:val="28"/>
                <w:szCs w:val="28"/>
              </w:rPr>
              <w:t> </w:t>
            </w:r>
            <w:r>
              <w:rPr>
                <w:color w:val="00000A"/>
                <w:sz w:val="28"/>
                <w:szCs w:val="28"/>
                <w:lang w:val="ru-RU"/>
              </w:rPr>
              <w:t xml:space="preserve"> рилешнз. Наукові основи, методика, практика. Підручник, 2-е вид. </w:t>
            </w:r>
            <w:r>
              <w:rPr>
                <w:color w:val="00000A"/>
                <w:sz w:val="28"/>
                <w:szCs w:val="28"/>
              </w:rPr>
              <w:t>Доп.-К.: Видавничий дім “Скарби”, 2011.- 400 с.</w:t>
            </w:r>
          </w:p>
        </w:tc>
      </w:tr>
      <w:tr w:rsidR="0088121C" w:rsidRPr="00941E7B" w14:paraId="3B939424"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51732BED" w14:textId="77777777" w:rsidR="0088121C" w:rsidRDefault="00941E7B">
            <w:pPr>
              <w:jc w:val="center"/>
              <w:rPr>
                <w:sz w:val="28"/>
                <w:szCs w:val="28"/>
                <w:lang w:val="uk-UA"/>
              </w:rPr>
            </w:pPr>
            <w:r>
              <w:rPr>
                <w:sz w:val="28"/>
                <w:szCs w:val="28"/>
                <w:lang w:val="uk-UA"/>
              </w:rPr>
              <w:t>5</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4A690FE5" w14:textId="77777777" w:rsidR="0088121C" w:rsidRDefault="00941E7B">
            <w:pPr>
              <w:jc w:val="both"/>
              <w:rPr>
                <w:sz w:val="28"/>
                <w:szCs w:val="28"/>
                <w:lang w:val="ru-RU"/>
              </w:rPr>
            </w:pPr>
            <w:r>
              <w:rPr>
                <w:color w:val="00000A"/>
                <w:sz w:val="28"/>
                <w:szCs w:val="28"/>
                <w:lang w:val="ru-RU"/>
              </w:rPr>
              <w:t xml:space="preserve">Тихомирова Є. Б. Зв'язки з громадськістю [Електронний ресурс]: навч. посіб. / Є. Б. Тихомирова. - К. : НМЦВО, 2001. - 580 с. </w:t>
            </w:r>
          </w:p>
        </w:tc>
      </w:tr>
      <w:tr w:rsidR="0088121C" w14:paraId="40C436FE" w14:textId="77777777">
        <w:trPr>
          <w:jc w:val="center"/>
        </w:trPr>
        <w:tc>
          <w:tcPr>
            <w:tcW w:w="346" w:type="dxa"/>
            <w:tcBorders>
              <w:top w:val="single" w:sz="4" w:space="0" w:color="000001"/>
              <w:left w:val="single" w:sz="4" w:space="0" w:color="000001"/>
              <w:bottom w:val="single" w:sz="4" w:space="0" w:color="000001"/>
              <w:right w:val="single" w:sz="4" w:space="0" w:color="000001"/>
            </w:tcBorders>
            <w:shd w:val="clear" w:color="auto" w:fill="auto"/>
          </w:tcPr>
          <w:p w14:paraId="27A6FBA7" w14:textId="77777777" w:rsidR="0088121C" w:rsidRDefault="00941E7B">
            <w:pPr>
              <w:jc w:val="center"/>
              <w:rPr>
                <w:sz w:val="28"/>
                <w:szCs w:val="28"/>
                <w:lang w:val="uk-UA"/>
              </w:rPr>
            </w:pPr>
            <w:r>
              <w:rPr>
                <w:sz w:val="28"/>
                <w:szCs w:val="28"/>
                <w:lang w:val="uk-UA"/>
              </w:rPr>
              <w:t>6</w:t>
            </w:r>
          </w:p>
        </w:tc>
        <w:tc>
          <w:tcPr>
            <w:tcW w:w="8998" w:type="dxa"/>
            <w:tcBorders>
              <w:top w:val="single" w:sz="4" w:space="0" w:color="000001"/>
              <w:left w:val="single" w:sz="4" w:space="0" w:color="000001"/>
              <w:bottom w:val="single" w:sz="4" w:space="0" w:color="000001"/>
              <w:right w:val="single" w:sz="4" w:space="0" w:color="000001"/>
            </w:tcBorders>
            <w:shd w:val="clear" w:color="auto" w:fill="auto"/>
          </w:tcPr>
          <w:p w14:paraId="4C10EF96" w14:textId="77777777" w:rsidR="0088121C" w:rsidRDefault="00941E7B">
            <w:pPr>
              <w:jc w:val="both"/>
              <w:rPr>
                <w:sz w:val="28"/>
                <w:szCs w:val="28"/>
              </w:rPr>
            </w:pPr>
            <w:r>
              <w:rPr>
                <w:color w:val="00000A"/>
                <w:sz w:val="28"/>
                <w:szCs w:val="28"/>
                <w:lang w:val="ru-RU"/>
              </w:rPr>
              <w:t xml:space="preserve">Шевченко О.В., Яковець А.В. </w:t>
            </w:r>
            <w:r>
              <w:rPr>
                <w:color w:val="00000A"/>
                <w:sz w:val="28"/>
                <w:szCs w:val="28"/>
              </w:rPr>
              <w:t>PR</w:t>
            </w:r>
            <w:r>
              <w:rPr>
                <w:color w:val="00000A"/>
                <w:sz w:val="28"/>
                <w:szCs w:val="28"/>
                <w:lang w:val="ru-RU"/>
              </w:rPr>
              <w:t xml:space="preserve">: теорія і практика. </w:t>
            </w:r>
            <w:r>
              <w:rPr>
                <w:color w:val="00000A"/>
                <w:sz w:val="28"/>
                <w:szCs w:val="28"/>
              </w:rPr>
              <w:t>Підручник. – К., 2011. – 464 с.</w:t>
            </w:r>
          </w:p>
        </w:tc>
      </w:tr>
    </w:tbl>
    <w:p w14:paraId="427E7E86" w14:textId="77777777" w:rsidR="0088121C" w:rsidRDefault="0088121C">
      <w:pPr>
        <w:rPr>
          <w:sz w:val="28"/>
          <w:szCs w:val="28"/>
        </w:rPr>
      </w:pPr>
    </w:p>
    <w:p w14:paraId="09C8A2C4" w14:textId="77777777" w:rsidR="0088121C" w:rsidRDefault="00941E7B">
      <w:pPr>
        <w:jc w:val="center"/>
        <w:rPr>
          <w:sz w:val="28"/>
          <w:szCs w:val="28"/>
        </w:rPr>
      </w:pPr>
      <w:r>
        <w:rPr>
          <w:b/>
          <w:bCs/>
          <w:color w:val="00000A"/>
          <w:sz w:val="28"/>
          <w:szCs w:val="28"/>
        </w:rPr>
        <w:t>Допоміжна література</w:t>
      </w:r>
    </w:p>
    <w:tbl>
      <w:tblPr>
        <w:tblW w:w="9345" w:type="dxa"/>
        <w:jc w:val="center"/>
        <w:tblCellMar>
          <w:left w:w="93" w:type="dxa"/>
          <w:right w:w="115" w:type="dxa"/>
        </w:tblCellMar>
        <w:tblLook w:val="04A0" w:firstRow="1" w:lastRow="0" w:firstColumn="1" w:lastColumn="0" w:noHBand="0" w:noVBand="1"/>
      </w:tblPr>
      <w:tblGrid>
        <w:gridCol w:w="621"/>
        <w:gridCol w:w="8724"/>
      </w:tblGrid>
      <w:tr w:rsidR="0088121C" w:rsidRPr="00941E7B" w14:paraId="4C196A24"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7118E2A3" w14:textId="77777777" w:rsidR="0088121C" w:rsidRDefault="00941E7B">
            <w:pPr>
              <w:jc w:val="center"/>
              <w:rPr>
                <w:sz w:val="28"/>
                <w:szCs w:val="28"/>
                <w:lang w:val="uk-UA"/>
              </w:rPr>
            </w:pPr>
            <w:r>
              <w:rPr>
                <w:sz w:val="28"/>
                <w:szCs w:val="28"/>
                <w:lang w:val="uk-UA"/>
              </w:rPr>
              <w:t>7</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62BB7236" w14:textId="77777777" w:rsidR="0088121C" w:rsidRPr="00941E7B" w:rsidRDefault="00941E7B">
            <w:pPr>
              <w:jc w:val="both"/>
              <w:rPr>
                <w:lang w:val="ru-RU"/>
              </w:rPr>
            </w:pPr>
            <w:r>
              <w:rPr>
                <w:color w:val="00000A"/>
                <w:sz w:val="28"/>
                <w:szCs w:val="28"/>
                <w:lang w:val="uk-UA"/>
              </w:rPr>
              <w:t xml:space="preserve">Білоус В.С. Зв’язки з громадськістю </w:t>
            </w:r>
            <w:r>
              <w:rPr>
                <w:color w:val="00000A"/>
                <w:sz w:val="28"/>
                <w:szCs w:val="28"/>
                <w:lang w:val="ru-RU"/>
              </w:rPr>
              <w:t xml:space="preserve">(паблік рилейшнз) в економічній діяльності: Навч. посіб. - К.: КНЕУ, 2005. -275 с. - Режим доступу: </w:t>
            </w:r>
            <w:hyperlink r:id="rId7">
              <w:r>
                <w:rPr>
                  <w:rStyle w:val="-"/>
                  <w:sz w:val="28"/>
                  <w:szCs w:val="28"/>
                </w:rPr>
                <w:t>http</w:t>
              </w:r>
              <w:r>
                <w:rPr>
                  <w:rStyle w:val="-"/>
                  <w:sz w:val="28"/>
                  <w:szCs w:val="28"/>
                  <w:lang w:val="ru-RU"/>
                </w:rPr>
                <w:t>://</w:t>
              </w:r>
              <w:r>
                <w:rPr>
                  <w:rStyle w:val="-"/>
                  <w:sz w:val="28"/>
                  <w:szCs w:val="28"/>
                </w:rPr>
                <w:t>ubooks</w:t>
              </w:r>
              <w:r>
                <w:rPr>
                  <w:rStyle w:val="-"/>
                  <w:sz w:val="28"/>
                  <w:szCs w:val="28"/>
                  <w:lang w:val="ru-RU"/>
                </w:rPr>
                <w:t>.</w:t>
              </w:r>
              <w:r>
                <w:rPr>
                  <w:rStyle w:val="-"/>
                  <w:sz w:val="28"/>
                  <w:szCs w:val="28"/>
                </w:rPr>
                <w:t>com</w:t>
              </w:r>
              <w:r>
                <w:rPr>
                  <w:rStyle w:val="-"/>
                  <w:sz w:val="28"/>
                  <w:szCs w:val="28"/>
                  <w:lang w:val="ru-RU"/>
                </w:rPr>
                <w:t>.</w:t>
              </w:r>
              <w:r>
                <w:rPr>
                  <w:rStyle w:val="-"/>
                  <w:sz w:val="28"/>
                  <w:szCs w:val="28"/>
                </w:rPr>
                <w:t>ua</w:t>
              </w:r>
              <w:r>
                <w:rPr>
                  <w:rStyle w:val="-"/>
                  <w:sz w:val="28"/>
                  <w:szCs w:val="28"/>
                  <w:lang w:val="ru-RU"/>
                </w:rPr>
                <w:t>/</w:t>
              </w:r>
              <w:r>
                <w:rPr>
                  <w:rStyle w:val="-"/>
                  <w:sz w:val="28"/>
                  <w:szCs w:val="28"/>
                </w:rPr>
                <w:t>books</w:t>
              </w:r>
              <w:r>
                <w:rPr>
                  <w:rStyle w:val="-"/>
                  <w:sz w:val="28"/>
                  <w:szCs w:val="28"/>
                  <w:lang w:val="ru-RU"/>
                </w:rPr>
                <w:t>/0008/</w:t>
              </w:r>
              <w:r>
                <w:rPr>
                  <w:rStyle w:val="-"/>
                  <w:sz w:val="28"/>
                  <w:szCs w:val="28"/>
                </w:rPr>
                <w:t>inx</w:t>
              </w:r>
              <w:r>
                <w:rPr>
                  <w:rStyle w:val="-"/>
                  <w:sz w:val="28"/>
                  <w:szCs w:val="28"/>
                  <w:lang w:val="ru-RU"/>
                </w:rPr>
                <w:t>2.</w:t>
              </w:r>
              <w:r>
                <w:rPr>
                  <w:rStyle w:val="-"/>
                  <w:sz w:val="28"/>
                  <w:szCs w:val="28"/>
                </w:rPr>
                <w:t>php</w:t>
              </w:r>
            </w:hyperlink>
            <w:r>
              <w:rPr>
                <w:color w:val="00000A"/>
                <w:sz w:val="28"/>
                <w:szCs w:val="28"/>
                <w:lang w:val="uk-UA"/>
              </w:rPr>
              <w:t xml:space="preserve"> </w:t>
            </w:r>
            <w:r>
              <w:rPr>
                <w:color w:val="00000A"/>
                <w:sz w:val="28"/>
                <w:szCs w:val="28"/>
                <w:lang w:val="ru-RU"/>
              </w:rPr>
              <w:t xml:space="preserve"> </w:t>
            </w:r>
          </w:p>
        </w:tc>
      </w:tr>
      <w:tr w:rsidR="0088121C" w:rsidRPr="00941E7B" w14:paraId="05FBD4A2"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0609CFD5" w14:textId="77777777" w:rsidR="0088121C" w:rsidRDefault="00941E7B">
            <w:pPr>
              <w:jc w:val="center"/>
              <w:rPr>
                <w:sz w:val="28"/>
                <w:szCs w:val="28"/>
                <w:lang w:val="uk-UA"/>
              </w:rPr>
            </w:pPr>
            <w:r>
              <w:rPr>
                <w:sz w:val="28"/>
                <w:szCs w:val="28"/>
                <w:lang w:val="uk-UA"/>
              </w:rPr>
              <w:t>8</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4176CF4F" w14:textId="77777777" w:rsidR="0088121C" w:rsidRDefault="00941E7B">
            <w:pPr>
              <w:jc w:val="both"/>
              <w:rPr>
                <w:sz w:val="28"/>
                <w:szCs w:val="28"/>
                <w:lang w:val="uk-UA"/>
              </w:rPr>
            </w:pPr>
            <w:r>
              <w:rPr>
                <w:color w:val="00000A"/>
                <w:sz w:val="28"/>
                <w:szCs w:val="28"/>
                <w:lang w:val="uk-UA"/>
              </w:rPr>
              <w:t xml:space="preserve">Дульфан С.Б. Взаємодія з громадськістю як складова розвитку міста. - Режим доступу: </w:t>
            </w:r>
            <w:r>
              <w:rPr>
                <w:color w:val="00000A"/>
                <w:sz w:val="28"/>
                <w:szCs w:val="28"/>
              </w:rPr>
              <w:t>http</w:t>
            </w:r>
            <w:r>
              <w:rPr>
                <w:color w:val="00000A"/>
                <w:sz w:val="28"/>
                <w:szCs w:val="28"/>
                <w:lang w:val="uk-UA"/>
              </w:rPr>
              <w:t>://</w:t>
            </w:r>
            <w:r>
              <w:rPr>
                <w:color w:val="00000A"/>
                <w:sz w:val="28"/>
                <w:szCs w:val="28"/>
              </w:rPr>
              <w:t>www</w:t>
            </w:r>
            <w:r>
              <w:rPr>
                <w:color w:val="00000A"/>
                <w:sz w:val="28"/>
                <w:szCs w:val="28"/>
                <w:lang w:val="uk-UA"/>
              </w:rPr>
              <w:t>.</w:t>
            </w:r>
            <w:r>
              <w:rPr>
                <w:color w:val="00000A"/>
                <w:sz w:val="28"/>
                <w:szCs w:val="28"/>
              </w:rPr>
              <w:t>kbuapa</w:t>
            </w:r>
            <w:r>
              <w:rPr>
                <w:color w:val="00000A"/>
                <w:sz w:val="28"/>
                <w:szCs w:val="28"/>
                <w:lang w:val="uk-UA"/>
              </w:rPr>
              <w:t>.</w:t>
            </w:r>
            <w:r>
              <w:rPr>
                <w:color w:val="00000A"/>
                <w:sz w:val="28"/>
                <w:szCs w:val="28"/>
              </w:rPr>
              <w:t>kharkov</w:t>
            </w:r>
            <w:r>
              <w:rPr>
                <w:color w:val="00000A"/>
                <w:sz w:val="28"/>
                <w:szCs w:val="28"/>
                <w:lang w:val="uk-UA"/>
              </w:rPr>
              <w:t>.</w:t>
            </w:r>
            <w:r>
              <w:rPr>
                <w:color w:val="00000A"/>
                <w:sz w:val="28"/>
                <w:szCs w:val="28"/>
              </w:rPr>
              <w:t>ua</w:t>
            </w:r>
            <w:r>
              <w:rPr>
                <w:color w:val="00000A"/>
                <w:sz w:val="28"/>
                <w:szCs w:val="28"/>
                <w:lang w:val="uk-UA"/>
              </w:rPr>
              <w:t>/</w:t>
            </w:r>
            <w:r>
              <w:rPr>
                <w:color w:val="00000A"/>
                <w:sz w:val="28"/>
                <w:szCs w:val="28"/>
              </w:rPr>
              <w:t>e</w:t>
            </w:r>
            <w:r>
              <w:rPr>
                <w:color w:val="00000A"/>
                <w:sz w:val="28"/>
                <w:szCs w:val="28"/>
                <w:lang w:val="uk-UA"/>
              </w:rPr>
              <w:t>-</w:t>
            </w:r>
            <w:r>
              <w:rPr>
                <w:color w:val="00000A"/>
                <w:sz w:val="28"/>
                <w:szCs w:val="28"/>
              </w:rPr>
              <w:t>book</w:t>
            </w:r>
            <w:r>
              <w:rPr>
                <w:color w:val="00000A"/>
                <w:sz w:val="28"/>
                <w:szCs w:val="28"/>
                <w:lang w:val="uk-UA"/>
              </w:rPr>
              <w:t>/</w:t>
            </w:r>
            <w:r>
              <w:rPr>
                <w:color w:val="00000A"/>
                <w:sz w:val="28"/>
                <w:szCs w:val="28"/>
              </w:rPr>
              <w:t>tpdu</w:t>
            </w:r>
            <w:r>
              <w:rPr>
                <w:color w:val="00000A"/>
                <w:sz w:val="28"/>
                <w:szCs w:val="28"/>
                <w:lang w:val="uk-UA"/>
              </w:rPr>
              <w:t>/2013- 3/</w:t>
            </w:r>
            <w:r>
              <w:rPr>
                <w:color w:val="00000A"/>
                <w:sz w:val="28"/>
                <w:szCs w:val="28"/>
              </w:rPr>
              <w:t>doc</w:t>
            </w:r>
            <w:r>
              <w:rPr>
                <w:color w:val="00000A"/>
                <w:sz w:val="28"/>
                <w:szCs w:val="28"/>
                <w:lang w:val="uk-UA"/>
              </w:rPr>
              <w:t>/3/06.</w:t>
            </w:r>
            <w:r>
              <w:rPr>
                <w:color w:val="00000A"/>
                <w:sz w:val="28"/>
                <w:szCs w:val="28"/>
              </w:rPr>
              <w:t>pdf</w:t>
            </w:r>
            <w:r>
              <w:rPr>
                <w:color w:val="00000A"/>
                <w:sz w:val="28"/>
                <w:szCs w:val="28"/>
                <w:lang w:val="uk-UA"/>
              </w:rPr>
              <w:t xml:space="preserve"> </w:t>
            </w:r>
          </w:p>
        </w:tc>
      </w:tr>
      <w:tr w:rsidR="0088121C" w:rsidRPr="00941E7B" w14:paraId="304824F2" w14:textId="77777777">
        <w:trPr>
          <w:jc w:val="center"/>
        </w:trPr>
        <w:tc>
          <w:tcPr>
            <w:tcW w:w="621" w:type="dxa"/>
            <w:tcBorders>
              <w:left w:val="single" w:sz="4" w:space="0" w:color="000001"/>
              <w:bottom w:val="single" w:sz="4" w:space="0" w:color="000001"/>
              <w:right w:val="single" w:sz="4" w:space="0" w:color="000001"/>
            </w:tcBorders>
            <w:shd w:val="clear" w:color="auto" w:fill="auto"/>
          </w:tcPr>
          <w:p w14:paraId="2918F08B" w14:textId="77777777" w:rsidR="0088121C" w:rsidRDefault="00941E7B">
            <w:pPr>
              <w:jc w:val="center"/>
              <w:rPr>
                <w:sz w:val="28"/>
                <w:szCs w:val="28"/>
                <w:lang w:val="uk-UA"/>
              </w:rPr>
            </w:pPr>
            <w:r>
              <w:rPr>
                <w:sz w:val="28"/>
                <w:szCs w:val="28"/>
                <w:lang w:val="uk-UA"/>
              </w:rPr>
              <w:t>9</w:t>
            </w:r>
          </w:p>
        </w:tc>
        <w:tc>
          <w:tcPr>
            <w:tcW w:w="8723" w:type="dxa"/>
            <w:tcBorders>
              <w:left w:val="single" w:sz="4" w:space="0" w:color="000001"/>
              <w:bottom w:val="single" w:sz="4" w:space="0" w:color="000001"/>
              <w:right w:val="single" w:sz="4" w:space="0" w:color="000001"/>
            </w:tcBorders>
            <w:shd w:val="clear" w:color="auto" w:fill="auto"/>
          </w:tcPr>
          <w:p w14:paraId="3CD0C5FC" w14:textId="77777777" w:rsidR="0088121C" w:rsidRPr="00941E7B" w:rsidRDefault="00941E7B">
            <w:pPr>
              <w:jc w:val="both"/>
              <w:rPr>
                <w:lang w:val="ru-RU"/>
              </w:rPr>
            </w:pPr>
            <w:r>
              <w:rPr>
                <w:color w:val="00000A"/>
                <w:sz w:val="28"/>
                <w:szCs w:val="28"/>
                <w:lang w:val="ru-RU"/>
              </w:rPr>
              <w:t xml:space="preserve">Запровадження комунікацій у суспільстві/За заг. ред.Н.К. Дніпренко, В.В. Різуна. - К.: ТОВ «Вістка», 2009. - 56 с. - Режим доступу: </w:t>
            </w:r>
            <w:hyperlink r:id="rId8">
              <w:r>
                <w:rPr>
                  <w:rStyle w:val="-"/>
                  <w:sz w:val="28"/>
                  <w:szCs w:val="28"/>
                </w:rPr>
                <w:t>http</w:t>
              </w:r>
              <w:r>
                <w:rPr>
                  <w:rStyle w:val="-"/>
                  <w:sz w:val="28"/>
                  <w:szCs w:val="28"/>
                  <w:lang w:val="ru-RU"/>
                </w:rPr>
                <w:t>://</w:t>
              </w:r>
              <w:r>
                <w:rPr>
                  <w:rStyle w:val="-"/>
                  <w:sz w:val="28"/>
                  <w:szCs w:val="28"/>
                </w:rPr>
                <w:t>www</w:t>
              </w:r>
              <w:r>
                <w:rPr>
                  <w:rStyle w:val="-"/>
                  <w:sz w:val="28"/>
                  <w:szCs w:val="28"/>
                  <w:lang w:val="ru-RU"/>
                </w:rPr>
                <w:t>.</w:t>
              </w:r>
              <w:r>
                <w:rPr>
                  <w:rStyle w:val="-"/>
                  <w:sz w:val="28"/>
                  <w:szCs w:val="28"/>
                </w:rPr>
                <w:t>fes</w:t>
              </w:r>
              <w:r>
                <w:rPr>
                  <w:rStyle w:val="-"/>
                  <w:sz w:val="28"/>
                  <w:szCs w:val="28"/>
                  <w:lang w:val="ru-RU"/>
                </w:rPr>
                <w:t>.</w:t>
              </w:r>
              <w:r>
                <w:rPr>
                  <w:rStyle w:val="-"/>
                  <w:sz w:val="28"/>
                  <w:szCs w:val="28"/>
                </w:rPr>
                <w:t>kiev</w:t>
              </w:r>
              <w:r>
                <w:rPr>
                  <w:rStyle w:val="-"/>
                  <w:sz w:val="28"/>
                  <w:szCs w:val="28"/>
                  <w:lang w:val="ru-RU"/>
                </w:rPr>
                <w:t>.</w:t>
              </w:r>
              <w:r>
                <w:rPr>
                  <w:rStyle w:val="-"/>
                  <w:sz w:val="28"/>
                  <w:szCs w:val="28"/>
                </w:rPr>
                <w:t>ua</w:t>
              </w:r>
              <w:r>
                <w:rPr>
                  <w:rStyle w:val="-"/>
                  <w:sz w:val="28"/>
                  <w:szCs w:val="28"/>
                  <w:lang w:val="ru-RU"/>
                </w:rPr>
                <w:t>/</w:t>
              </w:r>
              <w:r>
                <w:rPr>
                  <w:rStyle w:val="-"/>
                  <w:sz w:val="28"/>
                  <w:szCs w:val="28"/>
                </w:rPr>
                <w:t>new</w:t>
              </w:r>
              <w:r>
                <w:rPr>
                  <w:rStyle w:val="-"/>
                  <w:sz w:val="28"/>
                  <w:szCs w:val="28"/>
                  <w:lang w:val="ru-RU"/>
                </w:rPr>
                <w:t>/</w:t>
              </w:r>
              <w:r>
                <w:rPr>
                  <w:rStyle w:val="-"/>
                  <w:sz w:val="28"/>
                  <w:szCs w:val="28"/>
                </w:rPr>
                <w:t>wb</w:t>
              </w:r>
              <w:r>
                <w:rPr>
                  <w:rStyle w:val="-"/>
                  <w:sz w:val="28"/>
                  <w:szCs w:val="28"/>
                  <w:lang w:val="ru-RU"/>
                </w:rPr>
                <w:t>/</w:t>
              </w:r>
              <w:r>
                <w:rPr>
                  <w:rStyle w:val="-"/>
                  <w:sz w:val="28"/>
                  <w:szCs w:val="28"/>
                </w:rPr>
                <w:t>media</w:t>
              </w:r>
              <w:r>
                <w:rPr>
                  <w:rStyle w:val="-"/>
                  <w:sz w:val="28"/>
                  <w:szCs w:val="28"/>
                  <w:lang w:val="ru-RU"/>
                </w:rPr>
                <w:t>/</w:t>
              </w:r>
              <w:r>
                <w:rPr>
                  <w:rStyle w:val="-"/>
                  <w:sz w:val="28"/>
                  <w:szCs w:val="28"/>
                </w:rPr>
                <w:t>publikationen</w:t>
              </w:r>
              <w:r>
                <w:rPr>
                  <w:rStyle w:val="-"/>
                  <w:sz w:val="28"/>
                  <w:szCs w:val="28"/>
                  <w:lang w:val="ru-RU"/>
                </w:rPr>
                <w:t>/</w:t>
              </w:r>
              <w:r>
                <w:rPr>
                  <w:rStyle w:val="-"/>
                  <w:sz w:val="28"/>
                  <w:szCs w:val="28"/>
                </w:rPr>
                <w:t>Com</w:t>
              </w:r>
              <w:r>
                <w:rPr>
                  <w:rStyle w:val="-"/>
                  <w:sz w:val="28"/>
                  <w:szCs w:val="28"/>
                  <w:lang w:val="ru-RU"/>
                </w:rPr>
                <w:t>_</w:t>
              </w:r>
              <w:r>
                <w:rPr>
                  <w:rStyle w:val="-"/>
                  <w:sz w:val="28"/>
                  <w:szCs w:val="28"/>
                </w:rPr>
                <w:t>politics</w:t>
              </w:r>
              <w:r>
                <w:rPr>
                  <w:rStyle w:val="-"/>
                  <w:sz w:val="28"/>
                  <w:szCs w:val="28"/>
                  <w:lang w:val="ru-RU"/>
                </w:rPr>
                <w:t>_</w:t>
              </w:r>
              <w:r>
                <w:rPr>
                  <w:rStyle w:val="-"/>
                  <w:sz w:val="28"/>
                  <w:szCs w:val="28"/>
                </w:rPr>
                <w:t>FINAL</w:t>
              </w:r>
              <w:r>
                <w:rPr>
                  <w:rStyle w:val="-"/>
                  <w:sz w:val="28"/>
                  <w:szCs w:val="28"/>
                  <w:lang w:val="ru-RU"/>
                </w:rPr>
                <w:t xml:space="preserve"> .</w:t>
              </w:r>
              <w:r>
                <w:rPr>
                  <w:rStyle w:val="-"/>
                  <w:sz w:val="28"/>
                  <w:szCs w:val="28"/>
                </w:rPr>
                <w:t>pdf</w:t>
              </w:r>
            </w:hyperlink>
            <w:r>
              <w:rPr>
                <w:color w:val="00000A"/>
                <w:sz w:val="28"/>
                <w:szCs w:val="28"/>
                <w:lang w:val="uk-UA"/>
              </w:rPr>
              <w:t xml:space="preserve"> </w:t>
            </w:r>
          </w:p>
        </w:tc>
      </w:tr>
      <w:tr w:rsidR="0088121C" w:rsidRPr="00941E7B" w14:paraId="6BDD01FC"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5ABE2DEE" w14:textId="77777777" w:rsidR="0088121C" w:rsidRDefault="00941E7B">
            <w:pPr>
              <w:jc w:val="center"/>
              <w:rPr>
                <w:sz w:val="28"/>
                <w:szCs w:val="28"/>
                <w:lang w:val="uk-UA"/>
              </w:rPr>
            </w:pPr>
            <w:r>
              <w:rPr>
                <w:sz w:val="28"/>
                <w:szCs w:val="28"/>
                <w:lang w:val="uk-UA"/>
              </w:rPr>
              <w:t>10</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4CF4F161" w14:textId="77777777" w:rsidR="0088121C" w:rsidRDefault="00941E7B">
            <w:pPr>
              <w:jc w:val="both"/>
              <w:rPr>
                <w:sz w:val="28"/>
                <w:szCs w:val="28"/>
                <w:lang w:val="ru-RU"/>
              </w:rPr>
            </w:pPr>
            <w:r>
              <w:rPr>
                <w:color w:val="00000A"/>
                <w:sz w:val="28"/>
                <w:szCs w:val="28"/>
                <w:lang w:val="uk-UA"/>
              </w:rPr>
              <w:t xml:space="preserve">Павленко А. В. Методичні вказівки до лекційних, практичних занять та самостійної роботи з дисципліни "Історія зв'язків із громадськістю" </w:t>
            </w:r>
            <w:r>
              <w:rPr>
                <w:color w:val="00000A"/>
                <w:sz w:val="28"/>
                <w:szCs w:val="28"/>
                <w:lang w:val="ru-RU"/>
              </w:rPr>
              <w:t xml:space="preserve">[Текст]: для студ. спец. 6.030302 "Реклама і зв'язки з громадськістю" денної форми навчання / А. В. Павленко. - Суми : СумДУ, 2013. - 30 с </w:t>
            </w:r>
          </w:p>
        </w:tc>
      </w:tr>
      <w:tr w:rsidR="0088121C" w:rsidRPr="00941E7B" w14:paraId="71CB4C52"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18A20208" w14:textId="77777777" w:rsidR="0088121C" w:rsidRDefault="00941E7B">
            <w:pPr>
              <w:jc w:val="center"/>
              <w:rPr>
                <w:color w:val="00000A"/>
                <w:sz w:val="28"/>
                <w:szCs w:val="28"/>
                <w:lang w:val="uk-UA"/>
              </w:rPr>
            </w:pPr>
            <w:r>
              <w:rPr>
                <w:color w:val="00000A"/>
                <w:sz w:val="28"/>
                <w:szCs w:val="28"/>
                <w:lang w:val="uk-UA"/>
              </w:rPr>
              <w:t>11</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1A34AC86" w14:textId="77777777" w:rsidR="0088121C" w:rsidRDefault="00941E7B">
            <w:pPr>
              <w:jc w:val="both"/>
              <w:rPr>
                <w:color w:val="00000A"/>
                <w:sz w:val="28"/>
                <w:szCs w:val="28"/>
                <w:lang w:val="ru-RU"/>
              </w:rPr>
            </w:pPr>
            <w:r>
              <w:rPr>
                <w:sz w:val="28"/>
                <w:szCs w:val="28"/>
                <w:lang w:val="ru-RU"/>
              </w:rPr>
              <w:t xml:space="preserve">Примак Т. О. </w:t>
            </w:r>
            <w:r>
              <w:rPr>
                <w:sz w:val="28"/>
                <w:szCs w:val="28"/>
              </w:rPr>
              <w:t>PR</w:t>
            </w:r>
            <w:r>
              <w:rPr>
                <w:sz w:val="28"/>
                <w:szCs w:val="28"/>
                <w:lang w:val="ru-RU"/>
              </w:rPr>
              <w:t xml:space="preserve"> для менеджерів і маркетологів : Навч. посібник. – К. : Центр учбової літератури, 2013. – 202 с.</w:t>
            </w:r>
          </w:p>
        </w:tc>
      </w:tr>
      <w:tr w:rsidR="0088121C" w:rsidRPr="00941E7B" w14:paraId="50DDD65A"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1F3BD61C" w14:textId="77777777" w:rsidR="0088121C" w:rsidRDefault="00941E7B">
            <w:pPr>
              <w:jc w:val="center"/>
              <w:rPr>
                <w:color w:val="00000A"/>
                <w:sz w:val="28"/>
                <w:szCs w:val="28"/>
                <w:lang w:val="uk-UA"/>
              </w:rPr>
            </w:pPr>
            <w:r>
              <w:rPr>
                <w:color w:val="00000A"/>
                <w:sz w:val="28"/>
                <w:szCs w:val="28"/>
                <w:lang w:val="uk-UA"/>
              </w:rPr>
              <w:t>12</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5591AE70" w14:textId="77777777" w:rsidR="0088121C" w:rsidRDefault="00941E7B">
            <w:pPr>
              <w:jc w:val="both"/>
              <w:rPr>
                <w:color w:val="00000A"/>
                <w:sz w:val="28"/>
                <w:szCs w:val="28"/>
                <w:lang w:val="uk-UA"/>
              </w:rPr>
            </w:pPr>
            <w:r>
              <w:rPr>
                <w:sz w:val="28"/>
                <w:szCs w:val="28"/>
                <w:lang w:val="uk-UA"/>
              </w:rPr>
              <w:t>Почепцов Г. Г. Паблік рилейшнз: Навч.посібник. – 3-тє вид.,випр.і доп. – Київ : Знання, 2006. – 327 с.</w:t>
            </w:r>
          </w:p>
        </w:tc>
      </w:tr>
      <w:tr w:rsidR="0088121C" w:rsidRPr="00941E7B" w14:paraId="274BD85C"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69752877" w14:textId="77777777" w:rsidR="0088121C" w:rsidRDefault="00941E7B">
            <w:pPr>
              <w:jc w:val="center"/>
              <w:rPr>
                <w:sz w:val="28"/>
                <w:szCs w:val="28"/>
                <w:lang w:val="uk-UA"/>
              </w:rPr>
            </w:pPr>
            <w:r>
              <w:rPr>
                <w:color w:val="00000A"/>
                <w:sz w:val="28"/>
                <w:szCs w:val="28"/>
              </w:rPr>
              <w:t>1</w:t>
            </w:r>
            <w:r>
              <w:rPr>
                <w:color w:val="00000A"/>
                <w:sz w:val="28"/>
                <w:szCs w:val="28"/>
                <w:lang w:val="uk-UA"/>
              </w:rPr>
              <w:t>3</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4E9E3B0A" w14:textId="77777777" w:rsidR="0088121C" w:rsidRDefault="00941E7B">
            <w:pPr>
              <w:ind w:left="66"/>
              <w:jc w:val="both"/>
              <w:rPr>
                <w:sz w:val="28"/>
                <w:szCs w:val="28"/>
                <w:lang w:val="ru-RU"/>
              </w:rPr>
            </w:pPr>
            <w:r>
              <w:rPr>
                <w:color w:val="00000A"/>
                <w:sz w:val="28"/>
                <w:szCs w:val="28"/>
                <w:lang w:val="ru-RU"/>
              </w:rPr>
              <w:t xml:space="preserve">Тодорова О. Інновації в комунікаціях. Інноваційний </w:t>
            </w:r>
            <w:r>
              <w:rPr>
                <w:color w:val="00000A"/>
                <w:sz w:val="28"/>
                <w:szCs w:val="28"/>
              </w:rPr>
              <w:t>PR</w:t>
            </w:r>
            <w:r>
              <w:rPr>
                <w:color w:val="00000A"/>
                <w:sz w:val="28"/>
                <w:szCs w:val="28"/>
                <w:lang w:val="ru-RU"/>
              </w:rPr>
              <w:t xml:space="preserve">-інструментарій в соціальних комунікаціях сучасного бізнесу : монографія. – К., 2015. – 176 с. </w:t>
            </w:r>
          </w:p>
        </w:tc>
      </w:tr>
      <w:tr w:rsidR="0088121C" w:rsidRPr="00941E7B" w14:paraId="723418F2" w14:textId="77777777">
        <w:trPr>
          <w:jc w:val="center"/>
        </w:trPr>
        <w:tc>
          <w:tcPr>
            <w:tcW w:w="621" w:type="dxa"/>
            <w:tcBorders>
              <w:top w:val="single" w:sz="4" w:space="0" w:color="000001"/>
              <w:left w:val="single" w:sz="4" w:space="0" w:color="000001"/>
              <w:bottom w:val="single" w:sz="4" w:space="0" w:color="000001"/>
              <w:right w:val="single" w:sz="4" w:space="0" w:color="000001"/>
            </w:tcBorders>
            <w:shd w:val="clear" w:color="auto" w:fill="auto"/>
          </w:tcPr>
          <w:p w14:paraId="23B80037" w14:textId="77777777" w:rsidR="0088121C" w:rsidRDefault="00941E7B">
            <w:pPr>
              <w:jc w:val="center"/>
              <w:rPr>
                <w:sz w:val="28"/>
                <w:szCs w:val="28"/>
                <w:lang w:val="uk-UA"/>
              </w:rPr>
            </w:pPr>
            <w:r>
              <w:rPr>
                <w:color w:val="00000A"/>
                <w:sz w:val="28"/>
                <w:szCs w:val="28"/>
              </w:rPr>
              <w:t>1</w:t>
            </w:r>
            <w:r>
              <w:rPr>
                <w:color w:val="00000A"/>
                <w:sz w:val="28"/>
                <w:szCs w:val="28"/>
                <w:lang w:val="uk-UA"/>
              </w:rPr>
              <w:t>4</w:t>
            </w:r>
          </w:p>
        </w:tc>
        <w:tc>
          <w:tcPr>
            <w:tcW w:w="8723" w:type="dxa"/>
            <w:tcBorders>
              <w:top w:val="single" w:sz="4" w:space="0" w:color="000001"/>
              <w:left w:val="single" w:sz="4" w:space="0" w:color="000001"/>
              <w:bottom w:val="single" w:sz="4" w:space="0" w:color="000001"/>
              <w:right w:val="single" w:sz="4" w:space="0" w:color="000001"/>
            </w:tcBorders>
            <w:shd w:val="clear" w:color="auto" w:fill="auto"/>
          </w:tcPr>
          <w:p w14:paraId="64ECF9B2" w14:textId="77777777" w:rsidR="0088121C" w:rsidRDefault="00941E7B">
            <w:pPr>
              <w:jc w:val="both"/>
              <w:rPr>
                <w:sz w:val="28"/>
                <w:szCs w:val="28"/>
                <w:lang w:val="ru-RU"/>
              </w:rPr>
            </w:pPr>
            <w:r>
              <w:rPr>
                <w:color w:val="00000A"/>
                <w:sz w:val="28"/>
                <w:szCs w:val="28"/>
                <w:lang w:val="ru-RU"/>
              </w:rPr>
              <w:t xml:space="preserve">Шаблій І. Зв'язки з громадськістю: запрошення до діалогу, якого немає [Текст] / І. Шаблій // Телекритика. - 2010. - № 9-10. - С. 60-63. </w:t>
            </w:r>
          </w:p>
        </w:tc>
      </w:tr>
    </w:tbl>
    <w:p w14:paraId="53AE02B6" w14:textId="77777777" w:rsidR="0088121C" w:rsidRDefault="0088121C">
      <w:pPr>
        <w:jc w:val="center"/>
        <w:rPr>
          <w:b/>
          <w:bCs/>
          <w:color w:val="00000A"/>
          <w:sz w:val="28"/>
          <w:szCs w:val="28"/>
          <w:lang w:val="ru-RU"/>
        </w:rPr>
      </w:pPr>
    </w:p>
    <w:p w14:paraId="55AAD143" w14:textId="77777777" w:rsidR="0088121C" w:rsidRDefault="00941E7B">
      <w:pPr>
        <w:jc w:val="center"/>
        <w:rPr>
          <w:sz w:val="28"/>
          <w:szCs w:val="28"/>
          <w:lang w:val="ru-RU"/>
        </w:rPr>
      </w:pPr>
      <w:r>
        <w:rPr>
          <w:b/>
          <w:sz w:val="28"/>
          <w:szCs w:val="28"/>
          <w:lang w:val="uk-UA"/>
        </w:rPr>
        <w:t>ІНФОРМАЦІЙНІ РЕСУРСИ В ІНТЕРНЕТІ</w:t>
      </w:r>
    </w:p>
    <w:p w14:paraId="152AECAE"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www.sau.kiev.ua –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2AC693EC"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www.useps.org–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1F258DDE"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www.socis.kiev.ua –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7EC03BE9"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www.uceps.com.ua/ukr/all/sociology (Архів соціологічних даних Українського центру економічних і політичних досліджень імені Олександра Разумкова, м.Київ).</w:t>
      </w:r>
    </w:p>
    <w:p w14:paraId="2FC757AD"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www.ukrstat.gov.ua (Статистичні матеріали Держкомстату України)</w:t>
      </w:r>
    </w:p>
    <w:p w14:paraId="0D7B4F68"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www.sociology.kharkov.ua (Домашня сторінка харківських соціологів)</w:t>
      </w:r>
    </w:p>
    <w:p w14:paraId="4EA20E2A" w14:textId="77777777" w:rsidR="0088121C" w:rsidRPr="00941E7B" w:rsidRDefault="00941E7B" w:rsidP="00941E7B">
      <w:pPr>
        <w:pStyle w:val="ac"/>
        <w:numPr>
          <w:ilvl w:val="0"/>
          <w:numId w:val="6"/>
        </w:numPr>
        <w:rPr>
          <w:rFonts w:ascii="Times New Roman" w:hAnsi="Times New Roman" w:cs="Times New Roman"/>
          <w:sz w:val="28"/>
          <w:szCs w:val="28"/>
        </w:rPr>
      </w:pPr>
      <w:r w:rsidRPr="00941E7B">
        <w:rPr>
          <w:rFonts w:ascii="Times New Roman" w:hAnsi="Times New Roman" w:cs="Times New Roman"/>
          <w:sz w:val="28"/>
          <w:szCs w:val="28"/>
        </w:rPr>
        <w:t>www.i-soc.com.ua (Домашня сторінка Інституту соціології НАН України)</w:t>
      </w:r>
    </w:p>
    <w:p w14:paraId="3A0642BD" w14:textId="77777777" w:rsidR="0088121C" w:rsidRPr="00941E7B" w:rsidRDefault="0088121C" w:rsidP="00941E7B">
      <w:pPr>
        <w:rPr>
          <w:sz w:val="28"/>
          <w:szCs w:val="28"/>
        </w:rPr>
      </w:pPr>
    </w:p>
    <w:p w14:paraId="1D3B3291" w14:textId="77777777" w:rsidR="0088121C" w:rsidRDefault="00941E7B">
      <w:pPr>
        <w:jc w:val="center"/>
        <w:rPr>
          <w:sz w:val="28"/>
          <w:szCs w:val="28"/>
          <w:lang w:val="ru-RU"/>
        </w:rPr>
      </w:pPr>
      <w:r>
        <w:rPr>
          <w:b/>
          <w:bCs/>
          <w:color w:val="00000A"/>
          <w:sz w:val="28"/>
          <w:szCs w:val="28"/>
          <w:lang w:val="ru-RU"/>
        </w:rPr>
        <w:t>Структурно-логічна схема вивчення навчальної дисципліни</w:t>
      </w:r>
    </w:p>
    <w:p w14:paraId="030F995B" w14:textId="77777777" w:rsidR="0088121C" w:rsidRDefault="0088121C">
      <w:pPr>
        <w:rPr>
          <w:sz w:val="28"/>
          <w:szCs w:val="28"/>
          <w:lang w:val="ru-RU"/>
        </w:rPr>
      </w:pPr>
    </w:p>
    <w:p w14:paraId="087ADFC6" w14:textId="77777777" w:rsidR="0088121C" w:rsidRDefault="00941E7B">
      <w:pPr>
        <w:ind w:firstLine="708"/>
        <w:rPr>
          <w:sz w:val="28"/>
          <w:szCs w:val="28"/>
        </w:rPr>
      </w:pPr>
      <w:r>
        <w:rPr>
          <w:b/>
          <w:bCs/>
          <w:color w:val="00000A"/>
          <w:sz w:val="28"/>
          <w:szCs w:val="28"/>
          <w:u w:val="single"/>
        </w:rPr>
        <w:t>Таблиця 4. – Перелік дисциплін </w:t>
      </w:r>
    </w:p>
    <w:p w14:paraId="6CE76CBF" w14:textId="77777777" w:rsidR="0088121C" w:rsidRDefault="0088121C">
      <w:pPr>
        <w:rPr>
          <w:sz w:val="28"/>
          <w:szCs w:val="28"/>
        </w:rPr>
      </w:pPr>
    </w:p>
    <w:tbl>
      <w:tblPr>
        <w:tblW w:w="9345" w:type="dxa"/>
        <w:jc w:val="center"/>
        <w:tblCellMar>
          <w:left w:w="93" w:type="dxa"/>
          <w:right w:w="115" w:type="dxa"/>
        </w:tblCellMar>
        <w:tblLook w:val="04A0" w:firstRow="1" w:lastRow="0" w:firstColumn="1" w:lastColumn="0" w:noHBand="0" w:noVBand="1"/>
      </w:tblPr>
      <w:tblGrid>
        <w:gridCol w:w="4327"/>
        <w:gridCol w:w="5018"/>
      </w:tblGrid>
      <w:tr w:rsidR="0088121C" w:rsidRPr="00941E7B" w14:paraId="2F189EBB" w14:textId="77777777">
        <w:trPr>
          <w:jc w:val="center"/>
        </w:trPr>
        <w:tc>
          <w:tcPr>
            <w:tcW w:w="4327" w:type="dxa"/>
            <w:tcBorders>
              <w:top w:val="single" w:sz="4" w:space="0" w:color="000001"/>
              <w:left w:val="single" w:sz="4" w:space="0" w:color="000001"/>
              <w:bottom w:val="single" w:sz="4" w:space="0" w:color="000001"/>
              <w:right w:val="single" w:sz="4" w:space="0" w:color="000001"/>
            </w:tcBorders>
            <w:shd w:val="clear" w:color="auto" w:fill="auto"/>
          </w:tcPr>
          <w:p w14:paraId="0543C69B" w14:textId="77777777" w:rsidR="0088121C" w:rsidRDefault="00941E7B">
            <w:pPr>
              <w:ind w:left="57"/>
              <w:jc w:val="center"/>
              <w:rPr>
                <w:sz w:val="28"/>
                <w:szCs w:val="28"/>
                <w:lang w:val="ru-RU"/>
              </w:rPr>
            </w:pPr>
            <w:r>
              <w:rPr>
                <w:color w:val="00000A"/>
                <w:sz w:val="28"/>
                <w:szCs w:val="28"/>
                <w:lang w:val="ru-RU"/>
              </w:rPr>
              <w:t>Вивчення цієї дисципліни безпосередньо спирається на:</w:t>
            </w:r>
          </w:p>
        </w:tc>
        <w:tc>
          <w:tcPr>
            <w:tcW w:w="5017" w:type="dxa"/>
            <w:tcBorders>
              <w:top w:val="single" w:sz="4" w:space="0" w:color="000001"/>
              <w:left w:val="single" w:sz="4" w:space="0" w:color="000001"/>
              <w:bottom w:val="single" w:sz="4" w:space="0" w:color="000001"/>
              <w:right w:val="single" w:sz="4" w:space="0" w:color="000001"/>
            </w:tcBorders>
            <w:shd w:val="clear" w:color="auto" w:fill="auto"/>
          </w:tcPr>
          <w:p w14:paraId="1426C9CE" w14:textId="77777777" w:rsidR="0088121C" w:rsidRDefault="00941E7B">
            <w:pPr>
              <w:ind w:left="57"/>
              <w:jc w:val="center"/>
              <w:rPr>
                <w:sz w:val="28"/>
                <w:szCs w:val="28"/>
                <w:lang w:val="ru-RU"/>
              </w:rPr>
            </w:pPr>
            <w:r>
              <w:rPr>
                <w:color w:val="00000A"/>
                <w:sz w:val="28"/>
                <w:szCs w:val="28"/>
                <w:lang w:val="ru-RU"/>
              </w:rPr>
              <w:t>На результати вивчення цієї дисципліни безпосередньо спираються:</w:t>
            </w:r>
          </w:p>
        </w:tc>
      </w:tr>
      <w:tr w:rsidR="0088121C" w14:paraId="3551B43D" w14:textId="77777777">
        <w:trPr>
          <w:jc w:val="center"/>
        </w:trPr>
        <w:tc>
          <w:tcPr>
            <w:tcW w:w="4327" w:type="dxa"/>
            <w:tcBorders>
              <w:top w:val="single" w:sz="4" w:space="0" w:color="000001"/>
              <w:left w:val="single" w:sz="4" w:space="0" w:color="000001"/>
              <w:bottom w:val="single" w:sz="4" w:space="0" w:color="000001"/>
              <w:right w:val="single" w:sz="4" w:space="0" w:color="000001"/>
            </w:tcBorders>
            <w:shd w:val="clear" w:color="auto" w:fill="auto"/>
          </w:tcPr>
          <w:p w14:paraId="5E8E3CEE" w14:textId="77777777" w:rsidR="0088121C" w:rsidRDefault="00941E7B" w:rsidP="00941E7B">
            <w:pPr>
              <w:rPr>
                <w:color w:val="00000A"/>
                <w:sz w:val="28"/>
                <w:szCs w:val="28"/>
              </w:rPr>
            </w:pPr>
            <w:r>
              <w:rPr>
                <w:color w:val="00000A"/>
                <w:sz w:val="28"/>
                <w:szCs w:val="28"/>
              </w:rPr>
              <w:t>С</w:t>
            </w:r>
            <w:r>
              <w:rPr>
                <w:sz w:val="28"/>
                <w:szCs w:val="28"/>
              </w:rPr>
              <w:t>оціологія організацій</w:t>
            </w:r>
          </w:p>
        </w:tc>
        <w:tc>
          <w:tcPr>
            <w:tcW w:w="5017" w:type="dxa"/>
            <w:tcBorders>
              <w:top w:val="single" w:sz="4" w:space="0" w:color="000001"/>
              <w:left w:val="single" w:sz="4" w:space="0" w:color="000001"/>
              <w:bottom w:val="single" w:sz="4" w:space="0" w:color="000001"/>
              <w:right w:val="single" w:sz="4" w:space="0" w:color="000001"/>
            </w:tcBorders>
            <w:shd w:val="clear" w:color="auto" w:fill="auto"/>
          </w:tcPr>
          <w:p w14:paraId="11C45DDD" w14:textId="77777777" w:rsidR="0088121C" w:rsidRDefault="0088121C">
            <w:pPr>
              <w:rPr>
                <w:color w:val="00000A"/>
                <w:sz w:val="28"/>
                <w:szCs w:val="28"/>
              </w:rPr>
            </w:pPr>
          </w:p>
        </w:tc>
      </w:tr>
      <w:tr w:rsidR="0088121C" w14:paraId="35C11E5A" w14:textId="77777777">
        <w:trPr>
          <w:jc w:val="center"/>
        </w:trPr>
        <w:tc>
          <w:tcPr>
            <w:tcW w:w="4327" w:type="dxa"/>
            <w:tcBorders>
              <w:top w:val="single" w:sz="4" w:space="0" w:color="000001"/>
              <w:left w:val="single" w:sz="4" w:space="0" w:color="000001"/>
              <w:bottom w:val="single" w:sz="4" w:space="0" w:color="000001"/>
              <w:right w:val="single" w:sz="4" w:space="0" w:color="000001"/>
            </w:tcBorders>
            <w:shd w:val="clear" w:color="auto" w:fill="auto"/>
          </w:tcPr>
          <w:p w14:paraId="1A7C508B" w14:textId="77777777" w:rsidR="0088121C" w:rsidRDefault="00941E7B">
            <w:pPr>
              <w:rPr>
                <w:sz w:val="28"/>
                <w:szCs w:val="28"/>
                <w:lang w:val="uk-UA"/>
              </w:rPr>
            </w:pPr>
            <w:r>
              <w:rPr>
                <w:sz w:val="28"/>
                <w:szCs w:val="28"/>
                <w:lang w:val="uk-UA"/>
              </w:rPr>
              <w:t>Соціологія реклами</w:t>
            </w:r>
          </w:p>
        </w:tc>
        <w:tc>
          <w:tcPr>
            <w:tcW w:w="5017" w:type="dxa"/>
            <w:tcBorders>
              <w:top w:val="single" w:sz="4" w:space="0" w:color="000001"/>
              <w:left w:val="single" w:sz="4" w:space="0" w:color="000001"/>
              <w:bottom w:val="single" w:sz="4" w:space="0" w:color="000001"/>
              <w:right w:val="single" w:sz="4" w:space="0" w:color="000001"/>
            </w:tcBorders>
            <w:shd w:val="clear" w:color="auto" w:fill="auto"/>
          </w:tcPr>
          <w:p w14:paraId="2E2AA9CE" w14:textId="77777777" w:rsidR="0088121C" w:rsidRDefault="0088121C">
            <w:pPr>
              <w:rPr>
                <w:color w:val="00000A"/>
                <w:sz w:val="28"/>
                <w:szCs w:val="28"/>
              </w:rPr>
            </w:pPr>
          </w:p>
        </w:tc>
      </w:tr>
    </w:tbl>
    <w:p w14:paraId="4CB6265B" w14:textId="77777777" w:rsidR="0088121C" w:rsidRDefault="00941E7B">
      <w:pPr>
        <w:spacing w:before="360"/>
        <w:jc w:val="both"/>
        <w:rPr>
          <w:lang w:val="ru-RU"/>
        </w:rPr>
      </w:pPr>
      <w:r>
        <w:rPr>
          <w:b/>
          <w:bCs/>
          <w:color w:val="00000A"/>
          <w:sz w:val="28"/>
          <w:szCs w:val="28"/>
          <w:lang w:val="ru-RU"/>
        </w:rPr>
        <w:t xml:space="preserve">Провідний лектор: </w:t>
      </w:r>
      <w:r>
        <w:rPr>
          <w:color w:val="00000A"/>
          <w:sz w:val="28"/>
          <w:szCs w:val="28"/>
          <w:u w:val="single"/>
          <w:lang w:val="ru-RU"/>
        </w:rPr>
        <w:t>доц.Агаларова К.А.</w:t>
      </w:r>
      <w:r>
        <w:rPr>
          <w:color w:val="00000A"/>
          <w:u w:val="single"/>
          <w:lang w:val="ru-RU"/>
        </w:rPr>
        <w:tab/>
      </w:r>
      <w:r>
        <w:rPr>
          <w:b/>
          <w:bCs/>
          <w:color w:val="00000A"/>
          <w:lang w:val="ru-RU"/>
        </w:rPr>
        <w:tab/>
        <w:t>__________________</w:t>
      </w:r>
    </w:p>
    <w:p w14:paraId="02EA4BBA" w14:textId="77777777" w:rsidR="0088121C" w:rsidRDefault="00941E7B">
      <w:pPr>
        <w:ind w:left="2124" w:firstLine="708"/>
        <w:jc w:val="both"/>
      </w:pPr>
      <w:r>
        <w:rPr>
          <w:color w:val="00000A"/>
          <w:sz w:val="20"/>
          <w:szCs w:val="20"/>
        </w:rPr>
        <w:t>(посада, звання, ПІБ)</w:t>
      </w:r>
      <w:r>
        <w:rPr>
          <w:color w:val="00000A"/>
          <w:sz w:val="20"/>
          <w:szCs w:val="20"/>
        </w:rPr>
        <w:tab/>
      </w:r>
      <w:r>
        <w:rPr>
          <w:color w:val="00000A"/>
          <w:sz w:val="20"/>
          <w:szCs w:val="20"/>
        </w:rPr>
        <w:tab/>
      </w:r>
      <w:r>
        <w:rPr>
          <w:color w:val="00000A"/>
          <w:sz w:val="20"/>
          <w:szCs w:val="20"/>
        </w:rPr>
        <w:tab/>
      </w:r>
      <w:r>
        <w:rPr>
          <w:color w:val="00000A"/>
          <w:sz w:val="20"/>
          <w:szCs w:val="20"/>
        </w:rPr>
        <w:tab/>
        <w:t>(підпис)</w:t>
      </w:r>
    </w:p>
    <w:p w14:paraId="7167C9CD" w14:textId="77777777" w:rsidR="0088121C" w:rsidRDefault="0088121C">
      <w:pPr>
        <w:spacing w:line="360" w:lineRule="auto"/>
        <w:ind w:firstLine="709"/>
        <w:jc w:val="both"/>
      </w:pPr>
    </w:p>
    <w:sectPr w:rsidR="0088121C">
      <w:pgSz w:w="11906" w:h="16838"/>
      <w:pgMar w:top="567" w:right="820" w:bottom="567" w:left="993" w:header="0" w:footer="0" w:gutter="0"/>
      <w:pgNumType w:start="1"/>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Arial Unicode MS">
    <w:altName w:val="Times New Roman"/>
    <w:panose1 w:val="00000000000000000000"/>
    <w:charset w:val="00"/>
    <w:family w:val="roman"/>
    <w:notTrueType/>
    <w:pitch w:val="default"/>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934F1"/>
    <w:multiLevelType w:val="hybridMultilevel"/>
    <w:tmpl w:val="72FCAEFE"/>
    <w:lvl w:ilvl="0" w:tplc="6F3A7F34">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1F94D6D"/>
    <w:multiLevelType w:val="multilevel"/>
    <w:tmpl w:val="492A36CC"/>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6D902A9"/>
    <w:multiLevelType w:val="multilevel"/>
    <w:tmpl w:val="6BD2BE3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D7B79D4"/>
    <w:multiLevelType w:val="multilevel"/>
    <w:tmpl w:val="260E48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791F6CA0"/>
    <w:multiLevelType w:val="hybridMultilevel"/>
    <w:tmpl w:val="2CE6EEE8"/>
    <w:lvl w:ilvl="0" w:tplc="6F3A7F34">
      <w:start w:val="1"/>
      <w:numFmt w:val="bullet"/>
      <w:lvlText w:val="-"/>
      <w:lvlJc w:val="left"/>
      <w:pPr>
        <w:ind w:left="720" w:hanging="360"/>
      </w:pPr>
      <w:rPr>
        <w:rFonts w:ascii="Courier New" w:hAnsi="Courier New"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D7A07A9"/>
    <w:multiLevelType w:val="multilevel"/>
    <w:tmpl w:val="3C16829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921789739">
    <w:abstractNumId w:val="5"/>
  </w:num>
  <w:num w:numId="2" w16cid:durableId="1437018217">
    <w:abstractNumId w:val="1"/>
  </w:num>
  <w:num w:numId="3" w16cid:durableId="2132628969">
    <w:abstractNumId w:val="2"/>
  </w:num>
  <w:num w:numId="4" w16cid:durableId="1717847608">
    <w:abstractNumId w:val="3"/>
  </w:num>
  <w:num w:numId="5" w16cid:durableId="575362503">
    <w:abstractNumId w:val="4"/>
  </w:num>
  <w:num w:numId="6" w16cid:durableId="1021667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4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1C"/>
    <w:rsid w:val="0012488C"/>
    <w:rsid w:val="0088121C"/>
    <w:rsid w:val="00941E7B"/>
    <w:rsid w:val="00C043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7A3B"/>
  <w15:docId w15:val="{20F3948B-FAAC-40EA-8424-194CEA6C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40BF"/>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qFormat/>
    <w:rsid w:val="003940BF"/>
  </w:style>
  <w:style w:type="character" w:customStyle="1" w:styleId="a3">
    <w:name w:val="Текст выноски Знак"/>
    <w:basedOn w:val="a0"/>
    <w:uiPriority w:val="99"/>
    <w:semiHidden/>
    <w:qFormat/>
    <w:rsid w:val="003940BF"/>
    <w:rPr>
      <w:rFonts w:ascii="Tahoma" w:eastAsia="Times New Roman" w:hAnsi="Tahoma" w:cs="Tahoma"/>
      <w:sz w:val="16"/>
      <w:szCs w:val="16"/>
      <w:lang w:val="en-US" w:eastAsia="ru-RU"/>
    </w:rPr>
  </w:style>
  <w:style w:type="character" w:customStyle="1" w:styleId="1">
    <w:name w:val="Заголовок №1_"/>
    <w:basedOn w:val="a0"/>
    <w:link w:val="10"/>
    <w:uiPriority w:val="99"/>
    <w:qFormat/>
    <w:rsid w:val="00C01513"/>
    <w:rPr>
      <w:rFonts w:ascii="Times New Roman" w:hAnsi="Times New Roman" w:cs="Times New Roman"/>
      <w:sz w:val="26"/>
      <w:szCs w:val="26"/>
      <w:shd w:val="clear" w:color="auto" w:fill="FFFFFF"/>
    </w:rPr>
  </w:style>
  <w:style w:type="character" w:customStyle="1" w:styleId="11">
    <w:name w:val="Основной текст Знак1"/>
    <w:basedOn w:val="a0"/>
    <w:link w:val="a4"/>
    <w:uiPriority w:val="99"/>
    <w:qFormat/>
    <w:rsid w:val="00C01513"/>
    <w:rPr>
      <w:rFonts w:ascii="Times New Roman" w:hAnsi="Times New Roman" w:cs="Times New Roman"/>
      <w:spacing w:val="-3"/>
      <w:sz w:val="26"/>
      <w:szCs w:val="26"/>
      <w:shd w:val="clear" w:color="auto" w:fill="FFFFFF"/>
    </w:rPr>
  </w:style>
  <w:style w:type="character" w:customStyle="1" w:styleId="a5">
    <w:name w:val="Основной текст Знак"/>
    <w:basedOn w:val="a0"/>
    <w:uiPriority w:val="99"/>
    <w:semiHidden/>
    <w:qFormat/>
    <w:rsid w:val="00C01513"/>
    <w:rPr>
      <w:rFonts w:ascii="Times New Roman" w:eastAsia="Times New Roman" w:hAnsi="Times New Roman" w:cs="Times New Roman"/>
      <w:sz w:val="24"/>
      <w:szCs w:val="24"/>
      <w:lang w:val="en-US" w:eastAsia="ru-RU"/>
    </w:rPr>
  </w:style>
  <w:style w:type="character" w:customStyle="1" w:styleId="3">
    <w:name w:val="Основной текст (3)_"/>
    <w:basedOn w:val="a0"/>
    <w:uiPriority w:val="99"/>
    <w:qFormat/>
    <w:rsid w:val="00C01513"/>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01513"/>
    <w:rPr>
      <w:rFonts w:ascii="Times New Roman" w:hAnsi="Times New Roman" w:cs="Times New Roman"/>
      <w:b/>
      <w:bCs/>
      <w:sz w:val="26"/>
      <w:szCs w:val="26"/>
      <w:u w:val="single"/>
    </w:rPr>
  </w:style>
  <w:style w:type="character" w:customStyle="1" w:styleId="30">
    <w:name w:val="Основной текст 3 Знак"/>
    <w:basedOn w:val="a0"/>
    <w:uiPriority w:val="99"/>
    <w:semiHidden/>
    <w:qFormat/>
    <w:rsid w:val="00C01513"/>
    <w:rPr>
      <w:rFonts w:ascii="Times New Roman" w:eastAsia="Times New Roman" w:hAnsi="Times New Roman" w:cs="Times New Roman"/>
      <w:sz w:val="16"/>
      <w:szCs w:val="16"/>
      <w:lang w:val="en-US" w:eastAsia="ru-RU"/>
    </w:rPr>
  </w:style>
  <w:style w:type="character" w:customStyle="1" w:styleId="20">
    <w:name w:val="Основной текст 2 Знак"/>
    <w:basedOn w:val="a0"/>
    <w:uiPriority w:val="99"/>
    <w:semiHidden/>
    <w:qFormat/>
    <w:rsid w:val="00C01513"/>
    <w:rPr>
      <w:lang w:val="ru-RU"/>
    </w:rPr>
  </w:style>
  <w:style w:type="character" w:customStyle="1" w:styleId="31">
    <w:name w:val="Основной текст с отступом 3 Знак"/>
    <w:basedOn w:val="a0"/>
    <w:qFormat/>
    <w:rsid w:val="00C01513"/>
    <w:rPr>
      <w:rFonts w:ascii="Calibri" w:eastAsia="Times New Roman" w:hAnsi="Calibri" w:cs="Times New Roman"/>
      <w:sz w:val="16"/>
      <w:szCs w:val="16"/>
      <w:lang w:val="en-US" w:bidi="en-US"/>
    </w:rPr>
  </w:style>
  <w:style w:type="character" w:customStyle="1" w:styleId="normalchar">
    <w:name w:val="normal__char"/>
    <w:basedOn w:val="a0"/>
    <w:qFormat/>
  </w:style>
  <w:style w:type="character" w:customStyle="1" w:styleId="WW8Num7z0">
    <w:name w:val="WW8Num7z0"/>
    <w:qFormat/>
    <w:rPr>
      <w:rFonts w:ascii="Symbol" w:hAnsi="Symbol" w:cs="OpenSymbol;Arial Unicode MS"/>
    </w:rPr>
  </w:style>
  <w:style w:type="character" w:customStyle="1" w:styleId="a6">
    <w:name w:val="Таблиця Знак"/>
    <w:qFormat/>
    <w:rsid w:val="0056501F"/>
    <w:rPr>
      <w:rFonts w:ascii="Times New Roman" w:eastAsia="Calibri" w:hAnsi="Times New Roman" w:cs="Times New Roman"/>
      <w:sz w:val="24"/>
      <w:szCs w:val="24"/>
    </w:rPr>
  </w:style>
  <w:style w:type="character" w:customStyle="1" w:styleId="-">
    <w:name w:val="Интернет-ссылка"/>
    <w:rsid w:val="00777DF8"/>
    <w:rPr>
      <w:color w:val="0000FF"/>
      <w:u w:val="single"/>
    </w:rPr>
  </w:style>
  <w:style w:type="character" w:customStyle="1" w:styleId="fontstyle01">
    <w:name w:val="fontstyle01"/>
    <w:qFormat/>
    <w:rPr>
      <w:rFonts w:ascii="Times New Roman" w:hAnsi="Times New Roman" w:cs="Times New Roman"/>
      <w:b w:val="0"/>
      <w:bCs w:val="0"/>
      <w:i w:val="0"/>
      <w:iCs w:val="0"/>
      <w:color w:val="000000"/>
      <w:sz w:val="28"/>
      <w:szCs w:val="28"/>
    </w:rPr>
  </w:style>
  <w:style w:type="paragraph" w:customStyle="1" w:styleId="12">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11"/>
    <w:uiPriority w:val="99"/>
    <w:rsid w:val="00C01513"/>
    <w:pPr>
      <w:shd w:val="clear" w:color="auto" w:fill="FFFFFF"/>
      <w:spacing w:line="317" w:lineRule="exact"/>
      <w:ind w:hanging="240"/>
      <w:jc w:val="center"/>
    </w:pPr>
    <w:rPr>
      <w:rFonts w:eastAsiaTheme="minorHAnsi"/>
      <w:spacing w:val="-3"/>
      <w:sz w:val="26"/>
      <w:szCs w:val="26"/>
      <w:lang w:val="uk-UA" w:eastAsia="en-US"/>
    </w:rPr>
  </w:style>
  <w:style w:type="paragraph" w:styleId="a7">
    <w:name w:val="List"/>
    <w:basedOn w:val="a4"/>
    <w:rPr>
      <w:rFonts w:cs="Arial"/>
    </w:rPr>
  </w:style>
  <w:style w:type="paragraph" w:styleId="a8">
    <w:name w:val="caption"/>
    <w:basedOn w:val="a"/>
    <w:qFormat/>
    <w:pPr>
      <w:suppressLineNumbers/>
      <w:spacing w:before="120" w:after="120"/>
    </w:pPr>
    <w:rPr>
      <w:rFonts w:cs="Arial"/>
      <w:i/>
      <w:iCs/>
    </w:rPr>
  </w:style>
  <w:style w:type="paragraph" w:styleId="a9">
    <w:name w:val="index heading"/>
    <w:basedOn w:val="a"/>
    <w:qFormat/>
    <w:pPr>
      <w:suppressLineNumbers/>
    </w:pPr>
    <w:rPr>
      <w:rFonts w:cs="Arial"/>
    </w:rPr>
  </w:style>
  <w:style w:type="paragraph" w:customStyle="1" w:styleId="13">
    <w:name w:val="Заголовок1"/>
    <w:basedOn w:val="a"/>
    <w:next w:val="a4"/>
    <w:qFormat/>
    <w:pPr>
      <w:keepNext/>
      <w:spacing w:before="240" w:after="120"/>
    </w:pPr>
    <w:rPr>
      <w:rFonts w:ascii="Liberation Sans" w:eastAsia="Microsoft YaHei" w:hAnsi="Liberation Sans" w:cs="Arial"/>
      <w:sz w:val="28"/>
      <w:szCs w:val="28"/>
    </w:rPr>
  </w:style>
  <w:style w:type="paragraph" w:customStyle="1" w:styleId="paragraph">
    <w:name w:val="paragraph"/>
    <w:basedOn w:val="a"/>
    <w:qFormat/>
    <w:rsid w:val="003940BF"/>
    <w:pPr>
      <w:spacing w:beforeAutospacing="1" w:afterAutospacing="1"/>
    </w:pPr>
  </w:style>
  <w:style w:type="paragraph" w:styleId="aa">
    <w:name w:val="Normal (Web)"/>
    <w:basedOn w:val="a"/>
    <w:uiPriority w:val="99"/>
    <w:unhideWhenUsed/>
    <w:qFormat/>
    <w:rsid w:val="003940BF"/>
    <w:pPr>
      <w:spacing w:beforeAutospacing="1" w:afterAutospacing="1"/>
    </w:pPr>
  </w:style>
  <w:style w:type="paragraph" w:styleId="ab">
    <w:name w:val="Balloon Text"/>
    <w:basedOn w:val="a"/>
    <w:uiPriority w:val="99"/>
    <w:semiHidden/>
    <w:unhideWhenUsed/>
    <w:qFormat/>
    <w:rsid w:val="003940BF"/>
    <w:rPr>
      <w:rFonts w:ascii="Tahoma" w:hAnsi="Tahoma" w:cs="Tahoma"/>
      <w:sz w:val="16"/>
      <w:szCs w:val="16"/>
    </w:rPr>
  </w:style>
  <w:style w:type="paragraph" w:styleId="ac">
    <w:name w:val="List Paragraph"/>
    <w:basedOn w:val="a"/>
    <w:uiPriority w:val="34"/>
    <w:qFormat/>
    <w:rsid w:val="0086079A"/>
    <w:pPr>
      <w:ind w:left="720"/>
      <w:contextualSpacing/>
    </w:pPr>
    <w:rPr>
      <w:rFonts w:asciiTheme="minorHAnsi" w:eastAsiaTheme="minorHAnsi" w:hAnsiTheme="minorHAnsi" w:cstheme="minorBidi"/>
      <w:sz w:val="22"/>
      <w:szCs w:val="22"/>
      <w:lang w:val="ru-RU" w:eastAsia="en-US"/>
    </w:rPr>
  </w:style>
  <w:style w:type="paragraph" w:customStyle="1" w:styleId="Default">
    <w:name w:val="Default"/>
    <w:qFormat/>
    <w:rsid w:val="0086079A"/>
    <w:rPr>
      <w:rFonts w:ascii="Times New Roman" w:eastAsia="Calibri" w:hAnsi="Times New Roman" w:cs="Times New Roman"/>
      <w:color w:val="000000"/>
      <w:sz w:val="24"/>
      <w:szCs w:val="24"/>
      <w:lang w:val="ru-RU"/>
    </w:rPr>
  </w:style>
  <w:style w:type="paragraph" w:customStyle="1" w:styleId="10">
    <w:name w:val="Заголовок №1"/>
    <w:basedOn w:val="a"/>
    <w:link w:val="1"/>
    <w:uiPriority w:val="99"/>
    <w:qFormat/>
    <w:rsid w:val="00C01513"/>
    <w:pPr>
      <w:shd w:val="clear" w:color="auto" w:fill="FFFFFF"/>
      <w:spacing w:after="60" w:line="240" w:lineRule="atLeast"/>
      <w:outlineLvl w:val="0"/>
    </w:pPr>
    <w:rPr>
      <w:rFonts w:eastAsiaTheme="minorHAnsi"/>
      <w:b/>
      <w:bCs/>
      <w:sz w:val="26"/>
      <w:szCs w:val="26"/>
      <w:lang w:val="uk-UA" w:eastAsia="en-US"/>
    </w:rPr>
  </w:style>
  <w:style w:type="paragraph" w:customStyle="1" w:styleId="32">
    <w:name w:val="Основной текст (3)"/>
    <w:basedOn w:val="a"/>
    <w:uiPriority w:val="99"/>
    <w:qFormat/>
    <w:rsid w:val="00C01513"/>
    <w:pPr>
      <w:shd w:val="clear" w:color="auto" w:fill="FFFFFF"/>
      <w:spacing w:after="60" w:line="240" w:lineRule="atLeast"/>
    </w:pPr>
    <w:rPr>
      <w:rFonts w:eastAsiaTheme="minorHAnsi"/>
      <w:b/>
      <w:bCs/>
      <w:sz w:val="26"/>
      <w:szCs w:val="26"/>
      <w:lang w:val="uk-UA" w:eastAsia="en-US"/>
    </w:rPr>
  </w:style>
  <w:style w:type="paragraph" w:styleId="33">
    <w:name w:val="Body Text 3"/>
    <w:basedOn w:val="a"/>
    <w:uiPriority w:val="99"/>
    <w:semiHidden/>
    <w:unhideWhenUsed/>
    <w:qFormat/>
    <w:rsid w:val="00C01513"/>
    <w:pPr>
      <w:spacing w:after="120"/>
    </w:pPr>
    <w:rPr>
      <w:sz w:val="16"/>
      <w:szCs w:val="16"/>
    </w:rPr>
  </w:style>
  <w:style w:type="paragraph" w:styleId="21">
    <w:name w:val="Body Text 2"/>
    <w:basedOn w:val="a"/>
    <w:uiPriority w:val="99"/>
    <w:semiHidden/>
    <w:unhideWhenUsed/>
    <w:qFormat/>
    <w:rsid w:val="00C01513"/>
    <w:pPr>
      <w:spacing w:after="120" w:line="480" w:lineRule="auto"/>
    </w:pPr>
    <w:rPr>
      <w:rFonts w:asciiTheme="minorHAnsi" w:eastAsiaTheme="minorHAnsi" w:hAnsiTheme="minorHAnsi" w:cstheme="minorBidi"/>
      <w:sz w:val="22"/>
      <w:szCs w:val="22"/>
      <w:lang w:val="ru-RU" w:eastAsia="en-US"/>
    </w:rPr>
  </w:style>
  <w:style w:type="paragraph" w:customStyle="1" w:styleId="ad">
    <w:name w:val="Îáû÷íûé"/>
    <w:qFormat/>
    <w:rsid w:val="00C01513"/>
    <w:rPr>
      <w:rFonts w:ascii="Times New Roman" w:eastAsia="Times New Roman" w:hAnsi="Times New Roman" w:cs="Times New Roman"/>
      <w:sz w:val="24"/>
      <w:szCs w:val="20"/>
      <w:lang w:val="ru-RU" w:eastAsia="ru-RU"/>
    </w:rPr>
  </w:style>
  <w:style w:type="paragraph" w:styleId="34">
    <w:name w:val="Body Text Indent 3"/>
    <w:basedOn w:val="a"/>
    <w:qFormat/>
    <w:rsid w:val="00C01513"/>
    <w:pPr>
      <w:spacing w:after="120"/>
      <w:ind w:left="283"/>
    </w:pPr>
    <w:rPr>
      <w:rFonts w:ascii="Calibri" w:hAnsi="Calibri"/>
      <w:sz w:val="16"/>
      <w:szCs w:val="16"/>
      <w:lang w:eastAsia="en-US" w:bidi="en-US"/>
    </w:rPr>
  </w:style>
  <w:style w:type="paragraph" w:customStyle="1" w:styleId="ae">
    <w:name w:val="Стиль"/>
    <w:qFormat/>
    <w:rsid w:val="00C01513"/>
    <w:rPr>
      <w:rFonts w:ascii="Times New Roman" w:eastAsia="Times New Roman" w:hAnsi="Times New Roman" w:cs="Times New Roman"/>
      <w:sz w:val="24"/>
      <w:szCs w:val="20"/>
      <w:lang w:val="en-US" w:eastAsia="ru-RU"/>
    </w:rPr>
  </w:style>
  <w:style w:type="paragraph" w:customStyle="1" w:styleId="14">
    <w:name w:val="Обычный1"/>
    <w:uiPriority w:val="99"/>
    <w:qFormat/>
    <w:rsid w:val="00C01513"/>
    <w:rPr>
      <w:rFonts w:ascii="Times New Roman" w:eastAsia="Times New Roman" w:hAnsi="Times New Roman" w:cs="Times New Roman"/>
      <w:sz w:val="24"/>
      <w:szCs w:val="20"/>
      <w:lang w:val="ru-RU" w:eastAsia="ru-RU"/>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paragraph" w:customStyle="1" w:styleId="15">
    <w:name w:val="Абзац списка1"/>
    <w:basedOn w:val="a"/>
    <w:qFormat/>
    <w:pPr>
      <w:spacing w:after="200" w:line="276" w:lineRule="auto"/>
      <w:ind w:left="720"/>
      <w:contextualSpacing/>
    </w:pPr>
    <w:rPr>
      <w:rFonts w:ascii="Calibri" w:eastAsia="Calibri" w:hAnsi="Calibri" w:cs="Calibri"/>
      <w:sz w:val="22"/>
      <w:szCs w:val="22"/>
    </w:rPr>
  </w:style>
  <w:style w:type="paragraph" w:customStyle="1" w:styleId="af1">
    <w:name w:val="Таблиця"/>
    <w:basedOn w:val="a"/>
    <w:qFormat/>
    <w:rsid w:val="0056501F"/>
    <w:pPr>
      <w:jc w:val="both"/>
    </w:pPr>
    <w:rPr>
      <w:rFonts w:eastAsia="Calibri"/>
      <w:lang w:val="uk-UA" w:eastAsia="en-US"/>
    </w:rPr>
  </w:style>
  <w:style w:type="numbering" w:customStyle="1" w:styleId="WW8Num7">
    <w:name w:val="WW8Num7"/>
    <w:qFormat/>
  </w:style>
  <w:style w:type="table" w:styleId="af2">
    <w:name w:val="Table Grid"/>
    <w:basedOn w:val="a1"/>
    <w:uiPriority w:val="59"/>
    <w:rsid w:val="00C01513"/>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fes.kiev.ua/new/wb/media/publikationen/Com_politics_FINAL%20.pdf" TargetMode="External"/><Relationship Id="rId3" Type="http://schemas.openxmlformats.org/officeDocument/2006/relationships/settings" Target="settings.xml"/><Relationship Id="rId7" Type="http://schemas.openxmlformats.org/officeDocument/2006/relationships/hyperlink" Target="http://ubooks.com.ua/books/0008/inx2.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kpi.kharkov.ua/sp/054-sotsiologiya-%20magist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6457</Words>
  <Characters>36807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43178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dc:description/>
  <cp:lastModifiedBy>Windows</cp:lastModifiedBy>
  <cp:revision>2</cp:revision>
  <dcterms:created xsi:type="dcterms:W3CDTF">2022-10-25T09:13:00Z</dcterms:created>
  <dcterms:modified xsi:type="dcterms:W3CDTF">2022-10-25T09:13:00Z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