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A53C" w14:textId="77777777" w:rsidR="005008F2" w:rsidRDefault="005008F2" w:rsidP="00A100AD">
      <w:pPr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МІНІСТЕРСТВО ОСВІТИ І НАУКИ УКРАЇНИ</w:t>
      </w:r>
    </w:p>
    <w:p w14:paraId="7816B394" w14:textId="77777777" w:rsidR="005008F2" w:rsidRDefault="005008F2" w:rsidP="00A100AD">
      <w:pPr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НАЦІОНАЛЬНИЙ ТЕХНІЧНИЙ УНІВЕРСИТЕТ</w:t>
      </w:r>
    </w:p>
    <w:p w14:paraId="19F42B3B" w14:textId="77777777" w:rsidR="005008F2" w:rsidRDefault="005008F2" w:rsidP="00A100AD">
      <w:pPr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«ХАРКІВСЬКИЙ ПОЛІТЕХНІЧНИЙ ІНСТИТУТ»</w:t>
      </w:r>
    </w:p>
    <w:p w14:paraId="472B30A7" w14:textId="77777777" w:rsidR="005008F2" w:rsidRDefault="005008F2" w:rsidP="00A100AD">
      <w:pPr>
        <w:ind w:firstLine="709"/>
        <w:rPr>
          <w:b/>
          <w:sz w:val="28"/>
          <w:szCs w:val="28"/>
        </w:rPr>
      </w:pPr>
    </w:p>
    <w:p w14:paraId="5EF655AD" w14:textId="77777777" w:rsidR="005008F2" w:rsidRDefault="005008F2" w:rsidP="00A100AD">
      <w:pPr>
        <w:ind w:firstLine="709"/>
        <w:jc w:val="center"/>
        <w:rPr>
          <w:b/>
          <w:sz w:val="28"/>
          <w:szCs w:val="28"/>
        </w:rPr>
      </w:pPr>
    </w:p>
    <w:p w14:paraId="2B41B3FA" w14:textId="77777777" w:rsidR="005008F2" w:rsidRDefault="005008F2" w:rsidP="00A100AD">
      <w:pPr>
        <w:ind w:firstLine="709"/>
        <w:rPr>
          <w:b/>
        </w:rPr>
      </w:pPr>
    </w:p>
    <w:p w14:paraId="12A24767" w14:textId="77777777" w:rsidR="005008F2" w:rsidRDefault="005008F2" w:rsidP="00A100AD">
      <w:pPr>
        <w:ind w:firstLine="709"/>
        <w:rPr>
          <w:b/>
        </w:rPr>
      </w:pPr>
    </w:p>
    <w:p w14:paraId="7699FC21" w14:textId="77777777" w:rsidR="005008F2" w:rsidRDefault="005008F2" w:rsidP="00A100AD">
      <w:pPr>
        <w:ind w:firstLine="709"/>
        <w:rPr>
          <w:b/>
        </w:rPr>
      </w:pPr>
    </w:p>
    <w:p w14:paraId="0C6A634B" w14:textId="77777777" w:rsidR="005008F2" w:rsidRDefault="005008F2" w:rsidP="00A100AD">
      <w:pPr>
        <w:ind w:firstLine="709"/>
        <w:rPr>
          <w:b/>
        </w:rPr>
      </w:pPr>
    </w:p>
    <w:p w14:paraId="686FFDE6" w14:textId="77777777" w:rsidR="005008F2" w:rsidRDefault="005008F2" w:rsidP="00A100AD">
      <w:pPr>
        <w:ind w:firstLine="709"/>
        <w:rPr>
          <w:b/>
        </w:rPr>
      </w:pPr>
    </w:p>
    <w:p w14:paraId="2B6C4F9A" w14:textId="77777777" w:rsidR="005008F2" w:rsidRDefault="005008F2" w:rsidP="00A100AD">
      <w:pPr>
        <w:ind w:firstLine="709"/>
        <w:rPr>
          <w:b/>
        </w:rPr>
      </w:pPr>
    </w:p>
    <w:p w14:paraId="753681C3" w14:textId="77777777" w:rsidR="005008F2" w:rsidRDefault="005008F2" w:rsidP="00A100AD">
      <w:pPr>
        <w:ind w:firstLine="709"/>
        <w:rPr>
          <w:b/>
        </w:rPr>
      </w:pPr>
    </w:p>
    <w:p w14:paraId="471D063B" w14:textId="77777777" w:rsidR="005008F2" w:rsidRDefault="005008F2" w:rsidP="00A100AD">
      <w:pPr>
        <w:ind w:firstLine="709"/>
        <w:rPr>
          <w:b/>
        </w:rPr>
      </w:pPr>
    </w:p>
    <w:p w14:paraId="3F84F0F5" w14:textId="77777777" w:rsidR="005008F2" w:rsidRDefault="005008F2" w:rsidP="00A100AD">
      <w:pPr>
        <w:ind w:firstLine="709"/>
        <w:rPr>
          <w:b/>
        </w:rPr>
      </w:pPr>
    </w:p>
    <w:p w14:paraId="6A1CB394" w14:textId="77777777" w:rsidR="005008F2" w:rsidRDefault="005008F2" w:rsidP="00A100AD">
      <w:pPr>
        <w:ind w:firstLine="709"/>
        <w:rPr>
          <w:b/>
        </w:rPr>
      </w:pPr>
    </w:p>
    <w:p w14:paraId="6A222707" w14:textId="77777777" w:rsidR="005008F2" w:rsidRPr="005008F2" w:rsidRDefault="005008F2" w:rsidP="00A100AD">
      <w:pPr>
        <w:ind w:firstLine="709"/>
        <w:jc w:val="center"/>
        <w:outlineLvl w:val="0"/>
        <w:rPr>
          <w:b/>
        </w:rPr>
      </w:pPr>
      <w:r w:rsidRPr="005008F2">
        <w:rPr>
          <w:b/>
          <w:sz w:val="28"/>
          <w:szCs w:val="28"/>
          <w:u w:val="single"/>
        </w:rPr>
        <w:t>СОЦІАЛЬНО-ІНЖЕНЕРНА ДІЯЛЬНІСТЬ У БІЗНЕС-СФЕРІ</w:t>
      </w:r>
    </w:p>
    <w:p w14:paraId="3B4037D2" w14:textId="77777777" w:rsidR="005008F2" w:rsidRDefault="005008F2" w:rsidP="00A100AD">
      <w:pPr>
        <w:ind w:firstLine="709"/>
        <w:rPr>
          <w:b/>
        </w:rPr>
      </w:pPr>
    </w:p>
    <w:p w14:paraId="29AA4BEE" w14:textId="77777777" w:rsidR="005008F2" w:rsidRDefault="005008F2" w:rsidP="00A100AD">
      <w:pPr>
        <w:ind w:firstLine="709"/>
        <w:rPr>
          <w:b/>
        </w:rPr>
      </w:pPr>
    </w:p>
    <w:p w14:paraId="052FBEBC" w14:textId="77777777" w:rsidR="005008F2" w:rsidRDefault="005008F2" w:rsidP="00A100AD">
      <w:pPr>
        <w:ind w:firstLine="709"/>
        <w:rPr>
          <w:b/>
        </w:rPr>
      </w:pPr>
    </w:p>
    <w:p w14:paraId="13B4DA89" w14:textId="77777777" w:rsidR="005008F2" w:rsidRDefault="005008F2" w:rsidP="00A100AD">
      <w:pPr>
        <w:ind w:firstLine="709"/>
        <w:rPr>
          <w:b/>
        </w:rPr>
      </w:pPr>
    </w:p>
    <w:p w14:paraId="1C308201" w14:textId="77777777" w:rsidR="005008F2" w:rsidRDefault="005008F2" w:rsidP="00A100AD">
      <w:pPr>
        <w:tabs>
          <w:tab w:val="left" w:pos="45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Контент лекцій</w:t>
      </w:r>
    </w:p>
    <w:p w14:paraId="0BF817BD" w14:textId="77777777" w:rsidR="005008F2" w:rsidRDefault="005008F2" w:rsidP="00A100AD">
      <w:pPr>
        <w:tabs>
          <w:tab w:val="left" w:pos="4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для студентів спеціальності 054 «Соціологія»</w:t>
      </w:r>
    </w:p>
    <w:p w14:paraId="47B36A0D" w14:textId="77777777" w:rsidR="005008F2" w:rsidRDefault="005008F2" w:rsidP="00A100AD">
      <w:pPr>
        <w:ind w:firstLine="709"/>
        <w:rPr>
          <w:b/>
        </w:rPr>
      </w:pPr>
    </w:p>
    <w:p w14:paraId="48F85DFF" w14:textId="77777777" w:rsidR="005008F2" w:rsidRDefault="005008F2" w:rsidP="00A100AD">
      <w:pPr>
        <w:ind w:firstLine="709"/>
        <w:rPr>
          <w:b/>
        </w:rPr>
      </w:pPr>
    </w:p>
    <w:p w14:paraId="7B3AE157" w14:textId="77777777" w:rsidR="005008F2" w:rsidRDefault="005008F2" w:rsidP="00A100AD">
      <w:pPr>
        <w:ind w:firstLine="709"/>
        <w:rPr>
          <w:sz w:val="28"/>
          <w:szCs w:val="28"/>
        </w:rPr>
      </w:pPr>
    </w:p>
    <w:p w14:paraId="1CE3C16A" w14:textId="77777777" w:rsidR="005008F2" w:rsidRDefault="005008F2" w:rsidP="00A100AD">
      <w:pPr>
        <w:ind w:firstLine="709"/>
        <w:rPr>
          <w:sz w:val="28"/>
          <w:szCs w:val="28"/>
        </w:rPr>
      </w:pPr>
    </w:p>
    <w:p w14:paraId="687FCE41" w14:textId="77777777" w:rsidR="005008F2" w:rsidRDefault="005008F2" w:rsidP="00A100AD">
      <w:pPr>
        <w:ind w:firstLine="709"/>
        <w:rPr>
          <w:sz w:val="28"/>
          <w:szCs w:val="28"/>
        </w:rPr>
      </w:pPr>
    </w:p>
    <w:p w14:paraId="0A189026" w14:textId="77777777" w:rsidR="005008F2" w:rsidRDefault="005008F2" w:rsidP="00A100AD">
      <w:pPr>
        <w:ind w:firstLine="709"/>
        <w:rPr>
          <w:sz w:val="28"/>
          <w:szCs w:val="28"/>
        </w:rPr>
      </w:pPr>
    </w:p>
    <w:p w14:paraId="6B5EB0EF" w14:textId="77777777" w:rsidR="005008F2" w:rsidRDefault="005008F2" w:rsidP="00A100AD">
      <w:pPr>
        <w:ind w:firstLine="709"/>
        <w:rPr>
          <w:sz w:val="28"/>
          <w:szCs w:val="28"/>
        </w:rPr>
      </w:pPr>
    </w:p>
    <w:p w14:paraId="2AB6A455" w14:textId="77777777" w:rsidR="005008F2" w:rsidRDefault="005008F2" w:rsidP="00A100AD">
      <w:pPr>
        <w:ind w:firstLine="709"/>
        <w:rPr>
          <w:sz w:val="28"/>
          <w:szCs w:val="28"/>
        </w:rPr>
      </w:pPr>
    </w:p>
    <w:p w14:paraId="3BCB0CBF" w14:textId="77777777" w:rsidR="005008F2" w:rsidRDefault="005008F2" w:rsidP="00A100AD">
      <w:pPr>
        <w:tabs>
          <w:tab w:val="left" w:pos="4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Харків   ̶  2022</w:t>
      </w:r>
      <w:r>
        <w:rPr>
          <w:b/>
          <w:bCs/>
          <w:sz w:val="28"/>
          <w:szCs w:val="28"/>
        </w:rPr>
        <w:br w:type="page"/>
      </w:r>
    </w:p>
    <w:p w14:paraId="77B4DA3E" w14:textId="77777777" w:rsidR="005008F2" w:rsidRDefault="005008F2" w:rsidP="00A100AD">
      <w:pPr>
        <w:tabs>
          <w:tab w:val="left" w:pos="450"/>
        </w:tabs>
        <w:jc w:val="center"/>
        <w:rPr>
          <w:b/>
          <w:bCs/>
          <w:sz w:val="28"/>
          <w:szCs w:val="28"/>
        </w:rPr>
      </w:pPr>
    </w:p>
    <w:p w14:paraId="70257B13" w14:textId="77777777" w:rsidR="00A21297" w:rsidRDefault="00A54F43" w:rsidP="00A100AD">
      <w:pPr>
        <w:ind w:firstLine="709"/>
        <w:jc w:val="both"/>
        <w:outlineLvl w:val="0"/>
        <w:rPr>
          <w:b/>
          <w:sz w:val="28"/>
          <w:szCs w:val="28"/>
          <w:lang w:val="ru-RU"/>
        </w:rPr>
      </w:pPr>
      <w:r w:rsidRPr="00A54F43">
        <w:rPr>
          <w:b/>
          <w:sz w:val="28"/>
          <w:szCs w:val="28"/>
        </w:rPr>
        <w:t xml:space="preserve">Тема 1. </w:t>
      </w:r>
      <w:r w:rsidR="00A21297">
        <w:rPr>
          <w:b/>
          <w:sz w:val="28"/>
          <w:szCs w:val="28"/>
        </w:rPr>
        <w:t>Соціальна інженерія як галузь прикладної науки</w:t>
      </w:r>
    </w:p>
    <w:p w14:paraId="68EF8029" w14:textId="77777777" w:rsidR="00A100AD" w:rsidRPr="00A100AD" w:rsidRDefault="00A100AD" w:rsidP="00A100AD">
      <w:pPr>
        <w:ind w:firstLine="709"/>
        <w:jc w:val="both"/>
        <w:outlineLvl w:val="0"/>
        <w:rPr>
          <w:b/>
          <w:sz w:val="28"/>
          <w:szCs w:val="28"/>
          <w:lang w:val="ru-RU"/>
        </w:rPr>
      </w:pPr>
    </w:p>
    <w:p w14:paraId="47149344" w14:textId="77777777" w:rsidR="00A100AD" w:rsidRDefault="00A100AD" w:rsidP="00A100AD">
      <w:pPr>
        <w:numPr>
          <w:ilvl w:val="0"/>
          <w:numId w:val="1"/>
        </w:numPr>
        <w:tabs>
          <w:tab w:val="left" w:pos="458"/>
        </w:tabs>
        <w:ind w:left="-1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Історія розвитку теорії і практики соціального управління. </w:t>
      </w:r>
    </w:p>
    <w:p w14:paraId="7B626088" w14:textId="77777777" w:rsidR="00A100AD" w:rsidRDefault="00A100AD" w:rsidP="00A100AD">
      <w:pPr>
        <w:numPr>
          <w:ilvl w:val="0"/>
          <w:numId w:val="1"/>
        </w:numPr>
        <w:tabs>
          <w:tab w:val="left" w:pos="458"/>
        </w:tabs>
        <w:ind w:left="-1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Етапи розвитку соціальної інженерії як самостійної науки. </w:t>
      </w:r>
    </w:p>
    <w:p w14:paraId="081E3087" w14:textId="77777777" w:rsidR="00A100AD" w:rsidRDefault="00A100AD" w:rsidP="00A100AD">
      <w:pPr>
        <w:numPr>
          <w:ilvl w:val="0"/>
          <w:numId w:val="1"/>
        </w:numPr>
        <w:tabs>
          <w:tab w:val="left" w:pos="458"/>
        </w:tabs>
        <w:ind w:left="-1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Принципи і функції </w:t>
      </w:r>
      <w:proofErr w:type="spellStart"/>
      <w:r>
        <w:rPr>
          <w:sz w:val="28"/>
          <w:szCs w:val="28"/>
        </w:rPr>
        <w:t>соціоінженерії</w:t>
      </w:r>
      <w:proofErr w:type="spellEnd"/>
      <w:r>
        <w:rPr>
          <w:sz w:val="28"/>
          <w:szCs w:val="28"/>
        </w:rPr>
        <w:t xml:space="preserve">, види </w:t>
      </w:r>
      <w:proofErr w:type="spellStart"/>
      <w:r>
        <w:rPr>
          <w:sz w:val="28"/>
          <w:szCs w:val="28"/>
        </w:rPr>
        <w:t>соціоінженерної</w:t>
      </w:r>
      <w:proofErr w:type="spellEnd"/>
      <w:r>
        <w:rPr>
          <w:sz w:val="28"/>
          <w:szCs w:val="28"/>
        </w:rPr>
        <w:t xml:space="preserve"> діяльності. </w:t>
      </w:r>
    </w:p>
    <w:p w14:paraId="09386CE9" w14:textId="77777777" w:rsidR="00A100AD" w:rsidRDefault="00A100AD" w:rsidP="00A100AD">
      <w:pPr>
        <w:pStyle w:val="a3"/>
        <w:widowControl w:val="0"/>
        <w:ind w:firstLine="567"/>
        <w:jc w:val="both"/>
        <w:rPr>
          <w:szCs w:val="28"/>
          <w:lang w:val="ru-RU"/>
        </w:rPr>
      </w:pPr>
    </w:p>
    <w:p w14:paraId="54B6CD28" w14:textId="77777777" w:rsidR="00B610FE" w:rsidRPr="00B610FE" w:rsidRDefault="00A100AD" w:rsidP="00A100AD">
      <w:pPr>
        <w:pStyle w:val="a3"/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Особливості роботи соціолога в </w:t>
      </w:r>
      <w:proofErr w:type="spellStart"/>
      <w:r>
        <w:rPr>
          <w:szCs w:val="28"/>
        </w:rPr>
        <w:t>соціоінженерної</w:t>
      </w:r>
      <w:proofErr w:type="spellEnd"/>
      <w:r>
        <w:rPr>
          <w:szCs w:val="28"/>
        </w:rPr>
        <w:t xml:space="preserve"> сфері проявляються у зв'язку з можливістю формування нових підходів в управлінні соціальними процесами, використання соціальних технологій.</w:t>
      </w:r>
      <w:r>
        <w:rPr>
          <w:szCs w:val="28"/>
          <w:lang w:val="ru-RU"/>
        </w:rPr>
        <w:t xml:space="preserve"> </w:t>
      </w:r>
      <w:r w:rsidR="00B610FE" w:rsidRPr="00B610FE">
        <w:rPr>
          <w:szCs w:val="28"/>
        </w:rPr>
        <w:t>З початку ХХ століття ідеї управління все більше починають проникати у виробництво, спочатку на рівні окремих майстерень, цехів, заводів, а потім розширюючи свої кордони до рівня концернів і навіть цілих галузей і промисловості в цілому. Спроби подолання економічної і соціальної кризи після Першої світової війни істотно розширили сферу управлінської практики, змусили осмислити її по-новому і викликали необхідність раціонального побудови цієї практики, введення соціальної інженерії.</w:t>
      </w:r>
    </w:p>
    <w:p w14:paraId="03E95F50" w14:textId="77777777" w:rsidR="00B610FE" w:rsidRPr="00B610FE" w:rsidRDefault="00B610FE" w:rsidP="00A100AD">
      <w:pPr>
        <w:pStyle w:val="a3"/>
        <w:widowControl w:val="0"/>
        <w:ind w:firstLine="567"/>
        <w:jc w:val="both"/>
        <w:rPr>
          <w:szCs w:val="28"/>
        </w:rPr>
      </w:pPr>
      <w:r w:rsidRPr="00B610FE">
        <w:rPr>
          <w:szCs w:val="28"/>
        </w:rPr>
        <w:t xml:space="preserve">Двадцяті роки ХХ століття були роками управлінського буму буквально у всіх сферах діяльності. Підтвердженням цьому може служити огляд літератури того періоду, який демонструє великі тиражі і неодноразове перевидання літератури з управління інтелектуальною діяльністю, літературною творчістю, процесом написання музики, процесом виховання і навіть процесом ведення домашнього господарства. Що спричинило за собою необхідність в задоволенні назрілої потреби раціоналізації управління і створення нової наукової галузі. Перш за все, відзначимо новизну новоствореною науки про управління. Нові ідеї характеризувалися технічним ухилом новостворюваної науки. У ній намагалися реалізувати модель наукової техніки управління, основним практичним гаслом якої є </w:t>
      </w:r>
      <w:r w:rsidRPr="00B610FE">
        <w:rPr>
          <w:szCs w:val="28"/>
        </w:rPr>
        <w:t> індустріалізація управління всіх рівнів, особливо держави. Основні мотиви нового вчення - створити нову галузь техніки управління за зразком техніки машинобудування і оброблювальній процесів.</w:t>
      </w:r>
    </w:p>
    <w:p w14:paraId="2AFA2321" w14:textId="77777777" w:rsidR="00B610FE" w:rsidRPr="00B610FE" w:rsidRDefault="00B610FE" w:rsidP="00A100AD">
      <w:pPr>
        <w:pStyle w:val="a3"/>
        <w:widowControl w:val="0"/>
        <w:ind w:firstLine="567"/>
        <w:jc w:val="both"/>
        <w:rPr>
          <w:szCs w:val="28"/>
        </w:rPr>
      </w:pPr>
      <w:r w:rsidRPr="00B610FE">
        <w:rPr>
          <w:szCs w:val="28"/>
        </w:rPr>
        <w:t xml:space="preserve">Навколо соціальної інженерії велися і ведуться практично безперервного-ні суперечки. Негативне ставлення до неї в радянському суспільствознавстві 50 - 60-х років було наслідком неприйняття </w:t>
      </w:r>
      <w:proofErr w:type="spellStart"/>
      <w:r w:rsidRPr="00B610FE">
        <w:rPr>
          <w:szCs w:val="28"/>
        </w:rPr>
        <w:t>позитивистски</w:t>
      </w:r>
      <w:proofErr w:type="spellEnd"/>
      <w:r w:rsidRPr="00B610FE">
        <w:rPr>
          <w:szCs w:val="28"/>
        </w:rPr>
        <w:t xml:space="preserve"> орієнтованої "соціології малих справ", надмірно афішувати свою соціально-політичну і філософську нейтральність.</w:t>
      </w:r>
    </w:p>
    <w:p w14:paraId="59228320" w14:textId="77777777" w:rsidR="00A54F43" w:rsidRDefault="00A54F43" w:rsidP="00A100AD">
      <w:pPr>
        <w:pStyle w:val="a3"/>
        <w:widowControl w:val="0"/>
        <w:ind w:firstLine="567"/>
        <w:jc w:val="both"/>
        <w:rPr>
          <w:szCs w:val="28"/>
          <w:lang w:val="ru-RU"/>
        </w:rPr>
      </w:pPr>
      <w:r w:rsidRPr="00A54F43">
        <w:rPr>
          <w:szCs w:val="28"/>
        </w:rPr>
        <w:t xml:space="preserve">Принципи і функції </w:t>
      </w:r>
      <w:proofErr w:type="spellStart"/>
      <w:r w:rsidRPr="00A54F43">
        <w:rPr>
          <w:szCs w:val="28"/>
        </w:rPr>
        <w:t>соціоінженерії</w:t>
      </w:r>
      <w:proofErr w:type="spellEnd"/>
      <w:r w:rsidRPr="00A54F43">
        <w:rPr>
          <w:szCs w:val="28"/>
        </w:rPr>
        <w:t xml:space="preserve">, види </w:t>
      </w:r>
      <w:proofErr w:type="spellStart"/>
      <w:r w:rsidRPr="00A54F43">
        <w:rPr>
          <w:szCs w:val="28"/>
        </w:rPr>
        <w:t>соціоінженерної</w:t>
      </w:r>
      <w:proofErr w:type="spellEnd"/>
      <w:r w:rsidRPr="00A54F43">
        <w:rPr>
          <w:szCs w:val="28"/>
        </w:rPr>
        <w:t xml:space="preserve"> діяльності. Особливості роботи соціолога в </w:t>
      </w:r>
      <w:proofErr w:type="spellStart"/>
      <w:r w:rsidRPr="00A54F43">
        <w:rPr>
          <w:szCs w:val="28"/>
        </w:rPr>
        <w:t>соціоінженерної</w:t>
      </w:r>
      <w:proofErr w:type="spellEnd"/>
      <w:r w:rsidRPr="00A54F43">
        <w:rPr>
          <w:szCs w:val="28"/>
        </w:rPr>
        <w:t xml:space="preserve"> сфері проявляються у зв'язку з можливістю формування нових підходів в управлінні соціальними процесами, використання соціальних технологій. </w:t>
      </w:r>
    </w:p>
    <w:p w14:paraId="1C0D502C" w14:textId="77777777" w:rsidR="00A100AD" w:rsidRPr="00A100AD" w:rsidRDefault="00A100AD" w:rsidP="00A100AD">
      <w:pPr>
        <w:pStyle w:val="a3"/>
        <w:widowControl w:val="0"/>
        <w:ind w:firstLine="567"/>
        <w:jc w:val="both"/>
        <w:rPr>
          <w:szCs w:val="28"/>
          <w:lang w:val="ru-RU"/>
        </w:rPr>
      </w:pPr>
    </w:p>
    <w:p w14:paraId="45C970E4" w14:textId="77777777" w:rsidR="00A21297" w:rsidRDefault="00A21297" w:rsidP="00A100AD">
      <w:pPr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Тема 2. Методологія соціально-інженерної діяльності.</w:t>
      </w:r>
    </w:p>
    <w:p w14:paraId="5BFCAA8D" w14:textId="77777777" w:rsidR="00A100AD" w:rsidRDefault="00A100AD" w:rsidP="00A100AD">
      <w:pPr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14:paraId="0727C741" w14:textId="77777777" w:rsidR="00A100AD" w:rsidRDefault="00A100AD" w:rsidP="00A100AD">
      <w:pPr>
        <w:pStyle w:val="a3"/>
        <w:widowControl w:val="0"/>
        <w:numPr>
          <w:ilvl w:val="0"/>
          <w:numId w:val="2"/>
        </w:numPr>
        <w:tabs>
          <w:tab w:val="left" w:pos="458"/>
        </w:tabs>
        <w:ind w:left="0" w:firstLine="174"/>
        <w:jc w:val="both"/>
        <w:rPr>
          <w:szCs w:val="28"/>
          <w:lang w:val="ru-RU"/>
        </w:rPr>
      </w:pPr>
      <w:r>
        <w:rPr>
          <w:szCs w:val="28"/>
        </w:rPr>
        <w:t xml:space="preserve">Особливості системної методології. </w:t>
      </w:r>
    </w:p>
    <w:p w14:paraId="1C13CEE6" w14:textId="77777777" w:rsidR="00A100AD" w:rsidRDefault="00A100AD" w:rsidP="00A100AD">
      <w:pPr>
        <w:pStyle w:val="a3"/>
        <w:widowControl w:val="0"/>
        <w:numPr>
          <w:ilvl w:val="0"/>
          <w:numId w:val="2"/>
        </w:numPr>
        <w:tabs>
          <w:tab w:val="left" w:pos="458"/>
        </w:tabs>
        <w:ind w:left="0" w:firstLine="174"/>
        <w:jc w:val="both"/>
        <w:rPr>
          <w:szCs w:val="28"/>
        </w:rPr>
      </w:pPr>
      <w:r>
        <w:rPr>
          <w:szCs w:val="28"/>
        </w:rPr>
        <w:t xml:space="preserve">Генезис поняття система. </w:t>
      </w:r>
    </w:p>
    <w:p w14:paraId="3EF50F91" w14:textId="77777777" w:rsidR="00A100AD" w:rsidRDefault="00A100AD" w:rsidP="00A100AD">
      <w:pPr>
        <w:pStyle w:val="a3"/>
        <w:widowControl w:val="0"/>
        <w:numPr>
          <w:ilvl w:val="0"/>
          <w:numId w:val="2"/>
        </w:numPr>
        <w:tabs>
          <w:tab w:val="left" w:pos="458"/>
        </w:tabs>
        <w:ind w:left="0" w:firstLine="174"/>
        <w:jc w:val="both"/>
        <w:rPr>
          <w:szCs w:val="28"/>
        </w:rPr>
      </w:pPr>
      <w:r>
        <w:rPr>
          <w:szCs w:val="28"/>
        </w:rPr>
        <w:t xml:space="preserve">Системна методологія і системний аналіз. </w:t>
      </w:r>
    </w:p>
    <w:p w14:paraId="5A63087D" w14:textId="77777777" w:rsidR="00A100AD" w:rsidRDefault="00A100AD" w:rsidP="00A100AD">
      <w:pPr>
        <w:pStyle w:val="a3"/>
        <w:widowControl w:val="0"/>
        <w:numPr>
          <w:ilvl w:val="0"/>
          <w:numId w:val="2"/>
        </w:numPr>
        <w:tabs>
          <w:tab w:val="left" w:pos="458"/>
        </w:tabs>
        <w:ind w:left="0" w:firstLine="174"/>
        <w:jc w:val="both"/>
        <w:rPr>
          <w:szCs w:val="28"/>
        </w:rPr>
      </w:pPr>
      <w:r>
        <w:rPr>
          <w:szCs w:val="28"/>
        </w:rPr>
        <w:lastRenderedPageBreak/>
        <w:t xml:space="preserve">Стан систем діяльності. </w:t>
      </w:r>
    </w:p>
    <w:p w14:paraId="244982F2" w14:textId="77777777" w:rsidR="00A100AD" w:rsidRDefault="00A100AD" w:rsidP="00A100AD">
      <w:pPr>
        <w:pStyle w:val="a3"/>
        <w:widowControl w:val="0"/>
        <w:numPr>
          <w:ilvl w:val="0"/>
          <w:numId w:val="2"/>
        </w:numPr>
        <w:tabs>
          <w:tab w:val="left" w:pos="458"/>
        </w:tabs>
        <w:ind w:left="0" w:firstLine="174"/>
        <w:jc w:val="both"/>
        <w:rPr>
          <w:szCs w:val="28"/>
        </w:rPr>
      </w:pPr>
      <w:r>
        <w:rPr>
          <w:szCs w:val="28"/>
        </w:rPr>
        <w:t>Стратегія управління соціальними системами.</w:t>
      </w:r>
    </w:p>
    <w:p w14:paraId="33314818" w14:textId="77777777" w:rsidR="00A100AD" w:rsidRDefault="00A100AD" w:rsidP="00A100AD">
      <w:pPr>
        <w:pStyle w:val="a3"/>
        <w:widowControl w:val="0"/>
        <w:numPr>
          <w:ilvl w:val="0"/>
          <w:numId w:val="2"/>
        </w:numPr>
        <w:tabs>
          <w:tab w:val="left" w:pos="458"/>
        </w:tabs>
        <w:ind w:left="0" w:firstLine="174"/>
        <w:jc w:val="both"/>
        <w:rPr>
          <w:szCs w:val="28"/>
        </w:rPr>
      </w:pPr>
      <w:r>
        <w:rPr>
          <w:szCs w:val="28"/>
        </w:rPr>
        <w:t xml:space="preserve">Роль і місце </w:t>
      </w:r>
      <w:proofErr w:type="spellStart"/>
      <w:r>
        <w:rPr>
          <w:szCs w:val="28"/>
        </w:rPr>
        <w:t>синергетики</w:t>
      </w:r>
      <w:proofErr w:type="spellEnd"/>
      <w:r>
        <w:rPr>
          <w:szCs w:val="28"/>
        </w:rPr>
        <w:t xml:space="preserve"> в сучасній науці. </w:t>
      </w:r>
    </w:p>
    <w:p w14:paraId="04A793D1" w14:textId="77777777" w:rsidR="00A100AD" w:rsidRDefault="00A100AD" w:rsidP="00A100AD">
      <w:pPr>
        <w:pStyle w:val="a3"/>
        <w:widowControl w:val="0"/>
        <w:numPr>
          <w:ilvl w:val="0"/>
          <w:numId w:val="2"/>
        </w:numPr>
        <w:tabs>
          <w:tab w:val="left" w:pos="458"/>
        </w:tabs>
        <w:ind w:left="0" w:firstLine="174"/>
        <w:jc w:val="both"/>
        <w:rPr>
          <w:szCs w:val="28"/>
        </w:rPr>
      </w:pPr>
      <w:r>
        <w:rPr>
          <w:szCs w:val="28"/>
        </w:rPr>
        <w:t xml:space="preserve">Генезис і структура </w:t>
      </w:r>
      <w:proofErr w:type="spellStart"/>
      <w:r>
        <w:rPr>
          <w:szCs w:val="28"/>
        </w:rPr>
        <w:t>синергетики</w:t>
      </w:r>
      <w:proofErr w:type="spellEnd"/>
      <w:r>
        <w:rPr>
          <w:szCs w:val="28"/>
        </w:rPr>
        <w:t xml:space="preserve">. </w:t>
      </w:r>
    </w:p>
    <w:p w14:paraId="2BDE7D43" w14:textId="77777777" w:rsidR="00A100AD" w:rsidRDefault="00A100AD" w:rsidP="00A100AD">
      <w:pPr>
        <w:pStyle w:val="a3"/>
        <w:widowControl w:val="0"/>
        <w:numPr>
          <w:ilvl w:val="0"/>
          <w:numId w:val="2"/>
        </w:numPr>
        <w:tabs>
          <w:tab w:val="left" w:pos="458"/>
        </w:tabs>
        <w:ind w:left="0" w:firstLine="174"/>
        <w:jc w:val="both"/>
        <w:rPr>
          <w:szCs w:val="28"/>
        </w:rPr>
      </w:pPr>
      <w:r>
        <w:rPr>
          <w:szCs w:val="28"/>
        </w:rPr>
        <w:t xml:space="preserve">Сучасні підходи до аналізу складних систем, що </w:t>
      </w:r>
      <w:proofErr w:type="spellStart"/>
      <w:r>
        <w:rPr>
          <w:szCs w:val="28"/>
        </w:rPr>
        <w:t>самоорганизующихся</w:t>
      </w:r>
      <w:proofErr w:type="spellEnd"/>
      <w:r>
        <w:rPr>
          <w:szCs w:val="28"/>
        </w:rPr>
        <w:t xml:space="preserve">. </w:t>
      </w:r>
    </w:p>
    <w:p w14:paraId="11783FFF" w14:textId="77777777" w:rsidR="00A100AD" w:rsidRDefault="00A100AD" w:rsidP="00A100AD">
      <w:pPr>
        <w:pStyle w:val="a3"/>
        <w:widowControl w:val="0"/>
        <w:numPr>
          <w:ilvl w:val="0"/>
          <w:numId w:val="2"/>
        </w:numPr>
        <w:tabs>
          <w:tab w:val="left" w:pos="458"/>
        </w:tabs>
        <w:ind w:left="0" w:firstLine="174"/>
        <w:jc w:val="both"/>
        <w:rPr>
          <w:szCs w:val="28"/>
          <w:lang w:val="ru-RU"/>
        </w:rPr>
      </w:pPr>
      <w:r>
        <w:rPr>
          <w:szCs w:val="28"/>
        </w:rPr>
        <w:t>Моделі самоорганізації в науках про людину і суспільство.</w:t>
      </w:r>
    </w:p>
    <w:p w14:paraId="4D3BC625" w14:textId="77777777" w:rsidR="00A100AD" w:rsidRPr="00A100AD" w:rsidRDefault="00A100AD" w:rsidP="00A100AD">
      <w:pPr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14:paraId="092D4F3D" w14:textId="77777777" w:rsidR="00A54F43" w:rsidRPr="00A54F43" w:rsidRDefault="00A54F43" w:rsidP="00A100AD">
      <w:pPr>
        <w:pStyle w:val="a3"/>
        <w:widowControl w:val="0"/>
        <w:ind w:firstLine="567"/>
        <w:jc w:val="both"/>
        <w:rPr>
          <w:szCs w:val="28"/>
        </w:rPr>
      </w:pPr>
      <w:r w:rsidRPr="00A54F43">
        <w:rPr>
          <w:szCs w:val="28"/>
        </w:rPr>
        <w:t>Системний підхід як одна із засадничих парадигм соціальної інженерії : принципи, категорії і поняття. Особливості застосування системної методології при діагностиці соціальних об'єктів і вибудовування перспектив їх розвитку. Генезис поняття система в соціологічних теоріях. Специфіка системної методології і системного аналізу при описі соціальних об'єктів : їх достоїнства і недоліки. Особлива роль стану систем діяльності і стратегія управління соціальними системами.</w:t>
      </w:r>
    </w:p>
    <w:p w14:paraId="2A4589D0" w14:textId="77777777" w:rsidR="00B610FE" w:rsidRDefault="00B610FE" w:rsidP="00A100AD">
      <w:pPr>
        <w:pStyle w:val="a3"/>
        <w:widowControl w:val="0"/>
        <w:ind w:firstLine="567"/>
        <w:jc w:val="both"/>
        <w:rPr>
          <w:szCs w:val="28"/>
        </w:rPr>
      </w:pPr>
      <w:r w:rsidRPr="00B610FE">
        <w:rPr>
          <w:szCs w:val="28"/>
        </w:rPr>
        <w:t xml:space="preserve">Методологія системного підходу вимагає розглядати кожну проблему в контексті системи певного проблемного стану, а також в рамках </w:t>
      </w:r>
      <w:proofErr w:type="spellStart"/>
      <w:r w:rsidRPr="00B610FE">
        <w:rPr>
          <w:szCs w:val="28"/>
        </w:rPr>
        <w:t>метасістеми</w:t>
      </w:r>
      <w:proofErr w:type="spellEnd"/>
      <w:r w:rsidRPr="00B610FE">
        <w:rPr>
          <w:szCs w:val="28"/>
        </w:rPr>
        <w:t xml:space="preserve"> комплексу подібних станів, які іменуються проблемною ситуацією. В результаті процедура здійснення </w:t>
      </w:r>
      <w:proofErr w:type="spellStart"/>
      <w:r w:rsidRPr="00B610FE">
        <w:rPr>
          <w:szCs w:val="28"/>
        </w:rPr>
        <w:t>соціоінженерной</w:t>
      </w:r>
      <w:proofErr w:type="spellEnd"/>
      <w:r w:rsidRPr="00B610FE">
        <w:rPr>
          <w:szCs w:val="28"/>
        </w:rPr>
        <w:t xml:space="preserve"> діяльності являє собою вивчення, а потім формалізацію якісно-кількісних оцінок перспектив розвитку соціального об'єкта.</w:t>
      </w:r>
    </w:p>
    <w:p w14:paraId="48C4C24F" w14:textId="77777777" w:rsidR="00B610FE" w:rsidRPr="00B610FE" w:rsidRDefault="00B610FE" w:rsidP="00A100AD">
      <w:pPr>
        <w:pStyle w:val="a3"/>
        <w:widowControl w:val="0"/>
        <w:ind w:firstLine="567"/>
        <w:jc w:val="both"/>
        <w:rPr>
          <w:szCs w:val="28"/>
        </w:rPr>
      </w:pPr>
      <w:r w:rsidRPr="00B610FE">
        <w:rPr>
          <w:szCs w:val="28"/>
        </w:rPr>
        <w:t xml:space="preserve">В процесі </w:t>
      </w:r>
      <w:proofErr w:type="spellStart"/>
      <w:r w:rsidRPr="00B610FE">
        <w:rPr>
          <w:szCs w:val="28"/>
        </w:rPr>
        <w:t>соціоінженерной</w:t>
      </w:r>
      <w:proofErr w:type="spellEnd"/>
      <w:r w:rsidRPr="00B610FE">
        <w:rPr>
          <w:szCs w:val="28"/>
        </w:rPr>
        <w:t xml:space="preserve"> діяльності можна виділити три етапи здійснення соціального управління: вибір бажаного ходу процесу, контроль за ходом процесу, вплив на систему, що забезпечує її розвиток у бажаному напрямку.</w:t>
      </w:r>
    </w:p>
    <w:p w14:paraId="3F5F310F" w14:textId="77777777" w:rsidR="00A54F43" w:rsidRPr="00A54F43" w:rsidRDefault="00B610FE" w:rsidP="00A100AD">
      <w:pPr>
        <w:pStyle w:val="a3"/>
        <w:widowControl w:val="0"/>
        <w:ind w:firstLine="567"/>
        <w:jc w:val="both"/>
        <w:rPr>
          <w:szCs w:val="28"/>
          <w:lang w:val="ru-RU"/>
        </w:rPr>
      </w:pPr>
      <w:r w:rsidRPr="00B610FE">
        <w:rPr>
          <w:szCs w:val="28"/>
        </w:rPr>
        <w:t xml:space="preserve">Як вже зазначалося вище, соціальна інженерія має справу зі складність ними соціальними системами. Кожна соціальна система детермінує дії входять до неї індивідів і груп в певних ситуаціях. От-слушні індивіди і соціальні спільності об'єднані різноманітними зв'язками і взаємовідносинами. Все сказане обумовлює необхідність використання в якості методології </w:t>
      </w:r>
      <w:proofErr w:type="spellStart"/>
      <w:r w:rsidRPr="00B610FE">
        <w:rPr>
          <w:szCs w:val="28"/>
        </w:rPr>
        <w:t>соціоінженерной</w:t>
      </w:r>
      <w:proofErr w:type="spellEnd"/>
      <w:r w:rsidRPr="00B610FE">
        <w:rPr>
          <w:szCs w:val="28"/>
        </w:rPr>
        <w:t xml:space="preserve"> діяльності системного підходу до соціального управління. </w:t>
      </w:r>
      <w:r w:rsidR="00A54F43" w:rsidRPr="00A54F43">
        <w:rPr>
          <w:szCs w:val="28"/>
        </w:rPr>
        <w:t xml:space="preserve">Роль і місце </w:t>
      </w:r>
      <w:proofErr w:type="spellStart"/>
      <w:r w:rsidR="00A54F43" w:rsidRPr="00A54F43">
        <w:rPr>
          <w:szCs w:val="28"/>
        </w:rPr>
        <w:t>синергетики</w:t>
      </w:r>
      <w:proofErr w:type="spellEnd"/>
      <w:r w:rsidR="00A54F43" w:rsidRPr="00A54F43">
        <w:rPr>
          <w:szCs w:val="28"/>
        </w:rPr>
        <w:t xml:space="preserve"> в сучасній науці, специфіка її застосування в соціальних науках. Особливий вплив </w:t>
      </w:r>
      <w:proofErr w:type="spellStart"/>
      <w:r w:rsidR="00A54F43" w:rsidRPr="00A54F43">
        <w:rPr>
          <w:szCs w:val="28"/>
        </w:rPr>
        <w:t>синергетики</w:t>
      </w:r>
      <w:proofErr w:type="spellEnd"/>
      <w:r w:rsidR="00A54F43" w:rsidRPr="00A54F43">
        <w:rPr>
          <w:szCs w:val="28"/>
        </w:rPr>
        <w:t xml:space="preserve"> в диференціації </w:t>
      </w:r>
      <w:proofErr w:type="spellStart"/>
      <w:r w:rsidR="00A54F43" w:rsidRPr="00A54F43">
        <w:rPr>
          <w:szCs w:val="28"/>
        </w:rPr>
        <w:t>редукціонистського</w:t>
      </w:r>
      <w:proofErr w:type="spellEnd"/>
      <w:r w:rsidR="00A54F43" w:rsidRPr="00A54F43">
        <w:rPr>
          <w:szCs w:val="28"/>
        </w:rPr>
        <w:t xml:space="preserve"> і </w:t>
      </w:r>
      <w:proofErr w:type="spellStart"/>
      <w:r w:rsidR="00A54F43" w:rsidRPr="00A54F43">
        <w:rPr>
          <w:szCs w:val="28"/>
        </w:rPr>
        <w:t>холістичного</w:t>
      </w:r>
      <w:proofErr w:type="spellEnd"/>
      <w:r w:rsidR="00A54F43" w:rsidRPr="00A54F43">
        <w:rPr>
          <w:szCs w:val="28"/>
        </w:rPr>
        <w:t xml:space="preserve"> підходів опису громадського розвитку. Генезис і структура </w:t>
      </w:r>
      <w:proofErr w:type="spellStart"/>
      <w:r w:rsidR="00A54F43" w:rsidRPr="00A54F43">
        <w:rPr>
          <w:szCs w:val="28"/>
        </w:rPr>
        <w:t>синергетики</w:t>
      </w:r>
      <w:proofErr w:type="spellEnd"/>
      <w:r w:rsidR="00A54F43" w:rsidRPr="00A54F43">
        <w:rPr>
          <w:szCs w:val="28"/>
        </w:rPr>
        <w:t xml:space="preserve"> як наукового підходу і способу пізнання соціальної дійсності. Взаємозв'язок макроскопічних, мікроскопічних і стохастичних підходів в </w:t>
      </w:r>
      <w:proofErr w:type="spellStart"/>
      <w:r w:rsidR="00A54F43" w:rsidRPr="00A54F43">
        <w:rPr>
          <w:szCs w:val="28"/>
        </w:rPr>
        <w:t>синергетиці</w:t>
      </w:r>
      <w:proofErr w:type="spellEnd"/>
      <w:r w:rsidR="00A54F43" w:rsidRPr="00A54F43">
        <w:rPr>
          <w:szCs w:val="28"/>
        </w:rPr>
        <w:t xml:space="preserve">. Сучасні підходи до аналізу складних систем, що </w:t>
      </w:r>
      <w:proofErr w:type="spellStart"/>
      <w:r w:rsidR="00A54F43" w:rsidRPr="00A54F43">
        <w:rPr>
          <w:szCs w:val="28"/>
        </w:rPr>
        <w:t>самоорганізуються</w:t>
      </w:r>
      <w:proofErr w:type="spellEnd"/>
      <w:r w:rsidR="00A54F43" w:rsidRPr="00A54F43">
        <w:rPr>
          <w:szCs w:val="28"/>
        </w:rPr>
        <w:t>, з точки синергетичного підходу. Моделі самоорганізації в науках про людину і суспільство.</w:t>
      </w:r>
    </w:p>
    <w:p w14:paraId="41E9D68E" w14:textId="77777777" w:rsidR="00A54F43" w:rsidRPr="00A54F43" w:rsidRDefault="00A54F43" w:rsidP="00A100AD">
      <w:pPr>
        <w:pStyle w:val="a3"/>
        <w:widowControl w:val="0"/>
        <w:ind w:firstLine="567"/>
        <w:jc w:val="both"/>
        <w:rPr>
          <w:szCs w:val="28"/>
          <w:lang w:val="ru-RU"/>
        </w:rPr>
      </w:pPr>
    </w:p>
    <w:p w14:paraId="42D8D1B7" w14:textId="77777777" w:rsidR="00A21297" w:rsidRDefault="00A54F43" w:rsidP="00A100AD">
      <w:pPr>
        <w:ind w:firstLine="709"/>
        <w:jc w:val="both"/>
        <w:rPr>
          <w:b/>
          <w:sz w:val="28"/>
          <w:szCs w:val="28"/>
        </w:rPr>
      </w:pPr>
      <w:r w:rsidRPr="00A54F43">
        <w:rPr>
          <w:b/>
          <w:sz w:val="28"/>
          <w:szCs w:val="28"/>
        </w:rPr>
        <w:t xml:space="preserve">Тема </w:t>
      </w:r>
      <w:r w:rsidRPr="00A54F43">
        <w:rPr>
          <w:b/>
          <w:sz w:val="28"/>
          <w:szCs w:val="28"/>
          <w:lang w:val="ru-RU"/>
        </w:rPr>
        <w:t>3</w:t>
      </w:r>
      <w:r w:rsidRPr="00A54F43">
        <w:rPr>
          <w:b/>
          <w:sz w:val="28"/>
          <w:szCs w:val="28"/>
        </w:rPr>
        <w:t xml:space="preserve">. </w:t>
      </w:r>
      <w:r w:rsidR="00A21297">
        <w:rPr>
          <w:b/>
          <w:sz w:val="28"/>
          <w:szCs w:val="28"/>
        </w:rPr>
        <w:t>Місце і роль соціального прогнозування в системі соціально-інженерної діяльності</w:t>
      </w:r>
    </w:p>
    <w:p w14:paraId="12F221F0" w14:textId="77777777" w:rsidR="00A100AD" w:rsidRDefault="00A100AD" w:rsidP="00A100AD">
      <w:pPr>
        <w:pStyle w:val="a3"/>
        <w:widowControl w:val="0"/>
        <w:ind w:firstLine="567"/>
        <w:jc w:val="both"/>
        <w:rPr>
          <w:szCs w:val="28"/>
          <w:lang w:val="ru-RU"/>
        </w:rPr>
      </w:pPr>
    </w:p>
    <w:p w14:paraId="6E0CC076" w14:textId="77777777" w:rsidR="00A100AD" w:rsidRDefault="00A100AD" w:rsidP="00A100AD">
      <w:pPr>
        <w:pStyle w:val="a3"/>
        <w:widowControl w:val="0"/>
        <w:numPr>
          <w:ilvl w:val="0"/>
          <w:numId w:val="3"/>
        </w:numPr>
        <w:tabs>
          <w:tab w:val="left" w:pos="458"/>
        </w:tabs>
        <w:ind w:left="0" w:firstLine="174"/>
        <w:jc w:val="both"/>
        <w:rPr>
          <w:szCs w:val="28"/>
        </w:rPr>
      </w:pPr>
      <w:r>
        <w:rPr>
          <w:szCs w:val="28"/>
        </w:rPr>
        <w:t xml:space="preserve">Соціальне прогнозування як соціальна технологія. </w:t>
      </w:r>
    </w:p>
    <w:p w14:paraId="7A406B9F" w14:textId="77777777" w:rsidR="00A100AD" w:rsidRDefault="00A100AD" w:rsidP="00A100AD">
      <w:pPr>
        <w:pStyle w:val="a3"/>
        <w:widowControl w:val="0"/>
        <w:numPr>
          <w:ilvl w:val="0"/>
          <w:numId w:val="3"/>
        </w:numPr>
        <w:tabs>
          <w:tab w:val="left" w:pos="458"/>
        </w:tabs>
        <w:ind w:left="0" w:firstLine="174"/>
        <w:jc w:val="both"/>
        <w:rPr>
          <w:szCs w:val="28"/>
        </w:rPr>
      </w:pPr>
      <w:r>
        <w:rPr>
          <w:szCs w:val="28"/>
        </w:rPr>
        <w:t xml:space="preserve">Критерії </w:t>
      </w:r>
      <w:proofErr w:type="spellStart"/>
      <w:r>
        <w:rPr>
          <w:szCs w:val="28"/>
        </w:rPr>
        <w:t>типологізації</w:t>
      </w:r>
      <w:proofErr w:type="spellEnd"/>
      <w:r>
        <w:rPr>
          <w:szCs w:val="28"/>
        </w:rPr>
        <w:t xml:space="preserve"> соціальних прогнозів. </w:t>
      </w:r>
    </w:p>
    <w:p w14:paraId="146D9D3D" w14:textId="77777777" w:rsidR="00A100AD" w:rsidRDefault="00A100AD" w:rsidP="00A100AD">
      <w:pPr>
        <w:pStyle w:val="a3"/>
        <w:widowControl w:val="0"/>
        <w:numPr>
          <w:ilvl w:val="0"/>
          <w:numId w:val="3"/>
        </w:numPr>
        <w:tabs>
          <w:tab w:val="left" w:pos="458"/>
        </w:tabs>
        <w:ind w:left="0" w:firstLine="174"/>
        <w:jc w:val="both"/>
        <w:rPr>
          <w:szCs w:val="28"/>
        </w:rPr>
      </w:pPr>
      <w:r>
        <w:rPr>
          <w:szCs w:val="28"/>
        </w:rPr>
        <w:t xml:space="preserve">Методи побудови соціальних прогнозів. </w:t>
      </w:r>
    </w:p>
    <w:p w14:paraId="4C35E4FB" w14:textId="77777777" w:rsidR="00A100AD" w:rsidRDefault="00A100AD" w:rsidP="00A100AD">
      <w:pPr>
        <w:pStyle w:val="a3"/>
        <w:widowControl w:val="0"/>
        <w:numPr>
          <w:ilvl w:val="0"/>
          <w:numId w:val="3"/>
        </w:numPr>
        <w:tabs>
          <w:tab w:val="left" w:pos="458"/>
        </w:tabs>
        <w:ind w:left="0" w:firstLine="174"/>
        <w:jc w:val="both"/>
        <w:rPr>
          <w:szCs w:val="28"/>
        </w:rPr>
      </w:pPr>
      <w:r>
        <w:rPr>
          <w:szCs w:val="28"/>
        </w:rPr>
        <w:t xml:space="preserve">Моделювання як один із способів створення і верифікації соціальних прогнозів. </w:t>
      </w:r>
    </w:p>
    <w:p w14:paraId="4A9E5763" w14:textId="77777777" w:rsidR="00A100AD" w:rsidRDefault="00A100AD" w:rsidP="00A100AD">
      <w:pPr>
        <w:pStyle w:val="a3"/>
        <w:widowControl w:val="0"/>
        <w:numPr>
          <w:ilvl w:val="0"/>
          <w:numId w:val="3"/>
        </w:numPr>
        <w:tabs>
          <w:tab w:val="left" w:pos="458"/>
        </w:tabs>
        <w:ind w:left="0" w:firstLine="174"/>
        <w:jc w:val="both"/>
        <w:rPr>
          <w:szCs w:val="28"/>
        </w:rPr>
      </w:pPr>
      <w:r>
        <w:rPr>
          <w:szCs w:val="28"/>
        </w:rPr>
        <w:t xml:space="preserve">Криза соціуму на цивілізаційному і національному рівні як простір побудови </w:t>
      </w:r>
      <w:r>
        <w:rPr>
          <w:szCs w:val="28"/>
        </w:rPr>
        <w:lastRenderedPageBreak/>
        <w:t xml:space="preserve">соціальних прогнозів. </w:t>
      </w:r>
    </w:p>
    <w:p w14:paraId="378B4183" w14:textId="77777777" w:rsidR="00A100AD" w:rsidRDefault="00A100AD" w:rsidP="00A100AD">
      <w:pPr>
        <w:pStyle w:val="a3"/>
        <w:widowControl w:val="0"/>
        <w:numPr>
          <w:ilvl w:val="0"/>
          <w:numId w:val="3"/>
        </w:numPr>
        <w:tabs>
          <w:tab w:val="left" w:pos="458"/>
        </w:tabs>
        <w:ind w:left="0" w:firstLine="174"/>
        <w:jc w:val="both"/>
        <w:rPr>
          <w:szCs w:val="28"/>
        </w:rPr>
      </w:pPr>
      <w:r>
        <w:rPr>
          <w:szCs w:val="28"/>
        </w:rPr>
        <w:t xml:space="preserve">Специфіка прогнозного пошуку. </w:t>
      </w:r>
    </w:p>
    <w:p w14:paraId="745D228B" w14:textId="77777777" w:rsidR="00A100AD" w:rsidRDefault="00A100AD" w:rsidP="00A100AD">
      <w:pPr>
        <w:pStyle w:val="a3"/>
        <w:widowControl w:val="0"/>
        <w:numPr>
          <w:ilvl w:val="0"/>
          <w:numId w:val="3"/>
        </w:numPr>
        <w:tabs>
          <w:tab w:val="left" w:pos="458"/>
        </w:tabs>
        <w:ind w:left="0" w:firstLine="174"/>
        <w:jc w:val="both"/>
        <w:rPr>
          <w:szCs w:val="28"/>
        </w:rPr>
      </w:pPr>
      <w:r>
        <w:rPr>
          <w:szCs w:val="28"/>
        </w:rPr>
        <w:t xml:space="preserve">Етапи соціального прогнозування. </w:t>
      </w:r>
    </w:p>
    <w:p w14:paraId="3403142D" w14:textId="77777777" w:rsidR="00A100AD" w:rsidRDefault="00A100AD" w:rsidP="00A100AD">
      <w:pPr>
        <w:pStyle w:val="a3"/>
        <w:widowControl w:val="0"/>
        <w:numPr>
          <w:ilvl w:val="0"/>
          <w:numId w:val="3"/>
        </w:numPr>
        <w:tabs>
          <w:tab w:val="left" w:pos="458"/>
        </w:tabs>
        <w:ind w:left="0" w:firstLine="174"/>
        <w:jc w:val="both"/>
        <w:rPr>
          <w:szCs w:val="28"/>
        </w:rPr>
      </w:pPr>
      <w:r>
        <w:rPr>
          <w:szCs w:val="28"/>
        </w:rPr>
        <w:t xml:space="preserve">Основні джерела отримання інформації про об'єкт і методи прогнозування. </w:t>
      </w:r>
    </w:p>
    <w:p w14:paraId="7529C88D" w14:textId="77777777" w:rsidR="00A100AD" w:rsidRPr="00A100AD" w:rsidRDefault="00A100AD" w:rsidP="00A100AD">
      <w:pPr>
        <w:pStyle w:val="a3"/>
        <w:widowControl w:val="0"/>
        <w:numPr>
          <w:ilvl w:val="0"/>
          <w:numId w:val="3"/>
        </w:numPr>
        <w:tabs>
          <w:tab w:val="left" w:pos="458"/>
        </w:tabs>
        <w:ind w:left="0" w:firstLine="174"/>
        <w:jc w:val="both"/>
        <w:rPr>
          <w:szCs w:val="28"/>
        </w:rPr>
      </w:pPr>
      <w:r>
        <w:rPr>
          <w:szCs w:val="28"/>
        </w:rPr>
        <w:t>Ефективність соціальних прогнозів.</w:t>
      </w:r>
    </w:p>
    <w:p w14:paraId="5EFFD0FE" w14:textId="77777777" w:rsidR="00A100AD" w:rsidRDefault="00A100AD" w:rsidP="00A100AD">
      <w:pPr>
        <w:pStyle w:val="a3"/>
        <w:widowControl w:val="0"/>
        <w:ind w:firstLine="567"/>
        <w:jc w:val="both"/>
        <w:rPr>
          <w:szCs w:val="28"/>
          <w:lang w:val="ru-RU"/>
        </w:rPr>
      </w:pPr>
    </w:p>
    <w:p w14:paraId="17017F36" w14:textId="77777777" w:rsidR="00AA594B" w:rsidRPr="00AA594B" w:rsidRDefault="00AA594B" w:rsidP="00A100AD">
      <w:pPr>
        <w:pStyle w:val="a3"/>
        <w:widowControl w:val="0"/>
        <w:ind w:firstLine="567"/>
        <w:jc w:val="both"/>
        <w:rPr>
          <w:szCs w:val="28"/>
        </w:rPr>
      </w:pPr>
      <w:r w:rsidRPr="00AA594B">
        <w:rPr>
          <w:szCs w:val="28"/>
        </w:rPr>
        <w:t>Прогнозування є складовою частиною процесу розробки соціального проекту. У відриві від проектування прогнозування втрачає свій практичний сенс. Соціальне прогнозування дозволяє враховувати різні варіанти руху і розвитку соціальних систем. Вироблення вірних прогнозів дозволяє зробити більш досконалим управління, ефективним - проектування.</w:t>
      </w:r>
    </w:p>
    <w:p w14:paraId="2F79F36A" w14:textId="77777777" w:rsidR="00AA594B" w:rsidRPr="00AA594B" w:rsidRDefault="00AA594B" w:rsidP="00A100AD">
      <w:pPr>
        <w:pStyle w:val="a3"/>
        <w:widowControl w:val="0"/>
        <w:ind w:firstLine="567"/>
        <w:jc w:val="both"/>
        <w:rPr>
          <w:szCs w:val="28"/>
        </w:rPr>
      </w:pPr>
      <w:r w:rsidRPr="00AA594B">
        <w:rPr>
          <w:szCs w:val="28"/>
        </w:rPr>
        <w:t>Прогнозування пропонує цілий ряд варіантів майбутнього стану спільності або явища, бо модель майбутнього є складовою багатьох компонентів, причому значення кожного з них в різні проміжки часу не однаково. Прогноз тільки визначає основні напрямки, тенденції розвитку систем, процесів або явищ, показує найбільш імовірнісний шлях, а кінцевий, що становить вектор руху, рівнодіюча можливих змін, багато в чому залежать від керуючої і проективної діяльності людей, організованих і неорганізованих соціальних верств і груп, трудових колективів . Таким чином, особистість вносить значні корективи в розвиток соціальних систем, протягом прогнозованих явищ і процесів. Вона здатна уповільнити або прискорити їх розвиток.</w:t>
      </w:r>
    </w:p>
    <w:p w14:paraId="747BF735" w14:textId="77777777" w:rsidR="00A54F43" w:rsidRDefault="00AA594B" w:rsidP="00A100AD">
      <w:pPr>
        <w:pStyle w:val="a3"/>
        <w:widowControl w:val="0"/>
        <w:ind w:firstLine="567"/>
        <w:jc w:val="both"/>
        <w:rPr>
          <w:szCs w:val="28"/>
        </w:rPr>
      </w:pPr>
      <w:r w:rsidRPr="00AA594B">
        <w:rPr>
          <w:szCs w:val="28"/>
        </w:rPr>
        <w:t xml:space="preserve">Соціальне прогнозування - це єдність імовірнісного і бажаного станів соціальних систем в майбутньому, визначення їх розвитку на основі об'єктивних законів суспільства, природи і мислення і під впливом цілеспрямованої діяльності суб'єктів. Тому в нашій теорії </w:t>
      </w:r>
      <w:proofErr w:type="spellStart"/>
      <w:r w:rsidRPr="00AA594B">
        <w:rPr>
          <w:szCs w:val="28"/>
        </w:rPr>
        <w:t>соціоінженерной</w:t>
      </w:r>
      <w:proofErr w:type="spellEnd"/>
      <w:r w:rsidRPr="00AA594B">
        <w:rPr>
          <w:szCs w:val="28"/>
        </w:rPr>
        <w:t xml:space="preserve"> діяльності весь етап прогнозування умовно поділені на три </w:t>
      </w:r>
      <w:proofErr w:type="spellStart"/>
      <w:r w:rsidRPr="00AA594B">
        <w:rPr>
          <w:szCs w:val="28"/>
        </w:rPr>
        <w:t>підетапи</w:t>
      </w:r>
      <w:proofErr w:type="spellEnd"/>
      <w:r w:rsidRPr="00AA594B">
        <w:rPr>
          <w:szCs w:val="28"/>
        </w:rPr>
        <w:t xml:space="preserve">. Перший </w:t>
      </w:r>
      <w:proofErr w:type="spellStart"/>
      <w:r w:rsidRPr="00AA594B">
        <w:rPr>
          <w:szCs w:val="28"/>
        </w:rPr>
        <w:t>підетапів</w:t>
      </w:r>
      <w:proofErr w:type="spellEnd"/>
      <w:r w:rsidRPr="00AA594B">
        <w:rPr>
          <w:szCs w:val="28"/>
        </w:rPr>
        <w:t xml:space="preserve"> - визначення вишукувального (дослідного, пошукового) прогнозу, другий - визначення нормативного прогнозу, третій - верифікація та коригування прогнозів відповідно до цілей і завдань, ресурсами і термінами.</w:t>
      </w:r>
    </w:p>
    <w:p w14:paraId="52C793F4" w14:textId="77777777" w:rsidR="00AA594B" w:rsidRDefault="00AA594B" w:rsidP="00A100AD">
      <w:pPr>
        <w:pStyle w:val="a3"/>
        <w:widowControl w:val="0"/>
        <w:ind w:firstLine="567"/>
        <w:jc w:val="both"/>
        <w:rPr>
          <w:szCs w:val="28"/>
        </w:rPr>
      </w:pPr>
      <w:r w:rsidRPr="00AA594B">
        <w:rPr>
          <w:szCs w:val="28"/>
        </w:rPr>
        <w:t xml:space="preserve">У прогнозної діяльності моделі відображають основні підсистеми, елементи, блоки та структуру прогнозованих систем, процесів, явищ, дають проектувальникам певну конкретну інформацію про систему, формують інформаційний образ майбутніх об'єктів. </w:t>
      </w:r>
    </w:p>
    <w:p w14:paraId="4D83E077" w14:textId="77777777" w:rsidR="00A21297" w:rsidRPr="00A54F43" w:rsidRDefault="00A21297" w:rsidP="00A100AD">
      <w:pPr>
        <w:pStyle w:val="a3"/>
        <w:widowControl w:val="0"/>
        <w:ind w:firstLine="567"/>
        <w:jc w:val="both"/>
        <w:rPr>
          <w:szCs w:val="28"/>
        </w:rPr>
      </w:pPr>
    </w:p>
    <w:p w14:paraId="5747137D" w14:textId="77777777" w:rsidR="00A21297" w:rsidRDefault="00A21297" w:rsidP="00A100A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4. Цільове прогнозування – додатковий спосіб соціального прогнозування</w:t>
      </w:r>
    </w:p>
    <w:p w14:paraId="5CC38F94" w14:textId="77777777" w:rsidR="00A100AD" w:rsidRDefault="00A100AD" w:rsidP="00A100AD">
      <w:pPr>
        <w:ind w:firstLine="567"/>
        <w:jc w:val="both"/>
        <w:rPr>
          <w:sz w:val="28"/>
          <w:szCs w:val="28"/>
          <w:lang w:val="ru-RU"/>
        </w:rPr>
      </w:pPr>
    </w:p>
    <w:p w14:paraId="5568138E" w14:textId="77777777" w:rsidR="00A100AD" w:rsidRDefault="00A100AD" w:rsidP="00A100AD">
      <w:pPr>
        <w:pStyle w:val="a7"/>
        <w:numPr>
          <w:ilvl w:val="0"/>
          <w:numId w:val="4"/>
        </w:numPr>
        <w:tabs>
          <w:tab w:val="left" w:pos="1134"/>
        </w:tabs>
        <w:ind w:hanging="1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Суть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цільового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прогнозу</w:t>
      </w:r>
      <w:proofErr w:type="spellEnd"/>
      <w:r>
        <w:rPr>
          <w:rFonts w:ascii="Times New Roman" w:hAnsi="Times New Roman"/>
          <w:sz w:val="28"/>
        </w:rPr>
        <w:t>.</w:t>
      </w:r>
    </w:p>
    <w:p w14:paraId="14C312EB" w14:textId="77777777" w:rsidR="00A100AD" w:rsidRDefault="00A100AD" w:rsidP="00A100AD">
      <w:pPr>
        <w:pStyle w:val="a7"/>
        <w:numPr>
          <w:ilvl w:val="0"/>
          <w:numId w:val="4"/>
        </w:numPr>
        <w:tabs>
          <w:tab w:val="left" w:pos="1134"/>
        </w:tabs>
        <w:ind w:hanging="1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Методи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прогнозування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цільових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ситуацій</w:t>
      </w:r>
      <w:proofErr w:type="spellEnd"/>
      <w:r>
        <w:rPr>
          <w:rFonts w:ascii="Times New Roman" w:hAnsi="Times New Roman"/>
          <w:sz w:val="28"/>
        </w:rPr>
        <w:t>.</w:t>
      </w:r>
    </w:p>
    <w:p w14:paraId="1AB97D2B" w14:textId="77777777" w:rsidR="00A100AD" w:rsidRDefault="00A100AD" w:rsidP="00A100AD">
      <w:pPr>
        <w:pStyle w:val="a7"/>
        <w:numPr>
          <w:ilvl w:val="0"/>
          <w:numId w:val="4"/>
        </w:numPr>
        <w:tabs>
          <w:tab w:val="left" w:pos="1134"/>
        </w:tabs>
        <w:ind w:hanging="1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Методика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побудови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цільових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прогнозів</w:t>
      </w:r>
      <w:proofErr w:type="spellEnd"/>
      <w:r>
        <w:rPr>
          <w:rFonts w:ascii="Times New Roman" w:hAnsi="Times New Roman"/>
          <w:sz w:val="28"/>
        </w:rPr>
        <w:t>.</w:t>
      </w:r>
    </w:p>
    <w:p w14:paraId="59038C26" w14:textId="77777777" w:rsidR="00A100AD" w:rsidRDefault="00A100AD" w:rsidP="00A100AD">
      <w:pPr>
        <w:pStyle w:val="a7"/>
        <w:numPr>
          <w:ilvl w:val="0"/>
          <w:numId w:val="4"/>
        </w:numPr>
        <w:tabs>
          <w:tab w:val="left" w:pos="1134"/>
        </w:tabs>
        <w:ind w:hanging="1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Ігрові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методи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розробок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соціальних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прогнозів</w:t>
      </w:r>
      <w:proofErr w:type="spellEnd"/>
    </w:p>
    <w:p w14:paraId="78246A1D" w14:textId="77777777" w:rsidR="00A100AD" w:rsidRDefault="00A100AD" w:rsidP="00A100AD">
      <w:pPr>
        <w:pStyle w:val="a7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28"/>
          <w:lang w:val="ru-RU"/>
        </w:rPr>
      </w:pPr>
      <w:r>
        <w:rPr>
          <w:sz w:val="28"/>
          <w:lang w:val="uk-UA"/>
        </w:rPr>
        <w:t>Границі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практичного</w:t>
      </w:r>
      <w:proofErr w:type="spellEnd"/>
      <w:r>
        <w:rPr>
          <w:sz w:val="28"/>
        </w:rPr>
        <w:t xml:space="preserve"> </w:t>
      </w:r>
      <w:proofErr w:type="spellStart"/>
      <w:r w:rsidRPr="00A100AD">
        <w:rPr>
          <w:rFonts w:ascii="Times New Roman" w:hAnsi="Times New Roman"/>
          <w:sz w:val="28"/>
        </w:rPr>
        <w:t>застосування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A100AD">
        <w:rPr>
          <w:rFonts w:ascii="Times New Roman" w:hAnsi="Times New Roman"/>
          <w:sz w:val="28"/>
        </w:rPr>
        <w:t>теорії</w:t>
      </w:r>
      <w:proofErr w:type="spellEnd"/>
      <w:r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Pr="00A100AD">
        <w:rPr>
          <w:rFonts w:ascii="Times New Roman" w:hAnsi="Times New Roman"/>
          <w:sz w:val="28"/>
        </w:rPr>
        <w:t>ігор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соціальному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</w:rPr>
        <w:t>прогнозуванні</w:t>
      </w:r>
      <w:proofErr w:type="spellEnd"/>
      <w:r>
        <w:rPr>
          <w:sz w:val="28"/>
        </w:rPr>
        <w:t>.</w:t>
      </w:r>
    </w:p>
    <w:p w14:paraId="2807D259" w14:textId="77777777" w:rsidR="00A100AD" w:rsidRPr="00A100AD" w:rsidRDefault="00A100AD" w:rsidP="00A100AD">
      <w:pPr>
        <w:ind w:hanging="11"/>
        <w:jc w:val="both"/>
        <w:rPr>
          <w:sz w:val="28"/>
          <w:szCs w:val="28"/>
          <w:lang w:val="ru-RU"/>
        </w:rPr>
      </w:pPr>
    </w:p>
    <w:p w14:paraId="4F1D64E4" w14:textId="77777777" w:rsidR="00AB5A83" w:rsidRPr="00AB5A83" w:rsidRDefault="00AB5A83" w:rsidP="00A100AD">
      <w:pPr>
        <w:ind w:firstLine="567"/>
        <w:jc w:val="both"/>
        <w:rPr>
          <w:sz w:val="28"/>
          <w:szCs w:val="28"/>
        </w:rPr>
      </w:pPr>
      <w:r w:rsidRPr="00AB5A83">
        <w:rPr>
          <w:sz w:val="28"/>
          <w:szCs w:val="28"/>
        </w:rPr>
        <w:lastRenderedPageBreak/>
        <w:t>Цільове (нормативне) прогнозування спрямоване на розробку альтернатив майбутнього з урахуванням поставлених цілей та визначення шляхів їх досягнення. Мета може стати активною основою створення концепції майбутнього поведінки суспільства, й у сенсі її можна визначити як причину поведінки. За зауваженням В. І. Куценка, "Метою своєрідно відображає потреби системи, стимулює її активність, внутрішню спрямованість, є особливого роду причиною, що визначає вибір її поведінки".</w:t>
      </w:r>
    </w:p>
    <w:p w14:paraId="35B46063" w14:textId="77777777" w:rsidR="00AB5A83" w:rsidRPr="00AB5A83" w:rsidRDefault="00AB5A83" w:rsidP="00A100AD">
      <w:pPr>
        <w:ind w:firstLine="567"/>
        <w:jc w:val="both"/>
        <w:rPr>
          <w:sz w:val="28"/>
          <w:szCs w:val="28"/>
        </w:rPr>
      </w:pPr>
      <w:r w:rsidRPr="00AB5A83">
        <w:rPr>
          <w:sz w:val="28"/>
          <w:szCs w:val="28"/>
        </w:rPr>
        <w:t xml:space="preserve">Прогноз у напрямку упорядкування соціальних цілей відповідає на запитання: як досягти бажаного, що вибрати як бажане? При відповіді чи виборі такого чи іншого підходу необхідно зазначити, що, по-перше, процес цілепокладання спрямований на зменшення відмінностей між бажаними результатами, яких очікує суспільство від соціального суспільства, та існуючими проблемами, тобто на вирішення проблем, зазначених у попередньому параграфі . І по-друге, має відповідати таким принципам прогнозування, як системність та комплексність. Кожна система функціонує у певному середовищі, що впливає на її внутрішній стан за допомогою факторів, що впливають (вхід системи). Зворотний вплив системи на довкілля характеризується значенням вихідних параметрів (вихід системи). Під комплексністю розумітимемо </w:t>
      </w:r>
      <w:proofErr w:type="spellStart"/>
      <w:r w:rsidRPr="00AB5A83">
        <w:rPr>
          <w:sz w:val="28"/>
          <w:szCs w:val="28"/>
        </w:rPr>
        <w:t>взаємопов'язання</w:t>
      </w:r>
      <w:proofErr w:type="spellEnd"/>
      <w:r w:rsidRPr="00AB5A83">
        <w:rPr>
          <w:sz w:val="28"/>
          <w:szCs w:val="28"/>
        </w:rPr>
        <w:t xml:space="preserve"> цілей системи соціального об'єкта та стратегічних цілей розвитку України як незалежної держави і як члена світової спільноти. Отже, побудова комплексу цілей може бути відокремлено від стратегії розвитку всього комплексу соціальних інститутів країни.</w:t>
      </w:r>
    </w:p>
    <w:p w14:paraId="63E27C78" w14:textId="77777777" w:rsidR="00AB5A83" w:rsidRPr="00AB5A83" w:rsidRDefault="00AB5A83" w:rsidP="00A100AD">
      <w:pPr>
        <w:ind w:firstLine="567"/>
        <w:jc w:val="both"/>
        <w:rPr>
          <w:sz w:val="28"/>
          <w:szCs w:val="28"/>
        </w:rPr>
      </w:pPr>
      <w:r w:rsidRPr="00AB5A83">
        <w:rPr>
          <w:sz w:val="28"/>
          <w:szCs w:val="28"/>
        </w:rPr>
        <w:t>У результаті соціального прогнозування будується нормативний прогноз шляхом первинного визначення образу бажаного, його структури, характеристик і властивостей, та був визначаються шляхи досягнення як кінцевого образу бажаного, і проміжних цілей. Методологія процесу цілепокладання розроблена досить слабо, у зв'язку з труднощами, які виникають при визначенні черговості, пріоритетності тих чи інших цілей. Це пов'язано, перш за все, з різноманіттям соціальних об'єктів і сильною схильністю до їх зовнішніх впливів.</w:t>
      </w:r>
    </w:p>
    <w:p w14:paraId="02CE04E1" w14:textId="77777777" w:rsidR="00A100AD" w:rsidRDefault="00A100AD" w:rsidP="00A100AD">
      <w:pPr>
        <w:ind w:firstLine="567"/>
        <w:jc w:val="both"/>
        <w:outlineLvl w:val="0"/>
        <w:rPr>
          <w:b/>
          <w:sz w:val="28"/>
          <w:szCs w:val="28"/>
          <w:lang w:val="ru-RU"/>
        </w:rPr>
      </w:pPr>
    </w:p>
    <w:p w14:paraId="349DD3D3" w14:textId="77777777" w:rsidR="00A54F43" w:rsidRPr="00A54F43" w:rsidRDefault="00A54F43" w:rsidP="00A100AD">
      <w:pPr>
        <w:ind w:firstLine="567"/>
        <w:jc w:val="both"/>
        <w:outlineLvl w:val="0"/>
        <w:rPr>
          <w:b/>
          <w:sz w:val="28"/>
          <w:szCs w:val="28"/>
        </w:rPr>
      </w:pPr>
      <w:r w:rsidRPr="00A54F43">
        <w:rPr>
          <w:b/>
          <w:sz w:val="28"/>
          <w:szCs w:val="28"/>
        </w:rPr>
        <w:t xml:space="preserve">Тема </w:t>
      </w:r>
      <w:r w:rsidR="00AB5A83">
        <w:rPr>
          <w:b/>
          <w:sz w:val="28"/>
          <w:szCs w:val="28"/>
        </w:rPr>
        <w:t>5</w:t>
      </w:r>
      <w:r w:rsidRPr="00A54F43">
        <w:rPr>
          <w:b/>
          <w:sz w:val="28"/>
          <w:szCs w:val="28"/>
        </w:rPr>
        <w:t>. Суть соціального проектування.</w:t>
      </w:r>
    </w:p>
    <w:p w14:paraId="25D42650" w14:textId="77777777" w:rsidR="00A100AD" w:rsidRDefault="00A100AD" w:rsidP="00A100AD">
      <w:pPr>
        <w:widowControl w:val="0"/>
        <w:ind w:firstLine="567"/>
        <w:jc w:val="both"/>
        <w:rPr>
          <w:sz w:val="28"/>
          <w:szCs w:val="28"/>
          <w:lang w:val="ru-RU"/>
        </w:rPr>
      </w:pPr>
      <w:bookmarkStart w:id="0" w:name="_Toc469468303"/>
      <w:bookmarkStart w:id="1" w:name="_Toc469905520"/>
      <w:bookmarkStart w:id="2" w:name="_Toc377418289"/>
    </w:p>
    <w:p w14:paraId="56CEA1AE" w14:textId="77777777" w:rsidR="00A100AD" w:rsidRDefault="00A100AD" w:rsidP="00A100A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ind w:left="567" w:firstLine="0"/>
        <w:jc w:val="both"/>
        <w:rPr>
          <w:szCs w:val="28"/>
        </w:rPr>
      </w:pPr>
      <w:r>
        <w:rPr>
          <w:szCs w:val="28"/>
        </w:rPr>
        <w:t xml:space="preserve">Проектування як форма наукового передбачення і соціального управління. Складові процесу проектування. </w:t>
      </w:r>
    </w:p>
    <w:p w14:paraId="501D6926" w14:textId="77777777" w:rsidR="00A100AD" w:rsidRDefault="00A100AD" w:rsidP="00A100A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ind w:left="567" w:firstLine="0"/>
        <w:jc w:val="both"/>
        <w:rPr>
          <w:szCs w:val="28"/>
        </w:rPr>
      </w:pPr>
      <w:r>
        <w:rPr>
          <w:szCs w:val="28"/>
        </w:rPr>
        <w:t xml:space="preserve">Історія виникнення соціального проектування. </w:t>
      </w:r>
    </w:p>
    <w:p w14:paraId="1357C7F3" w14:textId="77777777" w:rsidR="00A100AD" w:rsidRDefault="00A100AD" w:rsidP="00A100A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ind w:left="567" w:firstLine="0"/>
        <w:jc w:val="both"/>
        <w:rPr>
          <w:szCs w:val="28"/>
        </w:rPr>
      </w:pPr>
      <w:r>
        <w:rPr>
          <w:szCs w:val="28"/>
        </w:rPr>
        <w:t xml:space="preserve">Соціальне проектування як соціальна технологія. </w:t>
      </w:r>
    </w:p>
    <w:p w14:paraId="299E7365" w14:textId="77777777" w:rsidR="00A100AD" w:rsidRDefault="00A100AD" w:rsidP="00A100AD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ind w:left="567" w:firstLine="0"/>
        <w:jc w:val="both"/>
        <w:rPr>
          <w:szCs w:val="28"/>
          <w:lang w:val="ru-RU"/>
        </w:rPr>
      </w:pPr>
      <w:r>
        <w:rPr>
          <w:szCs w:val="28"/>
        </w:rPr>
        <w:t>Види соціального проектування.</w:t>
      </w:r>
    </w:p>
    <w:p w14:paraId="3EBDB36C" w14:textId="77777777" w:rsidR="00A100AD" w:rsidRDefault="00A100AD" w:rsidP="00A100AD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</w:p>
    <w:p w14:paraId="0E9905E3" w14:textId="77777777" w:rsidR="00AA594B" w:rsidRPr="00AA594B" w:rsidRDefault="00AA594B" w:rsidP="00A100AD">
      <w:pPr>
        <w:widowControl w:val="0"/>
        <w:ind w:firstLine="567"/>
        <w:jc w:val="both"/>
        <w:rPr>
          <w:sz w:val="28"/>
          <w:szCs w:val="28"/>
        </w:rPr>
      </w:pPr>
      <w:r w:rsidRPr="00AA594B">
        <w:rPr>
          <w:sz w:val="28"/>
          <w:szCs w:val="28"/>
        </w:rPr>
        <w:t xml:space="preserve">На сучасному етапі під впливом процесу демократизації, досягнень науково-технічної революції, активізації інтелектуального потенціалу в єдності з соціальним прогресом у всіх сферах суспільного життя відбуваються глибокі якісні зміни. </w:t>
      </w:r>
    </w:p>
    <w:p w14:paraId="1F838C2A" w14:textId="77777777" w:rsidR="00AA594B" w:rsidRPr="00AA594B" w:rsidRDefault="00AA594B" w:rsidP="00A100AD">
      <w:pPr>
        <w:widowControl w:val="0"/>
        <w:ind w:firstLine="567"/>
        <w:jc w:val="both"/>
        <w:rPr>
          <w:sz w:val="28"/>
          <w:szCs w:val="28"/>
        </w:rPr>
      </w:pPr>
      <w:r w:rsidRPr="00AA594B">
        <w:rPr>
          <w:sz w:val="28"/>
          <w:szCs w:val="28"/>
        </w:rPr>
        <w:t>В останні десятиліття мінливість світу отримує все більшу штучну підтримку і оформлення. Інтенсифікація змін вийшла на рівень перестроювання структур. Питання про наявність чи відсутність майбутнього, про "</w:t>
      </w:r>
      <w:proofErr w:type="spellStart"/>
      <w:r w:rsidRPr="00AA594B">
        <w:rPr>
          <w:sz w:val="28"/>
          <w:szCs w:val="28"/>
        </w:rPr>
        <w:t>пробрасиваніі</w:t>
      </w:r>
      <w:proofErr w:type="spellEnd"/>
      <w:r w:rsidRPr="00AA594B">
        <w:rPr>
          <w:sz w:val="28"/>
          <w:szCs w:val="28"/>
        </w:rPr>
        <w:t xml:space="preserve"> себе в </w:t>
      </w:r>
      <w:r w:rsidRPr="00AA594B">
        <w:rPr>
          <w:sz w:val="28"/>
          <w:szCs w:val="28"/>
        </w:rPr>
        <w:lastRenderedPageBreak/>
        <w:t xml:space="preserve">майбутнє", питання проектування для багатьох перестав носити бездіяльно-розважальний характер абстрактній від практики абстракції і став жорсткою вимогою для виживання і відтворення. Проектування набуває характеру виробництва, хоча ні зовнішні, ні внутрішні підстави для цього ще не вироблені. </w:t>
      </w:r>
      <w:proofErr w:type="spellStart"/>
      <w:r>
        <w:rPr>
          <w:sz w:val="28"/>
          <w:szCs w:val="28"/>
        </w:rPr>
        <w:t>Багатопроектність</w:t>
      </w:r>
      <w:proofErr w:type="spellEnd"/>
      <w:r w:rsidR="00A100AD">
        <w:rPr>
          <w:sz w:val="28"/>
          <w:szCs w:val="28"/>
          <w:lang w:val="ru-RU"/>
        </w:rPr>
        <w:t xml:space="preserve"> </w:t>
      </w:r>
      <w:r w:rsidRPr="00AA594B">
        <w:rPr>
          <w:sz w:val="28"/>
          <w:szCs w:val="28"/>
        </w:rPr>
        <w:t xml:space="preserve">в умовах значної вичерпаності натуральних ресурсів, активності перерозподілу впливів призводить до ситуацій встановлення силових відносин, до </w:t>
      </w:r>
      <w:proofErr w:type="spellStart"/>
      <w:r w:rsidRPr="00AA594B">
        <w:rPr>
          <w:sz w:val="28"/>
          <w:szCs w:val="28"/>
        </w:rPr>
        <w:t>конкурентності</w:t>
      </w:r>
      <w:proofErr w:type="spellEnd"/>
      <w:r w:rsidRPr="00AA594B">
        <w:rPr>
          <w:sz w:val="28"/>
          <w:szCs w:val="28"/>
        </w:rPr>
        <w:t xml:space="preserve"> проектів, загострюються і підноситься до боротьби смислів (цілей) або (і) до ситуацій становлення нових типів </w:t>
      </w:r>
      <w:proofErr w:type="spellStart"/>
      <w:r w:rsidRPr="00AA594B">
        <w:rPr>
          <w:sz w:val="28"/>
          <w:szCs w:val="28"/>
        </w:rPr>
        <w:t>кооперативності</w:t>
      </w:r>
      <w:proofErr w:type="spellEnd"/>
      <w:r w:rsidRPr="00AA594B">
        <w:rPr>
          <w:sz w:val="28"/>
          <w:szCs w:val="28"/>
        </w:rPr>
        <w:t xml:space="preserve">, </w:t>
      </w:r>
      <w:proofErr w:type="spellStart"/>
      <w:r w:rsidRPr="00AA594B">
        <w:rPr>
          <w:sz w:val="28"/>
          <w:szCs w:val="28"/>
        </w:rPr>
        <w:t>взаімоподдержівающіх</w:t>
      </w:r>
      <w:proofErr w:type="spellEnd"/>
      <w:r w:rsidRPr="00AA594B">
        <w:rPr>
          <w:sz w:val="28"/>
          <w:szCs w:val="28"/>
        </w:rPr>
        <w:t xml:space="preserve"> політик, співіснування в "паралельних" соціально-економічних просторах. І те, і інше вимагає нових меж і змістів ідеологізації, концептуалізації життєдіяльності. Має, на відміну від пов'язаного з нею конструювання, орієнтацію саме на отримання певного типу вигод і на зміну проблемної ситуації, проективна діяльність необхідно виводить себе в сферу соціально-філософських оцінок та обґрунтувань, і, навпаки, - є визначальним ядром у русі багатьох реальностей, звичних як об'єктів філософського дослідження. Все більше визначаючись, на відміну від інженерії, як пов'язане з ідеальним побудовою майбутнього об'єкта, як спосіб конкретизації цілей, проектування виступає каталізатором процесів </w:t>
      </w:r>
      <w:proofErr w:type="spellStart"/>
      <w:r w:rsidRPr="00AA594B">
        <w:rPr>
          <w:sz w:val="28"/>
          <w:szCs w:val="28"/>
        </w:rPr>
        <w:t>техніцізаціі</w:t>
      </w:r>
      <w:proofErr w:type="spellEnd"/>
      <w:r w:rsidRPr="00AA594B">
        <w:rPr>
          <w:sz w:val="28"/>
          <w:szCs w:val="28"/>
        </w:rPr>
        <w:t xml:space="preserve"> і </w:t>
      </w:r>
      <w:proofErr w:type="spellStart"/>
      <w:r w:rsidRPr="00AA594B">
        <w:rPr>
          <w:sz w:val="28"/>
          <w:szCs w:val="28"/>
        </w:rPr>
        <w:t>тоталізації</w:t>
      </w:r>
      <w:proofErr w:type="spellEnd"/>
      <w:r w:rsidRPr="00AA594B">
        <w:rPr>
          <w:sz w:val="28"/>
          <w:szCs w:val="28"/>
        </w:rPr>
        <w:t xml:space="preserve"> ідеального, емпіричної діяльнісної основою раціоналізації і відтворення цих процесів. </w:t>
      </w:r>
    </w:p>
    <w:bookmarkEnd w:id="0"/>
    <w:bookmarkEnd w:id="1"/>
    <w:bookmarkEnd w:id="2"/>
    <w:p w14:paraId="14A4F1AA" w14:textId="77777777" w:rsidR="00AA594B" w:rsidRDefault="00AA594B" w:rsidP="00A100AD">
      <w:pPr>
        <w:ind w:firstLine="567"/>
        <w:jc w:val="both"/>
        <w:rPr>
          <w:b/>
          <w:sz w:val="28"/>
          <w:szCs w:val="28"/>
        </w:rPr>
      </w:pPr>
    </w:p>
    <w:p w14:paraId="16D7C866" w14:textId="77777777" w:rsidR="00AB5A83" w:rsidRDefault="00AB5A83" w:rsidP="00A100AD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6. Сучасні парадигми світових соціальних проектів</w:t>
      </w:r>
    </w:p>
    <w:p w14:paraId="6F2FA906" w14:textId="77777777" w:rsidR="00A100AD" w:rsidRDefault="00A100AD" w:rsidP="00A100AD">
      <w:pPr>
        <w:ind w:firstLine="567"/>
        <w:jc w:val="both"/>
        <w:rPr>
          <w:sz w:val="28"/>
          <w:szCs w:val="28"/>
          <w:lang w:val="ru-RU"/>
        </w:rPr>
      </w:pPr>
    </w:p>
    <w:p w14:paraId="12743F52" w14:textId="77777777" w:rsidR="00A100AD" w:rsidRPr="00A100AD" w:rsidRDefault="00A100AD" w:rsidP="00A100AD">
      <w:pPr>
        <w:pStyle w:val="a7"/>
        <w:numPr>
          <w:ilvl w:val="0"/>
          <w:numId w:val="8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100AD">
        <w:rPr>
          <w:rFonts w:ascii="Times New Roman" w:hAnsi="Times New Roman"/>
          <w:sz w:val="28"/>
          <w:szCs w:val="28"/>
        </w:rPr>
        <w:t>Світова проблематика як методологічна основа соціального проектування.</w:t>
      </w:r>
    </w:p>
    <w:p w14:paraId="10ADF53F" w14:textId="77777777" w:rsidR="00A100AD" w:rsidRPr="00A100AD" w:rsidRDefault="00A100AD" w:rsidP="00A100AD">
      <w:pPr>
        <w:pStyle w:val="a7"/>
        <w:numPr>
          <w:ilvl w:val="0"/>
          <w:numId w:val="8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100AD">
        <w:rPr>
          <w:rFonts w:ascii="Times New Roman" w:hAnsi="Times New Roman"/>
          <w:sz w:val="28"/>
          <w:szCs w:val="28"/>
        </w:rPr>
        <w:t xml:space="preserve">Історія створення та роботи Римського клубу. </w:t>
      </w:r>
    </w:p>
    <w:p w14:paraId="7CA63E29" w14:textId="77777777" w:rsidR="00A100AD" w:rsidRPr="00A100AD" w:rsidRDefault="00A100AD" w:rsidP="00A100AD">
      <w:pPr>
        <w:pStyle w:val="a7"/>
        <w:numPr>
          <w:ilvl w:val="0"/>
          <w:numId w:val="8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100AD">
        <w:rPr>
          <w:rFonts w:ascii="Times New Roman" w:hAnsi="Times New Roman"/>
          <w:sz w:val="28"/>
          <w:szCs w:val="28"/>
        </w:rPr>
        <w:t xml:space="preserve">Доповіді та проекти Римського клубу. </w:t>
      </w:r>
    </w:p>
    <w:p w14:paraId="10ABA7A7" w14:textId="77777777" w:rsidR="00A100AD" w:rsidRPr="00A100AD" w:rsidRDefault="00A100AD" w:rsidP="00A100AD">
      <w:pPr>
        <w:pStyle w:val="a7"/>
        <w:numPr>
          <w:ilvl w:val="0"/>
          <w:numId w:val="8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100AD">
        <w:rPr>
          <w:rFonts w:ascii="Times New Roman" w:hAnsi="Times New Roman"/>
          <w:sz w:val="28"/>
          <w:szCs w:val="28"/>
        </w:rPr>
        <w:t xml:space="preserve">Специфіка проектів </w:t>
      </w:r>
      <w:r w:rsidRPr="00A100AD">
        <w:rPr>
          <w:rFonts w:ascii="Times New Roman" w:hAnsi="Times New Roman"/>
          <w:sz w:val="28"/>
          <w:szCs w:val="28"/>
          <w:lang w:val="uk-UA"/>
        </w:rPr>
        <w:t>глобального</w:t>
      </w:r>
      <w:r w:rsidRPr="00A100AD">
        <w:rPr>
          <w:rFonts w:ascii="Times New Roman" w:hAnsi="Times New Roman"/>
          <w:sz w:val="28"/>
          <w:szCs w:val="28"/>
        </w:rPr>
        <w:t xml:space="preserve">розвитку. </w:t>
      </w:r>
    </w:p>
    <w:p w14:paraId="244B75C8" w14:textId="77777777" w:rsidR="00A100AD" w:rsidRPr="00A100AD" w:rsidRDefault="00A100AD" w:rsidP="00A100AD">
      <w:pPr>
        <w:pStyle w:val="a7"/>
        <w:numPr>
          <w:ilvl w:val="0"/>
          <w:numId w:val="8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100AD">
        <w:rPr>
          <w:rFonts w:ascii="Times New Roman" w:hAnsi="Times New Roman"/>
          <w:sz w:val="28"/>
          <w:szCs w:val="28"/>
        </w:rPr>
        <w:t>Проект моделей світового порядку.</w:t>
      </w:r>
    </w:p>
    <w:p w14:paraId="7DF23166" w14:textId="77777777" w:rsidR="00A100AD" w:rsidRDefault="00A100AD" w:rsidP="00A100AD">
      <w:pPr>
        <w:ind w:firstLine="567"/>
        <w:jc w:val="both"/>
        <w:rPr>
          <w:sz w:val="28"/>
          <w:szCs w:val="28"/>
          <w:lang w:val="ru-RU"/>
        </w:rPr>
      </w:pPr>
    </w:p>
    <w:p w14:paraId="4F5E1BA7" w14:textId="77777777" w:rsidR="00AB5A83" w:rsidRPr="00AB5A83" w:rsidRDefault="00AB5A83" w:rsidP="00A100AD">
      <w:pPr>
        <w:ind w:firstLine="567"/>
        <w:jc w:val="both"/>
        <w:rPr>
          <w:sz w:val="28"/>
          <w:szCs w:val="28"/>
        </w:rPr>
      </w:pPr>
      <w:r w:rsidRPr="00AB5A83">
        <w:rPr>
          <w:sz w:val="28"/>
          <w:szCs w:val="28"/>
        </w:rPr>
        <w:t xml:space="preserve">Усвідомлення глобальності змін, що відбуваються в світі, зіткнення з негативними наслідками некерованого економічного зростання, що нерідко веде до руйнування довкілля людини і вичерпання природних ресурсів, факт розриву, що поглиблюється, між розвиненими країнами, що розвиваються, де мільйони людей перебувають на межі голодного існування, констатація , що нависла над людством внаслідок наявності величезних запасів ядерної та бактеріологічної зброї, терористичні акти та численні конфлікти, що супроводжуються людськими жертвами, </w:t>
      </w:r>
      <w:r w:rsidRPr="00AB5A83">
        <w:rPr>
          <w:sz w:val="28"/>
          <w:szCs w:val="28"/>
        </w:rPr>
        <w:t> все це спонукало вчених та розсудливих політиків до пошуку нових організаційних форм, які могли б послужити основою для наукових досліджень глобальних проблем з метою їх подальшого дозволу.</w:t>
      </w:r>
    </w:p>
    <w:p w14:paraId="6857AA69" w14:textId="77777777" w:rsidR="00AB5A83" w:rsidRPr="00AB5A83" w:rsidRDefault="00AB5A83" w:rsidP="00A100AD">
      <w:pPr>
        <w:ind w:firstLine="567"/>
        <w:jc w:val="both"/>
        <w:rPr>
          <w:sz w:val="28"/>
          <w:szCs w:val="28"/>
        </w:rPr>
      </w:pPr>
      <w:r w:rsidRPr="00AB5A83">
        <w:rPr>
          <w:sz w:val="28"/>
          <w:szCs w:val="28"/>
        </w:rPr>
        <w:t xml:space="preserve">Виконані в рамках Римського клубу дослідні проекти ґрунтуються на наступних ідеях. По-перше, використання системного підходу до комплексних світових проблем, тобто уявлення про постійне зростання взаємозв'язків між націями, країнами, державами в єдиній планетарній системі. По-друге, акцентування уваги на довгострокових перспективах розвитку людства. По-третє, </w:t>
      </w:r>
      <w:r w:rsidRPr="00AB5A83">
        <w:rPr>
          <w:sz w:val="28"/>
          <w:szCs w:val="28"/>
        </w:rPr>
        <w:lastRenderedPageBreak/>
        <w:t>розуміння складної взаємодії між науково-технічними, соціально-економічними, політичними, екологічними та культурними проблемами, для позначення яких Римський клуб запровадив поняття "глобальна проблематика".</w:t>
      </w:r>
    </w:p>
    <w:p w14:paraId="063168B2" w14:textId="77777777" w:rsidR="00AB5A83" w:rsidRPr="00AB5A83" w:rsidRDefault="00AB5A83" w:rsidP="00A100AD">
      <w:pPr>
        <w:ind w:firstLine="567"/>
        <w:jc w:val="both"/>
        <w:rPr>
          <w:sz w:val="28"/>
          <w:szCs w:val="28"/>
        </w:rPr>
      </w:pPr>
      <w:r w:rsidRPr="00AB5A83">
        <w:rPr>
          <w:sz w:val="28"/>
          <w:szCs w:val="28"/>
        </w:rPr>
        <w:t>Виходячи з цих ідей, у різних доповідях Римському клубу робилися зусилля з осмислення труднощів людства та розкриття причин виникнення кризових ситуацій. При цьому, незважаючи на усунення акцентів з дослідження зовнішніх меж зростання (фізичного оточення, екологічних параметрів) на вивчення внутрішніх меж (людського фактора, моральних цінностей), з розгляду динаміки глобальних змін загалом на розкриття їх наслідків у тих чи інших регіонах світу, витримувалася загальна лінія дослідження, що полягає в аналізі стану світової системи та її поведінки в перспективному плані, констатації глобальних проблем та протиріч життя та пошуку можливих шляхів та засобів їх вирішення.</w:t>
      </w:r>
    </w:p>
    <w:p w14:paraId="308A3361" w14:textId="77777777" w:rsidR="00AB5A83" w:rsidRDefault="00AB5A83" w:rsidP="00A100AD">
      <w:pPr>
        <w:ind w:firstLine="567"/>
        <w:jc w:val="both"/>
        <w:rPr>
          <w:sz w:val="28"/>
          <w:szCs w:val="28"/>
        </w:rPr>
      </w:pPr>
      <w:r w:rsidRPr="00AB5A83">
        <w:rPr>
          <w:sz w:val="28"/>
          <w:szCs w:val="28"/>
        </w:rPr>
        <w:t xml:space="preserve">У всіх доповідях йдеться про кризу людства. </w:t>
      </w:r>
    </w:p>
    <w:p w14:paraId="40E1EB5A" w14:textId="77777777" w:rsidR="00AB5A83" w:rsidRPr="00AB5A83" w:rsidRDefault="00AB5A83" w:rsidP="00A100AD">
      <w:pPr>
        <w:ind w:firstLine="567"/>
        <w:jc w:val="both"/>
        <w:rPr>
          <w:sz w:val="28"/>
          <w:szCs w:val="28"/>
        </w:rPr>
      </w:pPr>
    </w:p>
    <w:p w14:paraId="360EB0BD" w14:textId="77777777" w:rsidR="00AB5A83" w:rsidRDefault="00AB5A83" w:rsidP="00A100AD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 7. Організація створення і використання соціальних технологій</w:t>
      </w:r>
    </w:p>
    <w:p w14:paraId="6C9F22B7" w14:textId="77777777" w:rsidR="00A100AD" w:rsidRDefault="00A100AD" w:rsidP="00A100AD">
      <w:pPr>
        <w:pStyle w:val="a3"/>
        <w:widowControl w:val="0"/>
        <w:ind w:firstLine="567"/>
        <w:jc w:val="both"/>
        <w:rPr>
          <w:szCs w:val="28"/>
          <w:lang w:val="ru-RU"/>
        </w:rPr>
      </w:pPr>
    </w:p>
    <w:p w14:paraId="3003C170" w14:textId="77777777" w:rsidR="00A100AD" w:rsidRDefault="00A100AD" w:rsidP="00A100AD">
      <w:pPr>
        <w:pStyle w:val="a3"/>
        <w:widowControl w:val="0"/>
        <w:numPr>
          <w:ilvl w:val="0"/>
          <w:numId w:val="9"/>
        </w:numPr>
        <w:tabs>
          <w:tab w:val="left" w:pos="458"/>
        </w:tabs>
        <w:ind w:left="426" w:firstLine="0"/>
        <w:jc w:val="both"/>
        <w:rPr>
          <w:szCs w:val="28"/>
        </w:rPr>
      </w:pPr>
      <w:r>
        <w:rPr>
          <w:szCs w:val="28"/>
        </w:rPr>
        <w:t xml:space="preserve">Особливості освоєння соціальних технологій. </w:t>
      </w:r>
    </w:p>
    <w:p w14:paraId="1B20C260" w14:textId="77777777" w:rsidR="00A100AD" w:rsidRDefault="00A100AD" w:rsidP="00A100AD">
      <w:pPr>
        <w:pStyle w:val="a3"/>
        <w:widowControl w:val="0"/>
        <w:numPr>
          <w:ilvl w:val="0"/>
          <w:numId w:val="9"/>
        </w:numPr>
        <w:tabs>
          <w:tab w:val="left" w:pos="458"/>
        </w:tabs>
        <w:ind w:left="426" w:firstLine="0"/>
        <w:jc w:val="both"/>
        <w:rPr>
          <w:szCs w:val="28"/>
        </w:rPr>
      </w:pPr>
      <w:r>
        <w:rPr>
          <w:szCs w:val="28"/>
        </w:rPr>
        <w:t xml:space="preserve">Теоретико-методологічні підходи в розкритті суті поняття «Соціальна технологія». </w:t>
      </w:r>
    </w:p>
    <w:p w14:paraId="52CDAACD" w14:textId="77777777" w:rsidR="00A100AD" w:rsidRDefault="00A100AD" w:rsidP="00A100AD">
      <w:pPr>
        <w:pStyle w:val="a3"/>
        <w:widowControl w:val="0"/>
        <w:numPr>
          <w:ilvl w:val="0"/>
          <w:numId w:val="9"/>
        </w:numPr>
        <w:tabs>
          <w:tab w:val="left" w:pos="458"/>
        </w:tabs>
        <w:ind w:left="426" w:firstLine="0"/>
        <w:jc w:val="both"/>
        <w:rPr>
          <w:szCs w:val="28"/>
        </w:rPr>
      </w:pPr>
      <w:r>
        <w:rPr>
          <w:szCs w:val="28"/>
        </w:rPr>
        <w:t xml:space="preserve">Суть сучасних соціальних технологій і особливості їх застосування в сучасному соціальному просторі. </w:t>
      </w:r>
    </w:p>
    <w:p w14:paraId="371E50B7" w14:textId="77777777" w:rsidR="00A100AD" w:rsidRDefault="00A100AD" w:rsidP="00A100AD">
      <w:pPr>
        <w:pStyle w:val="a3"/>
        <w:widowControl w:val="0"/>
        <w:numPr>
          <w:ilvl w:val="0"/>
          <w:numId w:val="9"/>
        </w:numPr>
        <w:tabs>
          <w:tab w:val="left" w:pos="458"/>
        </w:tabs>
        <w:ind w:left="426" w:firstLine="0"/>
        <w:jc w:val="both"/>
        <w:rPr>
          <w:szCs w:val="28"/>
        </w:rPr>
      </w:pPr>
      <w:r>
        <w:rPr>
          <w:szCs w:val="28"/>
        </w:rPr>
        <w:t xml:space="preserve">Механізми освоєння соціальних технологій: досвід розвинених країн. </w:t>
      </w:r>
    </w:p>
    <w:p w14:paraId="210B58F2" w14:textId="77777777" w:rsidR="00A100AD" w:rsidRPr="00A100AD" w:rsidRDefault="00A100AD" w:rsidP="00A100AD">
      <w:pPr>
        <w:pStyle w:val="a3"/>
        <w:widowControl w:val="0"/>
        <w:numPr>
          <w:ilvl w:val="0"/>
          <w:numId w:val="9"/>
        </w:numPr>
        <w:tabs>
          <w:tab w:val="left" w:pos="458"/>
        </w:tabs>
        <w:ind w:left="426" w:firstLine="0"/>
        <w:jc w:val="both"/>
        <w:rPr>
          <w:szCs w:val="28"/>
        </w:rPr>
      </w:pPr>
      <w:r>
        <w:rPr>
          <w:szCs w:val="28"/>
        </w:rPr>
        <w:t>Нові реалії соціальної технологізації в Україні.</w:t>
      </w:r>
    </w:p>
    <w:p w14:paraId="4B5FF4EF" w14:textId="77777777" w:rsidR="00A100AD" w:rsidRDefault="00A100AD" w:rsidP="00A100AD">
      <w:pPr>
        <w:pStyle w:val="a3"/>
        <w:widowControl w:val="0"/>
        <w:ind w:firstLine="567"/>
        <w:jc w:val="both"/>
        <w:rPr>
          <w:szCs w:val="28"/>
          <w:lang w:val="ru-RU"/>
        </w:rPr>
      </w:pPr>
    </w:p>
    <w:p w14:paraId="3B44576E" w14:textId="77777777" w:rsidR="00A54F43" w:rsidRPr="00A54F43" w:rsidRDefault="00A54F43" w:rsidP="00A100AD">
      <w:pPr>
        <w:pStyle w:val="a3"/>
        <w:widowControl w:val="0"/>
        <w:ind w:firstLine="567"/>
        <w:jc w:val="both"/>
        <w:rPr>
          <w:szCs w:val="28"/>
        </w:rPr>
      </w:pPr>
      <w:r w:rsidRPr="00A54F43">
        <w:rPr>
          <w:szCs w:val="28"/>
        </w:rPr>
        <w:t>Особливості освоєння соціальних технологій. Теорія «людського капіталу» в розробці теорій соціальних технологій і соціальної інженерії. Теоретико-методологічні підходи в розкритті суті поняття «Соціальна технологія». Суть сучасних соціальних технологій і особливості їх застосування в сучасному соціальному просторі. Механізми освоєння соціальних технологій : досвід розвинених країн. Нові реалії соціальної технологізації в Україні.</w:t>
      </w:r>
    </w:p>
    <w:p w14:paraId="47DAF24C" w14:textId="77777777" w:rsidR="00A54F43" w:rsidRPr="00A54F43" w:rsidRDefault="00A54F43" w:rsidP="00A100AD">
      <w:pPr>
        <w:pStyle w:val="a3"/>
        <w:widowControl w:val="0"/>
        <w:ind w:firstLine="567"/>
        <w:jc w:val="both"/>
        <w:rPr>
          <w:szCs w:val="28"/>
        </w:rPr>
      </w:pPr>
      <w:r w:rsidRPr="00A54F43">
        <w:rPr>
          <w:szCs w:val="28"/>
        </w:rPr>
        <w:t xml:space="preserve">Особливості проведення і поширення результатів соціального експерименту в технологічному процесі залежно від його типу, завдань і мети дослідження. Різноманітність представлень дефініції «соціального експерименту» з точки зору соціального управління. Суть поняття «Соціальний експеримент» в сучасній соціологічній теорії. Проблеми використання соціального експерименту у рамках теорії соціальних технологій. Можливості застосування моделювання як соціальній технології. Верифікація результатів соціально-технологічного експерименту. Необхідність інтеграції понять «інновація» і «соціальний експеримент». Поняття імітація при освоєнні соціального простору в ході </w:t>
      </w:r>
      <w:proofErr w:type="spellStart"/>
      <w:r w:rsidRPr="00A54F43">
        <w:rPr>
          <w:szCs w:val="28"/>
        </w:rPr>
        <w:t>соціоінженерної</w:t>
      </w:r>
      <w:proofErr w:type="spellEnd"/>
      <w:r w:rsidRPr="00A54F43">
        <w:rPr>
          <w:szCs w:val="28"/>
        </w:rPr>
        <w:t xml:space="preserve"> діяльності.</w:t>
      </w:r>
    </w:p>
    <w:p w14:paraId="358E378F" w14:textId="77777777" w:rsidR="00A54F43" w:rsidRPr="00A54F43" w:rsidRDefault="00A54F43" w:rsidP="00A100AD">
      <w:pPr>
        <w:pStyle w:val="a3"/>
        <w:widowControl w:val="0"/>
        <w:ind w:firstLine="567"/>
        <w:jc w:val="both"/>
        <w:rPr>
          <w:szCs w:val="28"/>
        </w:rPr>
      </w:pPr>
      <w:r w:rsidRPr="00A54F43">
        <w:rPr>
          <w:szCs w:val="28"/>
        </w:rPr>
        <w:t xml:space="preserve">Актуальність технологізації процесів соціального управління персоналом. Необхідність використання комунікативних стратегій в ході реалізації технологій соціального управління. Особливості застосування комунікативних стратегій в рекламі, ідеології, </w:t>
      </w:r>
      <w:proofErr w:type="spellStart"/>
      <w:r w:rsidRPr="00A54F43">
        <w:rPr>
          <w:szCs w:val="28"/>
        </w:rPr>
        <w:t>publicrelations</w:t>
      </w:r>
      <w:proofErr w:type="spellEnd"/>
      <w:r w:rsidRPr="00A54F43">
        <w:rPr>
          <w:szCs w:val="28"/>
        </w:rPr>
        <w:t xml:space="preserve">, </w:t>
      </w:r>
      <w:proofErr w:type="spellStart"/>
      <w:r w:rsidRPr="00A54F43">
        <w:rPr>
          <w:szCs w:val="28"/>
        </w:rPr>
        <w:t>имиджмейкинге</w:t>
      </w:r>
      <w:proofErr w:type="spellEnd"/>
      <w:r w:rsidRPr="00A54F43">
        <w:rPr>
          <w:szCs w:val="28"/>
        </w:rPr>
        <w:t xml:space="preserve">, соціально-культурному проектуванні. Типи комунікативних стратегій. Сучасні підходи в управлінні </w:t>
      </w:r>
      <w:r w:rsidRPr="00A54F43">
        <w:rPr>
          <w:szCs w:val="28"/>
        </w:rPr>
        <w:lastRenderedPageBreak/>
        <w:t xml:space="preserve">персоналом, </w:t>
      </w:r>
      <w:proofErr w:type="spellStart"/>
      <w:r w:rsidRPr="00A54F43">
        <w:rPr>
          <w:szCs w:val="28"/>
        </w:rPr>
        <w:t>технологізувала</w:t>
      </w:r>
      <w:proofErr w:type="spellEnd"/>
      <w:r w:rsidRPr="00A54F43">
        <w:rPr>
          <w:szCs w:val="28"/>
        </w:rPr>
        <w:t xml:space="preserve"> цих процесів. Управлінські чинники успіху впровадження соціальних технологій менеджменту персоналу. Комунікативні стратегії в системі соціальних технологій. Управління у виняткових випадках, управління на базі «штучного інтелекту» і управління на базі активізації діяльності персоналу - одні з внутрішніх технологій управління персоналом. Лізинг персоналу - приклад зовнішньої технології управління персоналом. Динаміка освоєння управлінських соціальних технологій в Україні.</w:t>
      </w:r>
    </w:p>
    <w:p w14:paraId="2BF63CA5" w14:textId="77777777" w:rsidR="00771D8E" w:rsidRDefault="00771D8E" w:rsidP="00A100AD">
      <w:pPr>
        <w:ind w:firstLine="567"/>
        <w:rPr>
          <w:sz w:val="28"/>
          <w:szCs w:val="28"/>
        </w:rPr>
      </w:pPr>
    </w:p>
    <w:p w14:paraId="20815BA9" w14:textId="77777777" w:rsidR="00AB5A83" w:rsidRDefault="00AB5A83" w:rsidP="00A100AD">
      <w:pPr>
        <w:ind w:left="851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8. Особливості використання соціальних технологій в економічній сфері</w:t>
      </w:r>
    </w:p>
    <w:p w14:paraId="1DA63472" w14:textId="77777777" w:rsidR="00A100AD" w:rsidRDefault="00A100AD" w:rsidP="00A100AD">
      <w:pPr>
        <w:ind w:firstLine="567"/>
        <w:rPr>
          <w:sz w:val="28"/>
          <w:szCs w:val="28"/>
          <w:lang w:val="ru-RU"/>
        </w:rPr>
      </w:pPr>
    </w:p>
    <w:p w14:paraId="0C36A8EC" w14:textId="77777777" w:rsidR="00A100AD" w:rsidRDefault="00A100AD" w:rsidP="00A100AD">
      <w:pPr>
        <w:pStyle w:val="a3"/>
        <w:widowControl w:val="0"/>
        <w:numPr>
          <w:ilvl w:val="0"/>
          <w:numId w:val="10"/>
        </w:numPr>
        <w:tabs>
          <w:tab w:val="left" w:pos="458"/>
        </w:tabs>
        <w:jc w:val="both"/>
        <w:rPr>
          <w:szCs w:val="28"/>
        </w:rPr>
      </w:pPr>
      <w:r>
        <w:rPr>
          <w:szCs w:val="28"/>
        </w:rPr>
        <w:t xml:space="preserve">Актуальність проблеми </w:t>
      </w:r>
      <w:proofErr w:type="spellStart"/>
      <w:r>
        <w:rPr>
          <w:szCs w:val="28"/>
        </w:rPr>
        <w:t>технологізування</w:t>
      </w:r>
      <w:proofErr w:type="spellEnd"/>
      <w:r>
        <w:rPr>
          <w:szCs w:val="28"/>
        </w:rPr>
        <w:t xml:space="preserve"> процесів соціального управління персоналом. </w:t>
      </w:r>
    </w:p>
    <w:p w14:paraId="27FB1F5B" w14:textId="77777777" w:rsidR="00A100AD" w:rsidRDefault="00A100AD" w:rsidP="00A100AD">
      <w:pPr>
        <w:pStyle w:val="a3"/>
        <w:widowControl w:val="0"/>
        <w:numPr>
          <w:ilvl w:val="0"/>
          <w:numId w:val="10"/>
        </w:numPr>
        <w:tabs>
          <w:tab w:val="left" w:pos="458"/>
        </w:tabs>
        <w:jc w:val="both"/>
        <w:rPr>
          <w:szCs w:val="28"/>
        </w:rPr>
      </w:pPr>
      <w:r>
        <w:rPr>
          <w:szCs w:val="28"/>
        </w:rPr>
        <w:t xml:space="preserve">Особливості застосування комунікативних стратегій в рекламі, ідеології, </w:t>
      </w:r>
      <w:proofErr w:type="spellStart"/>
      <w:r>
        <w:rPr>
          <w:szCs w:val="28"/>
        </w:rPr>
        <w:t>publicrelations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іміджмейкінг</w:t>
      </w:r>
      <w:proofErr w:type="spellEnd"/>
      <w:r>
        <w:rPr>
          <w:szCs w:val="28"/>
        </w:rPr>
        <w:t xml:space="preserve">, соціально-культурному проектуванні. </w:t>
      </w:r>
    </w:p>
    <w:p w14:paraId="67EEB3AF" w14:textId="77777777" w:rsidR="00A100AD" w:rsidRDefault="00A100AD" w:rsidP="00A100AD">
      <w:pPr>
        <w:pStyle w:val="a3"/>
        <w:widowControl w:val="0"/>
        <w:numPr>
          <w:ilvl w:val="0"/>
          <w:numId w:val="10"/>
        </w:numPr>
        <w:tabs>
          <w:tab w:val="left" w:pos="458"/>
        </w:tabs>
        <w:jc w:val="both"/>
        <w:rPr>
          <w:szCs w:val="28"/>
        </w:rPr>
      </w:pPr>
      <w:r>
        <w:rPr>
          <w:szCs w:val="28"/>
        </w:rPr>
        <w:t xml:space="preserve">Управління у виняткових випадках, управління на базі «штучного інтелекту» і управління на базі активізації діяльності персоналу - одні з внутрішніх технологій управління персоналом. </w:t>
      </w:r>
    </w:p>
    <w:p w14:paraId="4B70214E" w14:textId="77777777" w:rsidR="00A100AD" w:rsidRDefault="00A100AD" w:rsidP="00A100AD">
      <w:pPr>
        <w:pStyle w:val="a3"/>
        <w:widowControl w:val="0"/>
        <w:numPr>
          <w:ilvl w:val="0"/>
          <w:numId w:val="10"/>
        </w:numPr>
        <w:tabs>
          <w:tab w:val="left" w:pos="458"/>
        </w:tabs>
        <w:jc w:val="both"/>
        <w:rPr>
          <w:szCs w:val="28"/>
          <w:lang w:val="ru-RU"/>
        </w:rPr>
      </w:pPr>
      <w:r>
        <w:rPr>
          <w:szCs w:val="28"/>
        </w:rPr>
        <w:t>Лізинг персоналу - приклад зовнішньої технології управління персоналом.</w:t>
      </w:r>
    </w:p>
    <w:p w14:paraId="27BA9A49" w14:textId="77777777" w:rsidR="00A100AD" w:rsidRDefault="00A100AD" w:rsidP="00A100AD">
      <w:pPr>
        <w:ind w:firstLine="567"/>
        <w:rPr>
          <w:sz w:val="28"/>
          <w:szCs w:val="28"/>
          <w:lang w:val="ru-RU"/>
        </w:rPr>
      </w:pPr>
    </w:p>
    <w:p w14:paraId="3CBD9A0B" w14:textId="77777777" w:rsidR="00385AD4" w:rsidRPr="00385AD4" w:rsidRDefault="00385AD4" w:rsidP="00A100AD">
      <w:pPr>
        <w:ind w:firstLine="567"/>
        <w:jc w:val="both"/>
        <w:rPr>
          <w:sz w:val="28"/>
          <w:szCs w:val="28"/>
        </w:rPr>
      </w:pPr>
      <w:r w:rsidRPr="00385AD4">
        <w:rPr>
          <w:sz w:val="28"/>
          <w:szCs w:val="28"/>
        </w:rPr>
        <w:t xml:space="preserve">У філософії </w:t>
      </w:r>
      <w:proofErr w:type="spellStart"/>
      <w:r w:rsidRPr="00385AD4">
        <w:rPr>
          <w:sz w:val="28"/>
          <w:szCs w:val="28"/>
        </w:rPr>
        <w:t>publicrelations</w:t>
      </w:r>
      <w:proofErr w:type="spellEnd"/>
      <w:r w:rsidRPr="00385AD4">
        <w:rPr>
          <w:sz w:val="28"/>
          <w:szCs w:val="28"/>
        </w:rPr>
        <w:t xml:space="preserve"> велике значення надається необхідності двосторонніх відносин. Адже нестача спілкування породжує безліч випадків нерозуміння, і тому покращення каналів спілкування, розробка нових способів створення двостороннього потоку інформації та розуміння є головним завданням будь-якої програми </w:t>
      </w:r>
      <w:proofErr w:type="spellStart"/>
      <w:r w:rsidRPr="00385AD4">
        <w:rPr>
          <w:sz w:val="28"/>
          <w:szCs w:val="28"/>
        </w:rPr>
        <w:t>publicrelations</w:t>
      </w:r>
      <w:proofErr w:type="spellEnd"/>
      <w:r w:rsidRPr="00385AD4">
        <w:rPr>
          <w:sz w:val="28"/>
          <w:szCs w:val="28"/>
        </w:rPr>
        <w:t>. Це дуже непросто внаслідок крайньої складності механізму спілкування навіть за наявності сильного прагнення налагодити його.</w:t>
      </w:r>
    </w:p>
    <w:p w14:paraId="50CB6253" w14:textId="77777777" w:rsidR="00385AD4" w:rsidRPr="00385AD4" w:rsidRDefault="00385AD4" w:rsidP="00A100AD">
      <w:pPr>
        <w:ind w:firstLine="567"/>
        <w:jc w:val="both"/>
        <w:rPr>
          <w:sz w:val="28"/>
          <w:szCs w:val="28"/>
        </w:rPr>
      </w:pPr>
      <w:r w:rsidRPr="00385AD4">
        <w:rPr>
          <w:sz w:val="28"/>
          <w:szCs w:val="28"/>
        </w:rPr>
        <w:t>У середній чи великій компанії є цілком певна система поширення інформації від вищого керівництва до співробітників. Від того, наскільки швидко, точно та ефективно ця система діє, залежить успіх підприємства.</w:t>
      </w:r>
    </w:p>
    <w:p w14:paraId="2587EB30" w14:textId="77777777" w:rsidR="00385AD4" w:rsidRPr="00385AD4" w:rsidRDefault="00385AD4" w:rsidP="00A100AD">
      <w:pPr>
        <w:ind w:firstLine="567"/>
        <w:jc w:val="both"/>
        <w:rPr>
          <w:sz w:val="28"/>
          <w:szCs w:val="28"/>
        </w:rPr>
      </w:pPr>
      <w:r w:rsidRPr="00385AD4">
        <w:rPr>
          <w:sz w:val="28"/>
          <w:szCs w:val="28"/>
        </w:rPr>
        <w:t xml:space="preserve">У результаті соціологічних досліджень виявилася одна деталь. При використанні декількох каналів спілкування результат був кращим, ніж при простому складання ступеня розуміння по окремих каналах. Це підтверджує відому досвідченим фахівцям з </w:t>
      </w:r>
      <w:proofErr w:type="spellStart"/>
      <w:r w:rsidRPr="00385AD4">
        <w:rPr>
          <w:sz w:val="28"/>
          <w:szCs w:val="28"/>
        </w:rPr>
        <w:t>publicrelations</w:t>
      </w:r>
      <w:proofErr w:type="spellEnd"/>
      <w:r w:rsidRPr="00385AD4">
        <w:rPr>
          <w:sz w:val="28"/>
          <w:szCs w:val="28"/>
        </w:rPr>
        <w:t xml:space="preserve"> істину, що найкращі результати досягаються, коли інформація з обраного питання поширюється одночасно кількома каналами. Стає очевидною під час соціального управління важливість поєднання лекцій та інших форм усного спілкування з демонстрацією відео- та кінофільмів, слайдів.</w:t>
      </w:r>
    </w:p>
    <w:p w14:paraId="6A564C87" w14:textId="77777777" w:rsidR="00385AD4" w:rsidRPr="00385AD4" w:rsidRDefault="00385AD4" w:rsidP="00A100AD">
      <w:pPr>
        <w:ind w:firstLine="567"/>
        <w:jc w:val="both"/>
        <w:rPr>
          <w:sz w:val="28"/>
          <w:szCs w:val="28"/>
        </w:rPr>
      </w:pPr>
      <w:r w:rsidRPr="00385AD4">
        <w:rPr>
          <w:sz w:val="28"/>
          <w:szCs w:val="28"/>
        </w:rPr>
        <w:t xml:space="preserve">Підвищують ступінь взаєморозуміння керівників та підлеглих так звані закони успішного спілкування. Теорія спілкування, при якому інформація буде зрозуміла правильно і прийнята до виконання, це майже наука. Але це і загадка, над якою має постійно думати кожен фахівець із </w:t>
      </w:r>
      <w:proofErr w:type="spellStart"/>
      <w:r w:rsidRPr="00385AD4">
        <w:rPr>
          <w:sz w:val="28"/>
          <w:szCs w:val="28"/>
        </w:rPr>
        <w:t>publicrelations</w:t>
      </w:r>
      <w:proofErr w:type="spellEnd"/>
      <w:r w:rsidRPr="00385AD4">
        <w:rPr>
          <w:sz w:val="28"/>
          <w:szCs w:val="28"/>
        </w:rPr>
        <w:t>.</w:t>
      </w:r>
    </w:p>
    <w:p w14:paraId="0BC2CAD0" w14:textId="77777777" w:rsidR="00AB5A83" w:rsidRDefault="00385AD4" w:rsidP="00A100AD">
      <w:pPr>
        <w:ind w:firstLine="567"/>
        <w:rPr>
          <w:sz w:val="28"/>
          <w:szCs w:val="28"/>
        </w:rPr>
      </w:pPr>
      <w:r w:rsidRPr="00385AD4">
        <w:rPr>
          <w:sz w:val="28"/>
          <w:szCs w:val="28"/>
        </w:rPr>
        <w:t xml:space="preserve">У ході реалізації програм </w:t>
      </w:r>
      <w:proofErr w:type="spellStart"/>
      <w:r w:rsidRPr="00385AD4">
        <w:rPr>
          <w:sz w:val="28"/>
          <w:szCs w:val="28"/>
        </w:rPr>
        <w:t>publicrelations</w:t>
      </w:r>
      <w:proofErr w:type="spellEnd"/>
      <w:r w:rsidRPr="00385AD4">
        <w:rPr>
          <w:sz w:val="28"/>
          <w:szCs w:val="28"/>
        </w:rPr>
        <w:t xml:space="preserve"> слід чітко розмежовувати технології </w:t>
      </w:r>
      <w:proofErr w:type="spellStart"/>
      <w:r w:rsidRPr="00385AD4">
        <w:rPr>
          <w:sz w:val="28"/>
          <w:szCs w:val="28"/>
        </w:rPr>
        <w:t>publicrelation</w:t>
      </w:r>
      <w:proofErr w:type="spellEnd"/>
      <w:r w:rsidRPr="00385AD4">
        <w:rPr>
          <w:sz w:val="28"/>
          <w:szCs w:val="28"/>
        </w:rPr>
        <w:t xml:space="preserve"> та пропаганду. Оскільки пропаганда – це інструмент політики, засіб </w:t>
      </w:r>
      <w:r w:rsidRPr="00385AD4">
        <w:rPr>
          <w:sz w:val="28"/>
          <w:szCs w:val="28"/>
        </w:rPr>
        <w:lastRenderedPageBreak/>
        <w:t>соціального контролю. Переконання не входить до завдань пропаганди, її функція – залучити прихильників та тримати їх у підпорядкуванні.</w:t>
      </w:r>
    </w:p>
    <w:p w14:paraId="4AEB3307" w14:textId="77777777" w:rsidR="00C64E70" w:rsidRPr="00A54F43" w:rsidRDefault="00C64E70" w:rsidP="00A100AD">
      <w:pPr>
        <w:ind w:firstLine="567"/>
        <w:jc w:val="both"/>
        <w:rPr>
          <w:sz w:val="28"/>
          <w:szCs w:val="28"/>
        </w:rPr>
      </w:pPr>
      <w:proofErr w:type="spellStart"/>
      <w:r w:rsidRPr="00C64E70">
        <w:rPr>
          <w:sz w:val="28"/>
          <w:szCs w:val="28"/>
        </w:rPr>
        <w:t>Publicrelations</w:t>
      </w:r>
      <w:proofErr w:type="spellEnd"/>
      <w:r w:rsidRPr="00C64E70">
        <w:rPr>
          <w:sz w:val="28"/>
          <w:szCs w:val="28"/>
        </w:rPr>
        <w:t xml:space="preserve"> можуть бути успішними лише тоді, коли вони засновані на етичних нормах і коли вони здійснюються чесними засобами. У </w:t>
      </w:r>
      <w:proofErr w:type="spellStart"/>
      <w:r w:rsidRPr="00C64E70">
        <w:rPr>
          <w:sz w:val="28"/>
          <w:szCs w:val="28"/>
        </w:rPr>
        <w:t>publicrelations</w:t>
      </w:r>
      <w:proofErr w:type="spellEnd"/>
      <w:r w:rsidRPr="00C64E70">
        <w:rPr>
          <w:sz w:val="28"/>
          <w:szCs w:val="28"/>
        </w:rPr>
        <w:t xml:space="preserve"> ціль ніколи не виправдовує використання сумнівних засобів.</w:t>
      </w:r>
    </w:p>
    <w:sectPr w:rsidR="00C64E70" w:rsidRPr="00A54F43" w:rsidSect="00A54F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375"/>
    <w:multiLevelType w:val="hybridMultilevel"/>
    <w:tmpl w:val="9EAA731A"/>
    <w:lvl w:ilvl="0" w:tplc="0419000F">
      <w:start w:val="1"/>
      <w:numFmt w:val="decimal"/>
      <w:lvlText w:val="%1."/>
      <w:lvlJc w:val="left"/>
      <w:pPr>
        <w:ind w:left="894" w:hanging="360"/>
      </w:pPr>
    </w:lvl>
    <w:lvl w:ilvl="1" w:tplc="04190019">
      <w:start w:val="1"/>
      <w:numFmt w:val="lowerLetter"/>
      <w:lvlText w:val="%2."/>
      <w:lvlJc w:val="left"/>
      <w:pPr>
        <w:ind w:left="1614" w:hanging="360"/>
      </w:pPr>
    </w:lvl>
    <w:lvl w:ilvl="2" w:tplc="0419001B">
      <w:start w:val="1"/>
      <w:numFmt w:val="lowerRoman"/>
      <w:lvlText w:val="%3."/>
      <w:lvlJc w:val="right"/>
      <w:pPr>
        <w:ind w:left="2334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774" w:hanging="360"/>
      </w:pPr>
    </w:lvl>
    <w:lvl w:ilvl="5" w:tplc="0419001B">
      <w:start w:val="1"/>
      <w:numFmt w:val="lowerRoman"/>
      <w:lvlText w:val="%6."/>
      <w:lvlJc w:val="right"/>
      <w:pPr>
        <w:ind w:left="4494" w:hanging="180"/>
      </w:pPr>
    </w:lvl>
    <w:lvl w:ilvl="6" w:tplc="0419000F">
      <w:start w:val="1"/>
      <w:numFmt w:val="decimal"/>
      <w:lvlText w:val="%7."/>
      <w:lvlJc w:val="left"/>
      <w:pPr>
        <w:ind w:left="5214" w:hanging="360"/>
      </w:pPr>
    </w:lvl>
    <w:lvl w:ilvl="7" w:tplc="04190019">
      <w:start w:val="1"/>
      <w:numFmt w:val="lowerLetter"/>
      <w:lvlText w:val="%8."/>
      <w:lvlJc w:val="left"/>
      <w:pPr>
        <w:ind w:left="5934" w:hanging="360"/>
      </w:pPr>
    </w:lvl>
    <w:lvl w:ilvl="8" w:tplc="0419001B">
      <w:start w:val="1"/>
      <w:numFmt w:val="lowerRoman"/>
      <w:lvlText w:val="%9."/>
      <w:lvlJc w:val="right"/>
      <w:pPr>
        <w:ind w:left="6654" w:hanging="180"/>
      </w:pPr>
    </w:lvl>
  </w:abstractNum>
  <w:abstractNum w:abstractNumId="1" w15:restartNumberingAfterBreak="0">
    <w:nsid w:val="14402095"/>
    <w:multiLevelType w:val="hybridMultilevel"/>
    <w:tmpl w:val="6C9403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D2249"/>
    <w:multiLevelType w:val="hybridMultilevel"/>
    <w:tmpl w:val="62EEC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FF3097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44744A96"/>
    <w:multiLevelType w:val="hybridMultilevel"/>
    <w:tmpl w:val="62EEC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CC0C52"/>
    <w:multiLevelType w:val="hybridMultilevel"/>
    <w:tmpl w:val="9DA42700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46B1AC2"/>
    <w:multiLevelType w:val="hybridMultilevel"/>
    <w:tmpl w:val="6E7E63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56481"/>
    <w:multiLevelType w:val="hybridMultilevel"/>
    <w:tmpl w:val="D28E3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442D5"/>
    <w:multiLevelType w:val="hybridMultilevel"/>
    <w:tmpl w:val="47F84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9236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6674575">
    <w:abstractNumId w:val="3"/>
    <w:lvlOverride w:ilvl="0">
      <w:startOverride w:val="1"/>
    </w:lvlOverride>
  </w:num>
  <w:num w:numId="3" w16cid:durableId="108553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11576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92084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99879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6202279">
    <w:abstractNumId w:val="0"/>
  </w:num>
  <w:num w:numId="8" w16cid:durableId="1493596947">
    <w:abstractNumId w:val="6"/>
  </w:num>
  <w:num w:numId="9" w16cid:durableId="1033457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61905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43"/>
    <w:rsid w:val="00000BE8"/>
    <w:rsid w:val="00001F5F"/>
    <w:rsid w:val="000022E9"/>
    <w:rsid w:val="000074EA"/>
    <w:rsid w:val="00012BD3"/>
    <w:rsid w:val="000201CB"/>
    <w:rsid w:val="00023843"/>
    <w:rsid w:val="00023DE6"/>
    <w:rsid w:val="00040FFC"/>
    <w:rsid w:val="00042C51"/>
    <w:rsid w:val="00044746"/>
    <w:rsid w:val="0004508C"/>
    <w:rsid w:val="0004615A"/>
    <w:rsid w:val="00047C01"/>
    <w:rsid w:val="00050505"/>
    <w:rsid w:val="000518EC"/>
    <w:rsid w:val="00051C82"/>
    <w:rsid w:val="00053216"/>
    <w:rsid w:val="00054BCD"/>
    <w:rsid w:val="000662F5"/>
    <w:rsid w:val="00066E21"/>
    <w:rsid w:val="00067AF5"/>
    <w:rsid w:val="00070FBD"/>
    <w:rsid w:val="00071259"/>
    <w:rsid w:val="00071E56"/>
    <w:rsid w:val="0007313C"/>
    <w:rsid w:val="000776A3"/>
    <w:rsid w:val="00082E0D"/>
    <w:rsid w:val="000840D3"/>
    <w:rsid w:val="000841BD"/>
    <w:rsid w:val="0008502D"/>
    <w:rsid w:val="00087DD7"/>
    <w:rsid w:val="000903C5"/>
    <w:rsid w:val="0009184F"/>
    <w:rsid w:val="000944CD"/>
    <w:rsid w:val="00095188"/>
    <w:rsid w:val="00096B30"/>
    <w:rsid w:val="000A5C4E"/>
    <w:rsid w:val="000B3FD9"/>
    <w:rsid w:val="000B4485"/>
    <w:rsid w:val="000C0F44"/>
    <w:rsid w:val="000C164C"/>
    <w:rsid w:val="000C1A93"/>
    <w:rsid w:val="000C6C43"/>
    <w:rsid w:val="000D2436"/>
    <w:rsid w:val="000D52E6"/>
    <w:rsid w:val="000D77EF"/>
    <w:rsid w:val="000F2BA1"/>
    <w:rsid w:val="000F4265"/>
    <w:rsid w:val="000F45AB"/>
    <w:rsid w:val="000F5D74"/>
    <w:rsid w:val="000F7535"/>
    <w:rsid w:val="00102B30"/>
    <w:rsid w:val="00104CCA"/>
    <w:rsid w:val="00105375"/>
    <w:rsid w:val="00107BBC"/>
    <w:rsid w:val="00113719"/>
    <w:rsid w:val="0012048D"/>
    <w:rsid w:val="00123716"/>
    <w:rsid w:val="001237AD"/>
    <w:rsid w:val="00125500"/>
    <w:rsid w:val="001320C1"/>
    <w:rsid w:val="00134E0F"/>
    <w:rsid w:val="001359F3"/>
    <w:rsid w:val="00140BE7"/>
    <w:rsid w:val="00142D12"/>
    <w:rsid w:val="00150A06"/>
    <w:rsid w:val="001543A4"/>
    <w:rsid w:val="00155F86"/>
    <w:rsid w:val="00164824"/>
    <w:rsid w:val="00165888"/>
    <w:rsid w:val="00173C5C"/>
    <w:rsid w:val="0017455B"/>
    <w:rsid w:val="001756E7"/>
    <w:rsid w:val="00183EC8"/>
    <w:rsid w:val="00191DA1"/>
    <w:rsid w:val="001921CA"/>
    <w:rsid w:val="00197578"/>
    <w:rsid w:val="001A00E5"/>
    <w:rsid w:val="001A59BD"/>
    <w:rsid w:val="001A6043"/>
    <w:rsid w:val="001A74E4"/>
    <w:rsid w:val="001B417F"/>
    <w:rsid w:val="001C1156"/>
    <w:rsid w:val="001C1311"/>
    <w:rsid w:val="001C158C"/>
    <w:rsid w:val="001C33E8"/>
    <w:rsid w:val="001C5817"/>
    <w:rsid w:val="001C7D44"/>
    <w:rsid w:val="001D55BA"/>
    <w:rsid w:val="001D5EFF"/>
    <w:rsid w:val="001E146E"/>
    <w:rsid w:val="001E70D2"/>
    <w:rsid w:val="00200010"/>
    <w:rsid w:val="002022DF"/>
    <w:rsid w:val="002050FE"/>
    <w:rsid w:val="00211AE6"/>
    <w:rsid w:val="00211EF2"/>
    <w:rsid w:val="002151A2"/>
    <w:rsid w:val="00217302"/>
    <w:rsid w:val="00226F78"/>
    <w:rsid w:val="002301C5"/>
    <w:rsid w:val="002305C0"/>
    <w:rsid w:val="002356FF"/>
    <w:rsid w:val="00242380"/>
    <w:rsid w:val="00244A48"/>
    <w:rsid w:val="00246A62"/>
    <w:rsid w:val="00247DBD"/>
    <w:rsid w:val="00250F57"/>
    <w:rsid w:val="00251DA5"/>
    <w:rsid w:val="00252398"/>
    <w:rsid w:val="002524C5"/>
    <w:rsid w:val="00252528"/>
    <w:rsid w:val="00253999"/>
    <w:rsid w:val="002576EE"/>
    <w:rsid w:val="002577DE"/>
    <w:rsid w:val="00260864"/>
    <w:rsid w:val="0026176A"/>
    <w:rsid w:val="00263110"/>
    <w:rsid w:val="00267ACB"/>
    <w:rsid w:val="0027102D"/>
    <w:rsid w:val="00271198"/>
    <w:rsid w:val="00271935"/>
    <w:rsid w:val="00271FCD"/>
    <w:rsid w:val="0027358E"/>
    <w:rsid w:val="002737CC"/>
    <w:rsid w:val="00274956"/>
    <w:rsid w:val="00275883"/>
    <w:rsid w:val="00285942"/>
    <w:rsid w:val="00286E31"/>
    <w:rsid w:val="00291EE6"/>
    <w:rsid w:val="00292499"/>
    <w:rsid w:val="00292992"/>
    <w:rsid w:val="00293853"/>
    <w:rsid w:val="00295A81"/>
    <w:rsid w:val="002967BE"/>
    <w:rsid w:val="00296A75"/>
    <w:rsid w:val="002A0B2F"/>
    <w:rsid w:val="002A1AAA"/>
    <w:rsid w:val="002A6E99"/>
    <w:rsid w:val="002B1108"/>
    <w:rsid w:val="002B1577"/>
    <w:rsid w:val="002B2558"/>
    <w:rsid w:val="002B7C00"/>
    <w:rsid w:val="002C5497"/>
    <w:rsid w:val="002D0E1C"/>
    <w:rsid w:val="002D0E1F"/>
    <w:rsid w:val="002D2D0D"/>
    <w:rsid w:val="002D7EFD"/>
    <w:rsid w:val="002E027D"/>
    <w:rsid w:val="002E15BC"/>
    <w:rsid w:val="002E6C15"/>
    <w:rsid w:val="002E6CC4"/>
    <w:rsid w:val="002F431C"/>
    <w:rsid w:val="002F6D98"/>
    <w:rsid w:val="003040C8"/>
    <w:rsid w:val="003050EF"/>
    <w:rsid w:val="003063CC"/>
    <w:rsid w:val="00307A5C"/>
    <w:rsid w:val="003103D1"/>
    <w:rsid w:val="00311FBC"/>
    <w:rsid w:val="00312132"/>
    <w:rsid w:val="00313A6C"/>
    <w:rsid w:val="0031678A"/>
    <w:rsid w:val="0031738C"/>
    <w:rsid w:val="00323E02"/>
    <w:rsid w:val="00326E1E"/>
    <w:rsid w:val="00327A63"/>
    <w:rsid w:val="003327F4"/>
    <w:rsid w:val="00332FAB"/>
    <w:rsid w:val="003331FA"/>
    <w:rsid w:val="00334695"/>
    <w:rsid w:val="00335826"/>
    <w:rsid w:val="00336B50"/>
    <w:rsid w:val="00337011"/>
    <w:rsid w:val="00351A23"/>
    <w:rsid w:val="003536FA"/>
    <w:rsid w:val="003558A1"/>
    <w:rsid w:val="00356E3F"/>
    <w:rsid w:val="003570D0"/>
    <w:rsid w:val="00362A53"/>
    <w:rsid w:val="00366C6F"/>
    <w:rsid w:val="0037245F"/>
    <w:rsid w:val="00373F2D"/>
    <w:rsid w:val="00377D45"/>
    <w:rsid w:val="003805E0"/>
    <w:rsid w:val="00380D72"/>
    <w:rsid w:val="00385AD4"/>
    <w:rsid w:val="00385F84"/>
    <w:rsid w:val="003864A9"/>
    <w:rsid w:val="00386769"/>
    <w:rsid w:val="00386BAA"/>
    <w:rsid w:val="0039090B"/>
    <w:rsid w:val="00394FDB"/>
    <w:rsid w:val="003A2CA5"/>
    <w:rsid w:val="003A30C9"/>
    <w:rsid w:val="003B0E7E"/>
    <w:rsid w:val="003B3E48"/>
    <w:rsid w:val="003C1397"/>
    <w:rsid w:val="003C294C"/>
    <w:rsid w:val="003C40D5"/>
    <w:rsid w:val="003C5FDB"/>
    <w:rsid w:val="003D0723"/>
    <w:rsid w:val="003E2059"/>
    <w:rsid w:val="003E32F8"/>
    <w:rsid w:val="003E3FC5"/>
    <w:rsid w:val="003E65B7"/>
    <w:rsid w:val="003F3D6B"/>
    <w:rsid w:val="003F56D6"/>
    <w:rsid w:val="00400339"/>
    <w:rsid w:val="00404DAB"/>
    <w:rsid w:val="00406DF1"/>
    <w:rsid w:val="004117FF"/>
    <w:rsid w:val="00412DDB"/>
    <w:rsid w:val="00414F1A"/>
    <w:rsid w:val="00417115"/>
    <w:rsid w:val="00426607"/>
    <w:rsid w:val="00430A25"/>
    <w:rsid w:val="0043205F"/>
    <w:rsid w:val="00435627"/>
    <w:rsid w:val="00450985"/>
    <w:rsid w:val="004548D7"/>
    <w:rsid w:val="00462193"/>
    <w:rsid w:val="00463737"/>
    <w:rsid w:val="004726E4"/>
    <w:rsid w:val="004767B4"/>
    <w:rsid w:val="00481E74"/>
    <w:rsid w:val="004850AD"/>
    <w:rsid w:val="00486AFD"/>
    <w:rsid w:val="004873D3"/>
    <w:rsid w:val="00487443"/>
    <w:rsid w:val="004900A3"/>
    <w:rsid w:val="004919A0"/>
    <w:rsid w:val="00491C03"/>
    <w:rsid w:val="00493CA1"/>
    <w:rsid w:val="004A0C17"/>
    <w:rsid w:val="004A2441"/>
    <w:rsid w:val="004A2E26"/>
    <w:rsid w:val="004A4432"/>
    <w:rsid w:val="004A59BE"/>
    <w:rsid w:val="004B0F34"/>
    <w:rsid w:val="004B2934"/>
    <w:rsid w:val="004B29CA"/>
    <w:rsid w:val="004B432C"/>
    <w:rsid w:val="004B43D1"/>
    <w:rsid w:val="004C29CA"/>
    <w:rsid w:val="004C2DC2"/>
    <w:rsid w:val="004C3355"/>
    <w:rsid w:val="004D11EF"/>
    <w:rsid w:val="004D37D6"/>
    <w:rsid w:val="004D4B30"/>
    <w:rsid w:val="004D674F"/>
    <w:rsid w:val="004D7DE0"/>
    <w:rsid w:val="004E14B7"/>
    <w:rsid w:val="004E348A"/>
    <w:rsid w:val="004E3AF7"/>
    <w:rsid w:val="004E4D6D"/>
    <w:rsid w:val="004F07E2"/>
    <w:rsid w:val="004F448C"/>
    <w:rsid w:val="004F6325"/>
    <w:rsid w:val="004F6806"/>
    <w:rsid w:val="00500472"/>
    <w:rsid w:val="005008F2"/>
    <w:rsid w:val="00500921"/>
    <w:rsid w:val="005046F6"/>
    <w:rsid w:val="00513762"/>
    <w:rsid w:val="00513813"/>
    <w:rsid w:val="00513D3D"/>
    <w:rsid w:val="00514D9B"/>
    <w:rsid w:val="00514FB1"/>
    <w:rsid w:val="005162A6"/>
    <w:rsid w:val="005209B5"/>
    <w:rsid w:val="0052286B"/>
    <w:rsid w:val="00523D3A"/>
    <w:rsid w:val="00527A9C"/>
    <w:rsid w:val="0053053D"/>
    <w:rsid w:val="00535FF4"/>
    <w:rsid w:val="0053630A"/>
    <w:rsid w:val="0054250F"/>
    <w:rsid w:val="00544173"/>
    <w:rsid w:val="00545442"/>
    <w:rsid w:val="00546DAF"/>
    <w:rsid w:val="00551241"/>
    <w:rsid w:val="0055645F"/>
    <w:rsid w:val="005569DF"/>
    <w:rsid w:val="005571A3"/>
    <w:rsid w:val="0055771A"/>
    <w:rsid w:val="0056022F"/>
    <w:rsid w:val="00563423"/>
    <w:rsid w:val="005638F1"/>
    <w:rsid w:val="00564EA1"/>
    <w:rsid w:val="005651A9"/>
    <w:rsid w:val="00565455"/>
    <w:rsid w:val="00567094"/>
    <w:rsid w:val="00572B49"/>
    <w:rsid w:val="00576695"/>
    <w:rsid w:val="00577D41"/>
    <w:rsid w:val="00581176"/>
    <w:rsid w:val="00582FA1"/>
    <w:rsid w:val="005832B8"/>
    <w:rsid w:val="005854D3"/>
    <w:rsid w:val="005869EC"/>
    <w:rsid w:val="00592DB5"/>
    <w:rsid w:val="00593FF9"/>
    <w:rsid w:val="00597777"/>
    <w:rsid w:val="005A3E66"/>
    <w:rsid w:val="005B1927"/>
    <w:rsid w:val="005B1C29"/>
    <w:rsid w:val="005B21D7"/>
    <w:rsid w:val="005B2FDC"/>
    <w:rsid w:val="005B53E4"/>
    <w:rsid w:val="005B65CB"/>
    <w:rsid w:val="005C17B4"/>
    <w:rsid w:val="005C3F43"/>
    <w:rsid w:val="005C651E"/>
    <w:rsid w:val="005C7374"/>
    <w:rsid w:val="005D37DC"/>
    <w:rsid w:val="005D6A22"/>
    <w:rsid w:val="005D7473"/>
    <w:rsid w:val="005E17CD"/>
    <w:rsid w:val="005E7D2C"/>
    <w:rsid w:val="005F0BD4"/>
    <w:rsid w:val="005F489B"/>
    <w:rsid w:val="00600628"/>
    <w:rsid w:val="00600E1E"/>
    <w:rsid w:val="0060407F"/>
    <w:rsid w:val="006042E1"/>
    <w:rsid w:val="006126A6"/>
    <w:rsid w:val="00612BBA"/>
    <w:rsid w:val="006204EE"/>
    <w:rsid w:val="0063311D"/>
    <w:rsid w:val="0063318C"/>
    <w:rsid w:val="00641CA1"/>
    <w:rsid w:val="006442D7"/>
    <w:rsid w:val="00656193"/>
    <w:rsid w:val="00657034"/>
    <w:rsid w:val="00663251"/>
    <w:rsid w:val="00664350"/>
    <w:rsid w:val="00673968"/>
    <w:rsid w:val="00673B27"/>
    <w:rsid w:val="00674361"/>
    <w:rsid w:val="00674FDA"/>
    <w:rsid w:val="00677996"/>
    <w:rsid w:val="00677FAB"/>
    <w:rsid w:val="006847AD"/>
    <w:rsid w:val="006857C3"/>
    <w:rsid w:val="00691435"/>
    <w:rsid w:val="006937C5"/>
    <w:rsid w:val="006937DE"/>
    <w:rsid w:val="00696DC3"/>
    <w:rsid w:val="0069746F"/>
    <w:rsid w:val="006C3AF2"/>
    <w:rsid w:val="006D61EB"/>
    <w:rsid w:val="006D732B"/>
    <w:rsid w:val="006E12B7"/>
    <w:rsid w:val="006E40B6"/>
    <w:rsid w:val="006E581E"/>
    <w:rsid w:val="006F02D5"/>
    <w:rsid w:val="006F16BA"/>
    <w:rsid w:val="006F1DAD"/>
    <w:rsid w:val="006F5EC4"/>
    <w:rsid w:val="006F7500"/>
    <w:rsid w:val="00704ECB"/>
    <w:rsid w:val="007067D2"/>
    <w:rsid w:val="00713059"/>
    <w:rsid w:val="00715CA5"/>
    <w:rsid w:val="007172A3"/>
    <w:rsid w:val="00720A41"/>
    <w:rsid w:val="00721D69"/>
    <w:rsid w:val="00734F9A"/>
    <w:rsid w:val="00735381"/>
    <w:rsid w:val="0073591A"/>
    <w:rsid w:val="00736EEF"/>
    <w:rsid w:val="007400C0"/>
    <w:rsid w:val="00741086"/>
    <w:rsid w:val="0074128D"/>
    <w:rsid w:val="00750280"/>
    <w:rsid w:val="00751A25"/>
    <w:rsid w:val="007545AD"/>
    <w:rsid w:val="0076227F"/>
    <w:rsid w:val="0076366B"/>
    <w:rsid w:val="00766757"/>
    <w:rsid w:val="00767BD2"/>
    <w:rsid w:val="00770D7F"/>
    <w:rsid w:val="00771D8E"/>
    <w:rsid w:val="0078093F"/>
    <w:rsid w:val="00781905"/>
    <w:rsid w:val="0078427A"/>
    <w:rsid w:val="007855C5"/>
    <w:rsid w:val="00790BE1"/>
    <w:rsid w:val="00794BB2"/>
    <w:rsid w:val="007A4875"/>
    <w:rsid w:val="007C031F"/>
    <w:rsid w:val="007C1018"/>
    <w:rsid w:val="007C4003"/>
    <w:rsid w:val="007C44F9"/>
    <w:rsid w:val="007C7948"/>
    <w:rsid w:val="007C7E0D"/>
    <w:rsid w:val="007D2F02"/>
    <w:rsid w:val="007D4911"/>
    <w:rsid w:val="007E024D"/>
    <w:rsid w:val="007E080F"/>
    <w:rsid w:val="007E0E93"/>
    <w:rsid w:val="007E1151"/>
    <w:rsid w:val="007E1834"/>
    <w:rsid w:val="007E7583"/>
    <w:rsid w:val="007E7B2F"/>
    <w:rsid w:val="007F0B9B"/>
    <w:rsid w:val="007F0E74"/>
    <w:rsid w:val="007F405E"/>
    <w:rsid w:val="007F4084"/>
    <w:rsid w:val="007F4EA7"/>
    <w:rsid w:val="007F7BB4"/>
    <w:rsid w:val="008009C6"/>
    <w:rsid w:val="00800EFF"/>
    <w:rsid w:val="00802B9A"/>
    <w:rsid w:val="008063BA"/>
    <w:rsid w:val="00807083"/>
    <w:rsid w:val="00811E7E"/>
    <w:rsid w:val="00812866"/>
    <w:rsid w:val="00816B4F"/>
    <w:rsid w:val="00817778"/>
    <w:rsid w:val="00823DCE"/>
    <w:rsid w:val="00824507"/>
    <w:rsid w:val="00832463"/>
    <w:rsid w:val="00832650"/>
    <w:rsid w:val="00834915"/>
    <w:rsid w:val="00834995"/>
    <w:rsid w:val="008379F2"/>
    <w:rsid w:val="008408F2"/>
    <w:rsid w:val="0084211E"/>
    <w:rsid w:val="00850456"/>
    <w:rsid w:val="00852D89"/>
    <w:rsid w:val="00852ED3"/>
    <w:rsid w:val="00853343"/>
    <w:rsid w:val="00855BC8"/>
    <w:rsid w:val="00867BEB"/>
    <w:rsid w:val="00876914"/>
    <w:rsid w:val="00881418"/>
    <w:rsid w:val="0088431A"/>
    <w:rsid w:val="008A18B7"/>
    <w:rsid w:val="008A3D7A"/>
    <w:rsid w:val="008A4708"/>
    <w:rsid w:val="008A4911"/>
    <w:rsid w:val="008B0AA1"/>
    <w:rsid w:val="008B1C36"/>
    <w:rsid w:val="008C03DC"/>
    <w:rsid w:val="008C53A6"/>
    <w:rsid w:val="008D3A80"/>
    <w:rsid w:val="008D46C8"/>
    <w:rsid w:val="008E4F17"/>
    <w:rsid w:val="008E58F0"/>
    <w:rsid w:val="008E774E"/>
    <w:rsid w:val="008F3CEB"/>
    <w:rsid w:val="009055D5"/>
    <w:rsid w:val="009106D4"/>
    <w:rsid w:val="00910B58"/>
    <w:rsid w:val="00915017"/>
    <w:rsid w:val="0091504E"/>
    <w:rsid w:val="00915A14"/>
    <w:rsid w:val="0091733F"/>
    <w:rsid w:val="00924946"/>
    <w:rsid w:val="009273A5"/>
    <w:rsid w:val="009313DA"/>
    <w:rsid w:val="00933246"/>
    <w:rsid w:val="00935C8B"/>
    <w:rsid w:val="00941052"/>
    <w:rsid w:val="0094244A"/>
    <w:rsid w:val="009434F1"/>
    <w:rsid w:val="009462D6"/>
    <w:rsid w:val="009507A8"/>
    <w:rsid w:val="00951FBB"/>
    <w:rsid w:val="00956813"/>
    <w:rsid w:val="00960D62"/>
    <w:rsid w:val="00965CD2"/>
    <w:rsid w:val="00971DA9"/>
    <w:rsid w:val="00971F18"/>
    <w:rsid w:val="009734DD"/>
    <w:rsid w:val="009817F7"/>
    <w:rsid w:val="0098282B"/>
    <w:rsid w:val="009915EA"/>
    <w:rsid w:val="00993CFF"/>
    <w:rsid w:val="00994DE4"/>
    <w:rsid w:val="009964EB"/>
    <w:rsid w:val="009976F7"/>
    <w:rsid w:val="009A05F8"/>
    <w:rsid w:val="009A73BF"/>
    <w:rsid w:val="009B58DD"/>
    <w:rsid w:val="009B7267"/>
    <w:rsid w:val="009B7E61"/>
    <w:rsid w:val="009C0BFC"/>
    <w:rsid w:val="009C391A"/>
    <w:rsid w:val="009D3AC1"/>
    <w:rsid w:val="009D52F5"/>
    <w:rsid w:val="009E10D5"/>
    <w:rsid w:val="009E5525"/>
    <w:rsid w:val="009E650C"/>
    <w:rsid w:val="009F06BE"/>
    <w:rsid w:val="009F2D8D"/>
    <w:rsid w:val="009F3E42"/>
    <w:rsid w:val="00A02846"/>
    <w:rsid w:val="00A04469"/>
    <w:rsid w:val="00A070BF"/>
    <w:rsid w:val="00A100AD"/>
    <w:rsid w:val="00A110A0"/>
    <w:rsid w:val="00A161E6"/>
    <w:rsid w:val="00A17749"/>
    <w:rsid w:val="00A21297"/>
    <w:rsid w:val="00A23081"/>
    <w:rsid w:val="00A24CDF"/>
    <w:rsid w:val="00A25B66"/>
    <w:rsid w:val="00A2630E"/>
    <w:rsid w:val="00A26A0A"/>
    <w:rsid w:val="00A27221"/>
    <w:rsid w:val="00A3061E"/>
    <w:rsid w:val="00A30912"/>
    <w:rsid w:val="00A360C5"/>
    <w:rsid w:val="00A3648F"/>
    <w:rsid w:val="00A5001F"/>
    <w:rsid w:val="00A50131"/>
    <w:rsid w:val="00A5057F"/>
    <w:rsid w:val="00A5135D"/>
    <w:rsid w:val="00A54F43"/>
    <w:rsid w:val="00A54FBA"/>
    <w:rsid w:val="00A57177"/>
    <w:rsid w:val="00A6120A"/>
    <w:rsid w:val="00A614A3"/>
    <w:rsid w:val="00A617BC"/>
    <w:rsid w:val="00A64708"/>
    <w:rsid w:val="00A65F2C"/>
    <w:rsid w:val="00A66816"/>
    <w:rsid w:val="00A7465C"/>
    <w:rsid w:val="00A74F0B"/>
    <w:rsid w:val="00A76D4D"/>
    <w:rsid w:val="00A82291"/>
    <w:rsid w:val="00A85C5E"/>
    <w:rsid w:val="00A92C1E"/>
    <w:rsid w:val="00A94092"/>
    <w:rsid w:val="00A9560C"/>
    <w:rsid w:val="00AA140E"/>
    <w:rsid w:val="00AA594B"/>
    <w:rsid w:val="00AB0D37"/>
    <w:rsid w:val="00AB23C9"/>
    <w:rsid w:val="00AB5A83"/>
    <w:rsid w:val="00AC0216"/>
    <w:rsid w:val="00AC0DF1"/>
    <w:rsid w:val="00AC1FB8"/>
    <w:rsid w:val="00AC206E"/>
    <w:rsid w:val="00AC6CC8"/>
    <w:rsid w:val="00AD05CA"/>
    <w:rsid w:val="00AD0774"/>
    <w:rsid w:val="00AD2F6B"/>
    <w:rsid w:val="00AD586D"/>
    <w:rsid w:val="00AE1966"/>
    <w:rsid w:val="00AE2722"/>
    <w:rsid w:val="00AE2E9C"/>
    <w:rsid w:val="00AE6D4F"/>
    <w:rsid w:val="00AE6FBE"/>
    <w:rsid w:val="00AE75FA"/>
    <w:rsid w:val="00AF480B"/>
    <w:rsid w:val="00B00004"/>
    <w:rsid w:val="00B03573"/>
    <w:rsid w:val="00B04480"/>
    <w:rsid w:val="00B04BCB"/>
    <w:rsid w:val="00B10C26"/>
    <w:rsid w:val="00B14156"/>
    <w:rsid w:val="00B21CFE"/>
    <w:rsid w:val="00B224F5"/>
    <w:rsid w:val="00B238F5"/>
    <w:rsid w:val="00B24B8C"/>
    <w:rsid w:val="00B25429"/>
    <w:rsid w:val="00B27164"/>
    <w:rsid w:val="00B27EAA"/>
    <w:rsid w:val="00B338FF"/>
    <w:rsid w:val="00B350CD"/>
    <w:rsid w:val="00B37681"/>
    <w:rsid w:val="00B40F34"/>
    <w:rsid w:val="00B4183C"/>
    <w:rsid w:val="00B42C72"/>
    <w:rsid w:val="00B52980"/>
    <w:rsid w:val="00B55A8E"/>
    <w:rsid w:val="00B55F33"/>
    <w:rsid w:val="00B56836"/>
    <w:rsid w:val="00B6068D"/>
    <w:rsid w:val="00B60E89"/>
    <w:rsid w:val="00B610FE"/>
    <w:rsid w:val="00B640B5"/>
    <w:rsid w:val="00B643FA"/>
    <w:rsid w:val="00B67DDF"/>
    <w:rsid w:val="00B74FDF"/>
    <w:rsid w:val="00B769B4"/>
    <w:rsid w:val="00B845F3"/>
    <w:rsid w:val="00B84EB0"/>
    <w:rsid w:val="00B853E9"/>
    <w:rsid w:val="00B8586D"/>
    <w:rsid w:val="00B858CB"/>
    <w:rsid w:val="00B85F04"/>
    <w:rsid w:val="00B865C3"/>
    <w:rsid w:val="00B86FE8"/>
    <w:rsid w:val="00B92A91"/>
    <w:rsid w:val="00B92CAB"/>
    <w:rsid w:val="00BA06C3"/>
    <w:rsid w:val="00BA245E"/>
    <w:rsid w:val="00BA3315"/>
    <w:rsid w:val="00BA38EA"/>
    <w:rsid w:val="00BA3C52"/>
    <w:rsid w:val="00BB033B"/>
    <w:rsid w:val="00BB0CBA"/>
    <w:rsid w:val="00BB1390"/>
    <w:rsid w:val="00BB1819"/>
    <w:rsid w:val="00BB1F49"/>
    <w:rsid w:val="00BB527D"/>
    <w:rsid w:val="00BB77F9"/>
    <w:rsid w:val="00BC2CB0"/>
    <w:rsid w:val="00BC2DBC"/>
    <w:rsid w:val="00BD6EC2"/>
    <w:rsid w:val="00BE3067"/>
    <w:rsid w:val="00BF1CA0"/>
    <w:rsid w:val="00BF2A5B"/>
    <w:rsid w:val="00BF59CC"/>
    <w:rsid w:val="00C0239D"/>
    <w:rsid w:val="00C04F8E"/>
    <w:rsid w:val="00C05768"/>
    <w:rsid w:val="00C06B4D"/>
    <w:rsid w:val="00C12206"/>
    <w:rsid w:val="00C137CA"/>
    <w:rsid w:val="00C155A2"/>
    <w:rsid w:val="00C15746"/>
    <w:rsid w:val="00C204A3"/>
    <w:rsid w:val="00C22B7A"/>
    <w:rsid w:val="00C30A4E"/>
    <w:rsid w:val="00C32745"/>
    <w:rsid w:val="00C351D8"/>
    <w:rsid w:val="00C35CF1"/>
    <w:rsid w:val="00C40329"/>
    <w:rsid w:val="00C4277D"/>
    <w:rsid w:val="00C4524B"/>
    <w:rsid w:val="00C50D1C"/>
    <w:rsid w:val="00C51AEB"/>
    <w:rsid w:val="00C520ED"/>
    <w:rsid w:val="00C52B7A"/>
    <w:rsid w:val="00C53A97"/>
    <w:rsid w:val="00C54ED1"/>
    <w:rsid w:val="00C57D1B"/>
    <w:rsid w:val="00C61FFF"/>
    <w:rsid w:val="00C620F3"/>
    <w:rsid w:val="00C62EDD"/>
    <w:rsid w:val="00C63FCC"/>
    <w:rsid w:val="00C64E70"/>
    <w:rsid w:val="00C75FA2"/>
    <w:rsid w:val="00C7669E"/>
    <w:rsid w:val="00C76ADA"/>
    <w:rsid w:val="00C77A43"/>
    <w:rsid w:val="00C8271D"/>
    <w:rsid w:val="00C83908"/>
    <w:rsid w:val="00C90160"/>
    <w:rsid w:val="00C9369F"/>
    <w:rsid w:val="00C94978"/>
    <w:rsid w:val="00C94B45"/>
    <w:rsid w:val="00C954C9"/>
    <w:rsid w:val="00C96D3A"/>
    <w:rsid w:val="00CA168D"/>
    <w:rsid w:val="00CA2066"/>
    <w:rsid w:val="00CA6F96"/>
    <w:rsid w:val="00CA74D5"/>
    <w:rsid w:val="00CB1393"/>
    <w:rsid w:val="00CB1ECA"/>
    <w:rsid w:val="00CB4A8E"/>
    <w:rsid w:val="00CB5419"/>
    <w:rsid w:val="00CB7DF7"/>
    <w:rsid w:val="00CC0A2C"/>
    <w:rsid w:val="00CC6645"/>
    <w:rsid w:val="00CD267B"/>
    <w:rsid w:val="00CD3C75"/>
    <w:rsid w:val="00CE4D45"/>
    <w:rsid w:val="00CE5D3D"/>
    <w:rsid w:val="00CF1343"/>
    <w:rsid w:val="00CF6073"/>
    <w:rsid w:val="00CF6F10"/>
    <w:rsid w:val="00D02D7D"/>
    <w:rsid w:val="00D03344"/>
    <w:rsid w:val="00D1119B"/>
    <w:rsid w:val="00D121B4"/>
    <w:rsid w:val="00D1411B"/>
    <w:rsid w:val="00D1628A"/>
    <w:rsid w:val="00D171FF"/>
    <w:rsid w:val="00D219B7"/>
    <w:rsid w:val="00D2375F"/>
    <w:rsid w:val="00D321F9"/>
    <w:rsid w:val="00D335D4"/>
    <w:rsid w:val="00D34C40"/>
    <w:rsid w:val="00D3727A"/>
    <w:rsid w:val="00D44181"/>
    <w:rsid w:val="00D4606E"/>
    <w:rsid w:val="00D5449B"/>
    <w:rsid w:val="00D56E50"/>
    <w:rsid w:val="00D60120"/>
    <w:rsid w:val="00D60E6B"/>
    <w:rsid w:val="00D677DB"/>
    <w:rsid w:val="00D67BBE"/>
    <w:rsid w:val="00D70B7A"/>
    <w:rsid w:val="00D720FB"/>
    <w:rsid w:val="00D762C2"/>
    <w:rsid w:val="00D77FA9"/>
    <w:rsid w:val="00D843A2"/>
    <w:rsid w:val="00D85005"/>
    <w:rsid w:val="00D8528F"/>
    <w:rsid w:val="00D8563B"/>
    <w:rsid w:val="00D85AF7"/>
    <w:rsid w:val="00D85F9D"/>
    <w:rsid w:val="00D86DF8"/>
    <w:rsid w:val="00D914FA"/>
    <w:rsid w:val="00D92306"/>
    <w:rsid w:val="00D93D2A"/>
    <w:rsid w:val="00D96B40"/>
    <w:rsid w:val="00DA1A76"/>
    <w:rsid w:val="00DA6453"/>
    <w:rsid w:val="00DA7421"/>
    <w:rsid w:val="00DC1768"/>
    <w:rsid w:val="00DC3409"/>
    <w:rsid w:val="00DC55CA"/>
    <w:rsid w:val="00DD02F9"/>
    <w:rsid w:val="00DD0CF5"/>
    <w:rsid w:val="00DD3396"/>
    <w:rsid w:val="00DD6301"/>
    <w:rsid w:val="00DD6F16"/>
    <w:rsid w:val="00DE0A00"/>
    <w:rsid w:val="00DF4C0B"/>
    <w:rsid w:val="00E06406"/>
    <w:rsid w:val="00E069F3"/>
    <w:rsid w:val="00E06E4E"/>
    <w:rsid w:val="00E0715B"/>
    <w:rsid w:val="00E12F54"/>
    <w:rsid w:val="00E21C34"/>
    <w:rsid w:val="00E23549"/>
    <w:rsid w:val="00E23F8D"/>
    <w:rsid w:val="00E240E5"/>
    <w:rsid w:val="00E274E1"/>
    <w:rsid w:val="00E30204"/>
    <w:rsid w:val="00E30891"/>
    <w:rsid w:val="00E30AC3"/>
    <w:rsid w:val="00E3148C"/>
    <w:rsid w:val="00E43F04"/>
    <w:rsid w:val="00E43F7D"/>
    <w:rsid w:val="00E44FCD"/>
    <w:rsid w:val="00E45498"/>
    <w:rsid w:val="00E5052C"/>
    <w:rsid w:val="00E56AF0"/>
    <w:rsid w:val="00E57B23"/>
    <w:rsid w:val="00E62272"/>
    <w:rsid w:val="00E62D93"/>
    <w:rsid w:val="00E64C9A"/>
    <w:rsid w:val="00E66617"/>
    <w:rsid w:val="00E678B6"/>
    <w:rsid w:val="00E70799"/>
    <w:rsid w:val="00E74954"/>
    <w:rsid w:val="00E76456"/>
    <w:rsid w:val="00E81422"/>
    <w:rsid w:val="00E83455"/>
    <w:rsid w:val="00E85D91"/>
    <w:rsid w:val="00E900BE"/>
    <w:rsid w:val="00E90388"/>
    <w:rsid w:val="00E908F5"/>
    <w:rsid w:val="00E927B2"/>
    <w:rsid w:val="00E978B9"/>
    <w:rsid w:val="00EA005B"/>
    <w:rsid w:val="00EA24EB"/>
    <w:rsid w:val="00EA431B"/>
    <w:rsid w:val="00EB2C77"/>
    <w:rsid w:val="00EB3C2C"/>
    <w:rsid w:val="00EB3E56"/>
    <w:rsid w:val="00EB4D8D"/>
    <w:rsid w:val="00EB7AD9"/>
    <w:rsid w:val="00EC0E5F"/>
    <w:rsid w:val="00EC150F"/>
    <w:rsid w:val="00EC202E"/>
    <w:rsid w:val="00EC4B89"/>
    <w:rsid w:val="00ED4CA5"/>
    <w:rsid w:val="00EE1FE0"/>
    <w:rsid w:val="00EE27C3"/>
    <w:rsid w:val="00EE46D7"/>
    <w:rsid w:val="00EF2724"/>
    <w:rsid w:val="00EF2C9B"/>
    <w:rsid w:val="00EF3FDE"/>
    <w:rsid w:val="00F03CFE"/>
    <w:rsid w:val="00F0410B"/>
    <w:rsid w:val="00F0467F"/>
    <w:rsid w:val="00F06FE8"/>
    <w:rsid w:val="00F113C1"/>
    <w:rsid w:val="00F14251"/>
    <w:rsid w:val="00F144FE"/>
    <w:rsid w:val="00F178D7"/>
    <w:rsid w:val="00F241A5"/>
    <w:rsid w:val="00F26A0B"/>
    <w:rsid w:val="00F270BF"/>
    <w:rsid w:val="00F31131"/>
    <w:rsid w:val="00F32DCD"/>
    <w:rsid w:val="00F33640"/>
    <w:rsid w:val="00F33850"/>
    <w:rsid w:val="00F4333D"/>
    <w:rsid w:val="00F4596A"/>
    <w:rsid w:val="00F466FC"/>
    <w:rsid w:val="00F55492"/>
    <w:rsid w:val="00F57A7A"/>
    <w:rsid w:val="00F61135"/>
    <w:rsid w:val="00F70299"/>
    <w:rsid w:val="00F72B1F"/>
    <w:rsid w:val="00F7756D"/>
    <w:rsid w:val="00F81BDC"/>
    <w:rsid w:val="00F834E7"/>
    <w:rsid w:val="00F83F95"/>
    <w:rsid w:val="00F85DF3"/>
    <w:rsid w:val="00F861D2"/>
    <w:rsid w:val="00F903E7"/>
    <w:rsid w:val="00F91480"/>
    <w:rsid w:val="00F93F55"/>
    <w:rsid w:val="00F94908"/>
    <w:rsid w:val="00FA69A6"/>
    <w:rsid w:val="00FA7121"/>
    <w:rsid w:val="00FB0677"/>
    <w:rsid w:val="00FC0B53"/>
    <w:rsid w:val="00FC6530"/>
    <w:rsid w:val="00FD57E8"/>
    <w:rsid w:val="00FE46CE"/>
    <w:rsid w:val="00FE76CF"/>
    <w:rsid w:val="00FF2388"/>
    <w:rsid w:val="00FF29DC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A62D"/>
  <w15:docId w15:val="{289C37AF-A044-4B52-8A06-117C4D84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4F4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54F4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Document Map"/>
    <w:basedOn w:val="a"/>
    <w:link w:val="a6"/>
    <w:uiPriority w:val="99"/>
    <w:semiHidden/>
    <w:unhideWhenUsed/>
    <w:rsid w:val="00A100A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100A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A100AD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H3">
    <w:name w:val="H3"/>
    <w:basedOn w:val="a"/>
    <w:next w:val="a"/>
    <w:rsid w:val="00A100AD"/>
    <w:pPr>
      <w:keepNext/>
      <w:snapToGrid w:val="0"/>
      <w:spacing w:before="100" w:after="100"/>
      <w:outlineLvl w:val="3"/>
    </w:pPr>
    <w:rPr>
      <w:b/>
      <w:sz w:val="28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2023-01-04T20:41:00Z</dcterms:created>
  <dcterms:modified xsi:type="dcterms:W3CDTF">2023-01-04T20:41:00Z</dcterms:modified>
</cp:coreProperties>
</file>