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AE1A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МІНІСТЕРСТВО ОСВІТИ І НАУКИ УКРАЇНИ</w:t>
      </w:r>
    </w:p>
    <w:p w14:paraId="0F5A2072" w14:textId="77777777" w:rsidR="00D116BE" w:rsidRPr="00180FC5" w:rsidRDefault="00D116BE" w:rsidP="00D116BE">
      <w:pPr>
        <w:jc w:val="center"/>
        <w:rPr>
          <w:sz w:val="28"/>
          <w:szCs w:val="28"/>
        </w:rPr>
      </w:pPr>
    </w:p>
    <w:p w14:paraId="0F9B78C7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НАЦІОНАЛЬНИЙ ТЕХНІЧНИЙ УНІВЕРСИТЕТ</w:t>
      </w:r>
    </w:p>
    <w:p w14:paraId="5A752915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«ХАРКІВСЬКИЙ ПОЛІТЕХНІЧНИЙ ІНСТИТУТ»</w:t>
      </w:r>
    </w:p>
    <w:p w14:paraId="5BB5ECB5" w14:textId="77777777" w:rsidR="00D116BE" w:rsidRPr="00180FC5" w:rsidRDefault="00D116BE" w:rsidP="00D116BE">
      <w:pPr>
        <w:rPr>
          <w:sz w:val="28"/>
          <w:szCs w:val="28"/>
        </w:rPr>
      </w:pPr>
    </w:p>
    <w:p w14:paraId="6D46D30A" w14:textId="77777777" w:rsidR="00D116BE" w:rsidRPr="00180FC5" w:rsidRDefault="00D116BE" w:rsidP="00D116BE">
      <w:pPr>
        <w:rPr>
          <w:sz w:val="28"/>
          <w:szCs w:val="28"/>
        </w:rPr>
      </w:pPr>
    </w:p>
    <w:p w14:paraId="511B0711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Кафедра 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            соціології і публічного управління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           </w:t>
      </w:r>
    </w:p>
    <w:p w14:paraId="14EAE853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(назва)</w:t>
      </w:r>
    </w:p>
    <w:p w14:paraId="12DF8721" w14:textId="77777777" w:rsidR="00D116BE" w:rsidRPr="00180FC5" w:rsidRDefault="00D116BE" w:rsidP="00D116BE">
      <w:pPr>
        <w:rPr>
          <w:sz w:val="28"/>
          <w:szCs w:val="28"/>
        </w:rPr>
      </w:pPr>
    </w:p>
    <w:p w14:paraId="244FC1B3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«</w:t>
      </w:r>
      <w:r w:rsidRPr="00180FC5">
        <w:rPr>
          <w:b/>
          <w:sz w:val="28"/>
          <w:szCs w:val="28"/>
        </w:rPr>
        <w:t>ЗАТВЕРДЖУЮ</w:t>
      </w:r>
      <w:r w:rsidRPr="00180FC5">
        <w:rPr>
          <w:sz w:val="28"/>
          <w:szCs w:val="28"/>
        </w:rPr>
        <w:t>»</w:t>
      </w:r>
    </w:p>
    <w:p w14:paraId="22C6B929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Завідувач кафедри</w:t>
      </w:r>
      <w:r w:rsidRPr="00180FC5">
        <w:rPr>
          <w:sz w:val="28"/>
          <w:szCs w:val="28"/>
        </w:rPr>
        <w:tab/>
      </w:r>
    </w:p>
    <w:p w14:paraId="3CBA1829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В. М. Мороз</w:t>
      </w:r>
    </w:p>
    <w:p w14:paraId="4A3DB48F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>_____________________________</w:t>
      </w:r>
    </w:p>
    <w:p w14:paraId="3C44BFB8" w14:textId="77777777" w:rsidR="00D116BE" w:rsidRPr="00180FC5" w:rsidRDefault="00D116BE" w:rsidP="00D116BE">
      <w:pPr>
        <w:ind w:left="4820"/>
        <w:rPr>
          <w:sz w:val="28"/>
          <w:szCs w:val="28"/>
        </w:rPr>
      </w:pPr>
      <w:r w:rsidRPr="00180FC5">
        <w:rPr>
          <w:sz w:val="28"/>
          <w:szCs w:val="28"/>
        </w:rPr>
        <w:tab/>
        <w:t>(ініціали та прізвище)</w:t>
      </w:r>
      <w:r w:rsidRPr="00180FC5">
        <w:rPr>
          <w:sz w:val="28"/>
          <w:szCs w:val="28"/>
        </w:rPr>
        <w:tab/>
      </w:r>
      <w:r w:rsidRPr="00180FC5">
        <w:rPr>
          <w:sz w:val="28"/>
          <w:szCs w:val="28"/>
        </w:rPr>
        <w:tab/>
        <w:t>(підпис)</w:t>
      </w:r>
    </w:p>
    <w:p w14:paraId="347BD3A8" w14:textId="77777777" w:rsidR="00D116BE" w:rsidRPr="00180FC5" w:rsidRDefault="00D116BE" w:rsidP="00D116BE">
      <w:pPr>
        <w:spacing w:before="240"/>
        <w:ind w:left="4820" w:right="420"/>
        <w:rPr>
          <w:sz w:val="28"/>
          <w:szCs w:val="28"/>
        </w:rPr>
      </w:pPr>
      <w:r w:rsidRPr="00180FC5">
        <w:rPr>
          <w:sz w:val="28"/>
          <w:szCs w:val="28"/>
        </w:rPr>
        <w:t>«</w:t>
      </w:r>
      <w:r w:rsidR="00FF6792">
        <w:rPr>
          <w:sz w:val="28"/>
          <w:szCs w:val="28"/>
        </w:rPr>
        <w:t>31</w:t>
      </w:r>
      <w:r w:rsidRPr="00180FC5">
        <w:rPr>
          <w:sz w:val="28"/>
          <w:szCs w:val="28"/>
        </w:rPr>
        <w:t xml:space="preserve">» </w:t>
      </w:r>
      <w:r w:rsidRPr="00180FC5">
        <w:rPr>
          <w:sz w:val="28"/>
          <w:szCs w:val="28"/>
          <w:u w:val="single"/>
        </w:rPr>
        <w:t xml:space="preserve">серпня </w:t>
      </w:r>
      <w:r w:rsidRPr="00180FC5">
        <w:rPr>
          <w:sz w:val="28"/>
          <w:szCs w:val="28"/>
          <w:u w:val="single"/>
        </w:rPr>
        <w:tab/>
        <w:t>202</w:t>
      </w:r>
      <w:r w:rsidR="00FF6792">
        <w:rPr>
          <w:sz w:val="28"/>
          <w:szCs w:val="28"/>
          <w:u w:val="single"/>
        </w:rPr>
        <w:t>2</w:t>
      </w:r>
      <w:r w:rsidRPr="00180FC5">
        <w:rPr>
          <w:sz w:val="28"/>
          <w:szCs w:val="28"/>
          <w:u w:val="single"/>
        </w:rPr>
        <w:t xml:space="preserve"> року</w:t>
      </w:r>
    </w:p>
    <w:p w14:paraId="0D739765" w14:textId="77777777" w:rsidR="00D116BE" w:rsidRPr="00180FC5" w:rsidRDefault="00D116BE" w:rsidP="00D116BE">
      <w:pPr>
        <w:rPr>
          <w:sz w:val="28"/>
          <w:szCs w:val="28"/>
        </w:rPr>
      </w:pPr>
    </w:p>
    <w:p w14:paraId="2683BC7C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  <w:r w:rsidRPr="00180FC5">
        <w:rPr>
          <w:b/>
          <w:sz w:val="28"/>
          <w:szCs w:val="28"/>
        </w:rPr>
        <w:t>ПЛАНИ СЕМІНАРСЬКИХ ЗАНЯТЬ З НАВЧАЛЬНОЇ ДИСЦИПЛІНИ</w:t>
      </w:r>
    </w:p>
    <w:p w14:paraId="26E29CC4" w14:textId="77777777" w:rsidR="00D116BE" w:rsidRPr="00180FC5" w:rsidRDefault="00D116BE" w:rsidP="00D116BE">
      <w:pPr>
        <w:jc w:val="center"/>
        <w:rPr>
          <w:b/>
          <w:sz w:val="28"/>
          <w:szCs w:val="28"/>
        </w:rPr>
      </w:pPr>
    </w:p>
    <w:p w14:paraId="5EA4DC20" w14:textId="77777777" w:rsidR="00D116BE" w:rsidRPr="00180FC5" w:rsidRDefault="001A3C70" w:rsidP="00D116BE">
      <w:pPr>
        <w:pBdr>
          <w:bottom w:val="single" w:sz="4" w:space="1" w:color="auto"/>
        </w:pBdr>
        <w:tabs>
          <w:tab w:val="left" w:pos="415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Крос-культурні комунікації</w:t>
      </w:r>
    </w:p>
    <w:p w14:paraId="759D980E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(назва навчальної дисципліни)</w:t>
      </w:r>
    </w:p>
    <w:p w14:paraId="39DF4886" w14:textId="77777777" w:rsidR="00D116BE" w:rsidRPr="00180FC5" w:rsidRDefault="00D116BE" w:rsidP="00D116BE">
      <w:pPr>
        <w:rPr>
          <w:sz w:val="28"/>
          <w:szCs w:val="28"/>
        </w:rPr>
      </w:pPr>
    </w:p>
    <w:p w14:paraId="45EE04D6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>рівень вищої освіти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другий (магістерський)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573C5C82" w14:textId="77777777" w:rsidR="00D116BE" w:rsidRPr="00180FC5" w:rsidRDefault="00D116BE" w:rsidP="00D116BE">
      <w:pPr>
        <w:ind w:left="708" w:firstLine="708"/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перший (бакалаврський) / другий (магістерський)</w:t>
      </w:r>
    </w:p>
    <w:p w14:paraId="41B5CE1A" w14:textId="77777777" w:rsidR="00D116BE" w:rsidRPr="00180FC5" w:rsidRDefault="00D116BE" w:rsidP="00D116BE">
      <w:pPr>
        <w:rPr>
          <w:sz w:val="28"/>
          <w:szCs w:val="28"/>
        </w:rPr>
      </w:pPr>
    </w:p>
    <w:p w14:paraId="76B0A458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>галузь знань</w:t>
      </w:r>
      <w:r w:rsidRPr="00180FC5">
        <w:rPr>
          <w:sz w:val="28"/>
          <w:szCs w:val="28"/>
          <w:u w:val="single"/>
        </w:rPr>
        <w:tab/>
        <w:t>05 Соціальні та поведінкові науки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719DA932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(шифр і назва)</w:t>
      </w:r>
    </w:p>
    <w:p w14:paraId="4870CC4A" w14:textId="77777777" w:rsidR="00D116BE" w:rsidRPr="00180FC5" w:rsidRDefault="00D116BE" w:rsidP="00D116BE">
      <w:pPr>
        <w:rPr>
          <w:sz w:val="28"/>
          <w:szCs w:val="28"/>
        </w:rPr>
      </w:pPr>
    </w:p>
    <w:p w14:paraId="2A5A06BB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спеціальність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054 Соціологія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5AC0F139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(шифр і назва )</w:t>
      </w:r>
    </w:p>
    <w:p w14:paraId="36F307E0" w14:textId="77777777" w:rsidR="00D116BE" w:rsidRPr="00180FC5" w:rsidRDefault="00D116BE" w:rsidP="00D116BE">
      <w:pPr>
        <w:rPr>
          <w:sz w:val="28"/>
          <w:szCs w:val="28"/>
        </w:rPr>
      </w:pPr>
    </w:p>
    <w:p w14:paraId="2481F2FE" w14:textId="77777777" w:rsidR="00D116BE" w:rsidRPr="00180FC5" w:rsidRDefault="00D116BE" w:rsidP="00D116BE">
      <w:pPr>
        <w:rPr>
          <w:sz w:val="28"/>
          <w:szCs w:val="28"/>
          <w:u w:val="single"/>
        </w:rPr>
      </w:pPr>
      <w:r w:rsidRPr="00180FC5">
        <w:rPr>
          <w:sz w:val="28"/>
          <w:szCs w:val="28"/>
        </w:rPr>
        <w:t xml:space="preserve">освітня програма </w:t>
      </w:r>
      <w:r>
        <w:rPr>
          <w:sz w:val="28"/>
          <w:szCs w:val="28"/>
        </w:rPr>
        <w:t xml:space="preserve"> </w:t>
      </w:r>
      <w:r w:rsidRPr="00083F2F">
        <w:rPr>
          <w:sz w:val="28"/>
          <w:szCs w:val="28"/>
          <w:u w:val="single"/>
        </w:rPr>
        <w:t>Соціологічне забезпечення економічної діяльності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2853D337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(назви освітніх програм спеціальностей )</w:t>
      </w:r>
    </w:p>
    <w:p w14:paraId="32DAAFC3" w14:textId="77777777" w:rsidR="00D116BE" w:rsidRPr="00180FC5" w:rsidRDefault="00D116BE" w:rsidP="00D116BE">
      <w:pPr>
        <w:rPr>
          <w:sz w:val="28"/>
          <w:szCs w:val="28"/>
        </w:rPr>
      </w:pPr>
    </w:p>
    <w:p w14:paraId="0A9589F6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вид дисципліни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про</w:t>
      </w:r>
      <w:r w:rsidR="001A3C70">
        <w:rPr>
          <w:sz w:val="28"/>
          <w:szCs w:val="28"/>
          <w:u w:val="single"/>
        </w:rPr>
        <w:t>фесійна підготовка (вибіркова</w:t>
      </w:r>
      <w:r w:rsidRPr="00180FC5">
        <w:rPr>
          <w:sz w:val="28"/>
          <w:szCs w:val="28"/>
          <w:u w:val="single"/>
        </w:rPr>
        <w:t>)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25DA45BC" w14:textId="77777777" w:rsidR="00D116BE" w:rsidRPr="00180FC5" w:rsidRDefault="00D116BE" w:rsidP="00D116BE">
      <w:pPr>
        <w:ind w:left="1843"/>
        <w:rPr>
          <w:sz w:val="28"/>
          <w:szCs w:val="28"/>
        </w:rPr>
      </w:pPr>
      <w:r w:rsidRPr="00180FC5">
        <w:rPr>
          <w:sz w:val="28"/>
          <w:szCs w:val="28"/>
        </w:rPr>
        <w:t>(загальна підготовка (обов’язкова/вибіркова) / професійна підготовка (обов’язкова/вибіркова))</w:t>
      </w:r>
    </w:p>
    <w:p w14:paraId="41B20CF2" w14:textId="77777777" w:rsidR="00D116BE" w:rsidRPr="00180FC5" w:rsidRDefault="00D116BE" w:rsidP="00D116BE">
      <w:pPr>
        <w:rPr>
          <w:sz w:val="28"/>
          <w:szCs w:val="28"/>
        </w:rPr>
      </w:pPr>
    </w:p>
    <w:p w14:paraId="66A77CF9" w14:textId="77777777" w:rsidR="00D116BE" w:rsidRPr="00180FC5" w:rsidRDefault="00D116BE" w:rsidP="00D116BE">
      <w:pPr>
        <w:rPr>
          <w:sz w:val="28"/>
          <w:szCs w:val="28"/>
        </w:rPr>
      </w:pPr>
      <w:r w:rsidRPr="00180FC5">
        <w:rPr>
          <w:sz w:val="28"/>
          <w:szCs w:val="28"/>
        </w:rPr>
        <w:t xml:space="preserve">форма навчання 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  <w:t>денна</w:t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  <w:r w:rsidRPr="00180FC5">
        <w:rPr>
          <w:sz w:val="28"/>
          <w:szCs w:val="28"/>
          <w:u w:val="single"/>
        </w:rPr>
        <w:tab/>
      </w:r>
    </w:p>
    <w:p w14:paraId="42724D39" w14:textId="77777777" w:rsidR="00D116BE" w:rsidRPr="00180FC5" w:rsidRDefault="00D116BE" w:rsidP="00D116BE">
      <w:pPr>
        <w:jc w:val="center"/>
        <w:rPr>
          <w:sz w:val="28"/>
          <w:szCs w:val="28"/>
        </w:rPr>
      </w:pPr>
      <w:r w:rsidRPr="00180FC5">
        <w:rPr>
          <w:sz w:val="28"/>
          <w:szCs w:val="28"/>
        </w:rPr>
        <w:t>(денна/заочна)</w:t>
      </w:r>
    </w:p>
    <w:p w14:paraId="36096BB5" w14:textId="77777777" w:rsidR="00D116BE" w:rsidRPr="00180FC5" w:rsidRDefault="00D116BE" w:rsidP="00D116BE">
      <w:pPr>
        <w:rPr>
          <w:sz w:val="28"/>
          <w:szCs w:val="28"/>
        </w:rPr>
      </w:pPr>
    </w:p>
    <w:p w14:paraId="2275DD17" w14:textId="77777777" w:rsidR="00D116BE" w:rsidRPr="001A3C70" w:rsidRDefault="00D116BE" w:rsidP="002B35AE">
      <w:pPr>
        <w:jc w:val="center"/>
        <w:rPr>
          <w:b/>
          <w:sz w:val="28"/>
          <w:szCs w:val="28"/>
        </w:rPr>
      </w:pPr>
      <w:r w:rsidRPr="00180FC5">
        <w:rPr>
          <w:sz w:val="28"/>
          <w:szCs w:val="28"/>
        </w:rPr>
        <w:t>Харків – 202</w:t>
      </w:r>
      <w:r w:rsidR="00FF6792">
        <w:rPr>
          <w:sz w:val="28"/>
          <w:szCs w:val="28"/>
        </w:rPr>
        <w:t>2</w:t>
      </w:r>
      <w:r w:rsidRPr="00180FC5">
        <w:rPr>
          <w:sz w:val="28"/>
          <w:szCs w:val="28"/>
        </w:rPr>
        <w:t xml:space="preserve"> рік</w:t>
      </w:r>
      <w:r w:rsidRPr="00180FC5">
        <w:rPr>
          <w:sz w:val="28"/>
          <w:szCs w:val="28"/>
        </w:rPr>
        <w:br w:type="page"/>
      </w:r>
      <w:r w:rsidRPr="001A3C70">
        <w:rPr>
          <w:b/>
          <w:sz w:val="28"/>
          <w:szCs w:val="28"/>
          <w:u w:val="single"/>
        </w:rPr>
        <w:lastRenderedPageBreak/>
        <w:t xml:space="preserve"> Змістовий модуль № 1</w:t>
      </w:r>
      <w:r w:rsidRPr="001A3C70">
        <w:rPr>
          <w:b/>
          <w:sz w:val="28"/>
          <w:szCs w:val="28"/>
        </w:rPr>
        <w:t xml:space="preserve"> </w:t>
      </w:r>
      <w:r w:rsidR="001A3C70" w:rsidRPr="001A3C70">
        <w:rPr>
          <w:rFonts w:eastAsia="Calibri"/>
          <w:b/>
          <w:sz w:val="28"/>
          <w:szCs w:val="28"/>
          <w:u w:val="single"/>
        </w:rPr>
        <w:t xml:space="preserve"> Теоретичні засади дослідження крос-культурних комунікацій</w:t>
      </w:r>
    </w:p>
    <w:p w14:paraId="1EAF8922" w14:textId="77777777" w:rsidR="00D116BE" w:rsidRPr="00FB241E" w:rsidRDefault="00FB241E" w:rsidP="00D116BE">
      <w:pPr>
        <w:jc w:val="both"/>
        <w:rPr>
          <w:sz w:val="28"/>
          <w:szCs w:val="28"/>
        </w:rPr>
      </w:pPr>
      <w:r w:rsidRPr="00FB241E">
        <w:rPr>
          <w:sz w:val="28"/>
          <w:szCs w:val="28"/>
        </w:rPr>
        <w:t xml:space="preserve">Модуль присвячено </w:t>
      </w:r>
      <w:r w:rsidR="000819DA">
        <w:rPr>
          <w:sz w:val="28"/>
          <w:szCs w:val="28"/>
        </w:rPr>
        <w:t xml:space="preserve">вивченню </w:t>
      </w:r>
      <w:r w:rsidRPr="00FB241E">
        <w:rPr>
          <w:sz w:val="28"/>
          <w:szCs w:val="28"/>
        </w:rPr>
        <w:t xml:space="preserve">актуальних </w:t>
      </w:r>
      <w:r>
        <w:rPr>
          <w:sz w:val="28"/>
          <w:szCs w:val="28"/>
        </w:rPr>
        <w:t xml:space="preserve">питань </w:t>
      </w:r>
      <w:r w:rsidR="001A3C70">
        <w:rPr>
          <w:sz w:val="28"/>
          <w:szCs w:val="28"/>
        </w:rPr>
        <w:t xml:space="preserve">дослідження феномену крос-культурних комунікацій </w:t>
      </w:r>
      <w:r>
        <w:rPr>
          <w:sz w:val="28"/>
          <w:szCs w:val="28"/>
        </w:rPr>
        <w:t xml:space="preserve">в сучасному </w:t>
      </w:r>
      <w:r w:rsidR="001A3C70">
        <w:rPr>
          <w:sz w:val="28"/>
          <w:szCs w:val="28"/>
        </w:rPr>
        <w:t>глобалізованому суспільстві. Аналізую</w:t>
      </w:r>
      <w:r>
        <w:rPr>
          <w:sz w:val="28"/>
          <w:szCs w:val="28"/>
        </w:rPr>
        <w:t xml:space="preserve">ться </w:t>
      </w:r>
      <w:r w:rsidR="001A3C70">
        <w:rPr>
          <w:sz w:val="28"/>
          <w:szCs w:val="28"/>
        </w:rPr>
        <w:t xml:space="preserve">основні поняття та історія створення даного наукового напрямку. </w:t>
      </w:r>
      <w:r>
        <w:rPr>
          <w:sz w:val="28"/>
          <w:szCs w:val="28"/>
        </w:rPr>
        <w:t xml:space="preserve">Визначаються класифікації основних </w:t>
      </w:r>
      <w:r w:rsidR="001A3C70">
        <w:rPr>
          <w:sz w:val="28"/>
          <w:szCs w:val="28"/>
        </w:rPr>
        <w:t xml:space="preserve">різновидів культури, </w:t>
      </w:r>
      <w:r>
        <w:rPr>
          <w:sz w:val="28"/>
          <w:szCs w:val="28"/>
        </w:rPr>
        <w:t xml:space="preserve">методологічних підходів </w:t>
      </w:r>
      <w:r w:rsidR="001A3C70">
        <w:rPr>
          <w:sz w:val="28"/>
          <w:szCs w:val="28"/>
        </w:rPr>
        <w:t>на її  функції та структуру. Ретельно розглядаються основні елементи культури</w:t>
      </w:r>
      <w:r>
        <w:rPr>
          <w:sz w:val="28"/>
          <w:szCs w:val="28"/>
        </w:rPr>
        <w:t xml:space="preserve">. </w:t>
      </w:r>
    </w:p>
    <w:p w14:paraId="4F2CA5A8" w14:textId="77777777" w:rsidR="0099074B" w:rsidRPr="00C11197" w:rsidRDefault="0099074B" w:rsidP="00D116BE">
      <w:pPr>
        <w:jc w:val="center"/>
        <w:rPr>
          <w:sz w:val="28"/>
          <w:szCs w:val="28"/>
        </w:rPr>
      </w:pPr>
    </w:p>
    <w:p w14:paraId="7EDC02BB" w14:textId="77777777" w:rsidR="001A3C70" w:rsidRDefault="00DB4E16" w:rsidP="001A3C70">
      <w:pPr>
        <w:jc w:val="both"/>
        <w:rPr>
          <w:rFonts w:eastAsia="Calibri"/>
          <w:b/>
          <w:sz w:val="28"/>
          <w:szCs w:val="28"/>
        </w:rPr>
      </w:pPr>
      <w:r w:rsidRPr="001A3C70">
        <w:rPr>
          <w:b/>
          <w:sz w:val="28"/>
          <w:szCs w:val="28"/>
        </w:rPr>
        <w:t>ТЕМА 1</w:t>
      </w:r>
      <w:r w:rsidR="001A3C70" w:rsidRPr="001A3C70">
        <w:rPr>
          <w:rFonts w:eastAsia="Calibri"/>
          <w:b/>
          <w:sz w:val="28"/>
          <w:szCs w:val="28"/>
        </w:rPr>
        <w:t>. Крос-культурні комунікації та їх роль у сучасному суспільстві</w:t>
      </w:r>
    </w:p>
    <w:p w14:paraId="5961C4EE" w14:textId="77777777" w:rsidR="00343297" w:rsidRPr="001A3C70" w:rsidRDefault="00343297" w:rsidP="001A3C70">
      <w:pPr>
        <w:jc w:val="both"/>
        <w:rPr>
          <w:rFonts w:eastAsia="Calibri"/>
          <w:b/>
          <w:sz w:val="28"/>
          <w:szCs w:val="28"/>
        </w:rPr>
      </w:pPr>
    </w:p>
    <w:p w14:paraId="16CCC830" w14:textId="77777777" w:rsidR="001A3C70" w:rsidRPr="001A3C70" w:rsidRDefault="001A3C70" w:rsidP="001A3C70">
      <w:pPr>
        <w:jc w:val="both"/>
        <w:rPr>
          <w:rFonts w:eastAsia="Calibri"/>
          <w:sz w:val="28"/>
          <w:szCs w:val="28"/>
        </w:rPr>
      </w:pPr>
      <w:r w:rsidRPr="001A3C70">
        <w:rPr>
          <w:rFonts w:eastAsia="Calibri"/>
          <w:sz w:val="28"/>
          <w:szCs w:val="28"/>
        </w:rPr>
        <w:t>1. Поняття «крос-культурний».</w:t>
      </w:r>
    </w:p>
    <w:p w14:paraId="4928983A" w14:textId="77777777" w:rsidR="001A3C70" w:rsidRPr="001A3C70" w:rsidRDefault="001A3C70" w:rsidP="001A3C70">
      <w:pPr>
        <w:jc w:val="both"/>
        <w:rPr>
          <w:rFonts w:eastAsia="Calibri"/>
          <w:sz w:val="28"/>
          <w:szCs w:val="28"/>
        </w:rPr>
      </w:pPr>
      <w:r w:rsidRPr="001A3C70">
        <w:rPr>
          <w:rFonts w:eastAsia="Calibri"/>
          <w:sz w:val="28"/>
          <w:szCs w:val="28"/>
        </w:rPr>
        <w:t>2. Співвідношення понять культура та комунікація.</w:t>
      </w:r>
    </w:p>
    <w:p w14:paraId="3564CB27" w14:textId="77777777" w:rsidR="001A3C70" w:rsidRPr="001A3C70" w:rsidRDefault="001A3C70" w:rsidP="001A3C70">
      <w:pPr>
        <w:jc w:val="both"/>
        <w:rPr>
          <w:rFonts w:eastAsia="Calibri"/>
          <w:sz w:val="28"/>
          <w:szCs w:val="28"/>
        </w:rPr>
      </w:pPr>
      <w:r w:rsidRPr="001A3C70">
        <w:rPr>
          <w:rFonts w:eastAsia="Calibri"/>
          <w:sz w:val="28"/>
          <w:szCs w:val="28"/>
        </w:rPr>
        <w:t>3. Місце крос-культурних комунікацій в сучасному суспільстві.</w:t>
      </w:r>
    </w:p>
    <w:p w14:paraId="76D26816" w14:textId="77777777" w:rsidR="001A3C70" w:rsidRPr="001A3C70" w:rsidRDefault="001A3C70" w:rsidP="001A3C70">
      <w:pPr>
        <w:jc w:val="both"/>
        <w:rPr>
          <w:rFonts w:eastAsia="Calibri"/>
          <w:sz w:val="28"/>
          <w:szCs w:val="28"/>
        </w:rPr>
      </w:pPr>
      <w:r w:rsidRPr="001A3C70">
        <w:rPr>
          <w:rFonts w:eastAsia="Calibri"/>
          <w:sz w:val="28"/>
          <w:szCs w:val="28"/>
        </w:rPr>
        <w:t>4. Поняття крос-культурної комунікації у працях соціологів сучасної доби постмодерну</w:t>
      </w:r>
    </w:p>
    <w:p w14:paraId="00F01ACB" w14:textId="77777777" w:rsidR="00FF6792" w:rsidRDefault="001A3C70" w:rsidP="001A3C70">
      <w:pPr>
        <w:jc w:val="both"/>
        <w:rPr>
          <w:rFonts w:eastAsia="Calibri"/>
          <w:sz w:val="28"/>
          <w:szCs w:val="28"/>
          <w:lang w:val="ru-RU"/>
        </w:rPr>
      </w:pPr>
      <w:r w:rsidRPr="001A3C70">
        <w:rPr>
          <w:rFonts w:eastAsia="Calibri"/>
          <w:sz w:val="28"/>
          <w:szCs w:val="28"/>
        </w:rPr>
        <w:t xml:space="preserve">5. Зворотній </w:t>
      </w:r>
      <w:proofErr w:type="spellStart"/>
      <w:r w:rsidRPr="001A3C70">
        <w:rPr>
          <w:rFonts w:eastAsia="Calibri"/>
          <w:sz w:val="28"/>
          <w:szCs w:val="28"/>
        </w:rPr>
        <w:t>з’вязок</w:t>
      </w:r>
      <w:proofErr w:type="spellEnd"/>
      <w:r w:rsidRPr="001A3C70">
        <w:rPr>
          <w:rFonts w:eastAsia="Calibri"/>
          <w:sz w:val="28"/>
          <w:szCs w:val="28"/>
        </w:rPr>
        <w:t xml:space="preserve"> в різних типах культур як фактор крос-культурної комунікації</w:t>
      </w:r>
      <w:r w:rsidR="00343297">
        <w:rPr>
          <w:rFonts w:eastAsia="Calibri"/>
          <w:sz w:val="28"/>
          <w:szCs w:val="28"/>
          <w:lang w:val="ru-RU"/>
        </w:rPr>
        <w:t>.</w:t>
      </w:r>
    </w:p>
    <w:p w14:paraId="16408888" w14:textId="77777777" w:rsidR="00343297" w:rsidRPr="00343297" w:rsidRDefault="00343297" w:rsidP="001A3C70">
      <w:pPr>
        <w:jc w:val="both"/>
        <w:rPr>
          <w:b/>
          <w:sz w:val="28"/>
          <w:szCs w:val="28"/>
          <w:lang w:val="ru-RU"/>
        </w:rPr>
      </w:pPr>
    </w:p>
    <w:p w14:paraId="44C29862" w14:textId="77777777" w:rsidR="002B35AE" w:rsidRDefault="002B35AE" w:rsidP="002B35AE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785CB7CF" w14:textId="77777777" w:rsidR="00343297" w:rsidRDefault="00343297" w:rsidP="002B35AE">
      <w:pPr>
        <w:tabs>
          <w:tab w:val="left" w:pos="540"/>
        </w:tabs>
        <w:jc w:val="center"/>
        <w:rPr>
          <w:b/>
          <w:sz w:val="28"/>
          <w:szCs w:val="28"/>
        </w:rPr>
      </w:pPr>
    </w:p>
    <w:p w14:paraId="18047E62" w14:textId="77777777" w:rsidR="001A3C70" w:rsidRPr="001A3C70" w:rsidRDefault="001A3C70" w:rsidP="001A3C70">
      <w:pPr>
        <w:jc w:val="both"/>
        <w:rPr>
          <w:rFonts w:eastAsia="Calibri"/>
          <w:bCs/>
          <w:sz w:val="28"/>
          <w:szCs w:val="28"/>
          <w:lang w:eastAsia="uk-UA"/>
        </w:rPr>
      </w:pPr>
      <w:r w:rsidRPr="001A3C70">
        <w:rPr>
          <w:rFonts w:eastAsia="Calibri"/>
          <w:bCs/>
          <w:sz w:val="28"/>
          <w:szCs w:val="28"/>
          <w:lang w:eastAsia="uk-UA"/>
        </w:rPr>
        <w:t xml:space="preserve">1. Соціалізація та </w:t>
      </w:r>
      <w:proofErr w:type="spellStart"/>
      <w:r w:rsidRPr="001A3C70">
        <w:rPr>
          <w:rFonts w:eastAsia="Calibri"/>
          <w:bCs/>
          <w:sz w:val="28"/>
          <w:szCs w:val="28"/>
          <w:lang w:eastAsia="uk-UA"/>
        </w:rPr>
        <w:t>інкультурація</w:t>
      </w:r>
      <w:proofErr w:type="spellEnd"/>
      <w:r>
        <w:rPr>
          <w:rFonts w:eastAsia="Calibri"/>
          <w:bCs/>
          <w:sz w:val="28"/>
          <w:szCs w:val="28"/>
          <w:lang w:eastAsia="uk-UA"/>
        </w:rPr>
        <w:t>: особливості та відмінності цих процесів в сучасному суспільстві</w:t>
      </w:r>
      <w:r w:rsidRPr="001A3C70">
        <w:rPr>
          <w:rFonts w:eastAsia="Calibri"/>
          <w:sz w:val="28"/>
          <w:szCs w:val="28"/>
          <w:lang w:eastAsia="uk-UA"/>
        </w:rPr>
        <w:t>.</w:t>
      </w:r>
    </w:p>
    <w:p w14:paraId="7F712494" w14:textId="77777777" w:rsidR="001A3C70" w:rsidRPr="001A3C70" w:rsidRDefault="001A3C70" w:rsidP="001A3C70">
      <w:pPr>
        <w:jc w:val="both"/>
        <w:rPr>
          <w:rFonts w:eastAsia="Calibri"/>
          <w:sz w:val="28"/>
          <w:szCs w:val="28"/>
        </w:rPr>
      </w:pPr>
      <w:r w:rsidRPr="001A3C70">
        <w:rPr>
          <w:rFonts w:eastAsia="Calibri"/>
          <w:bCs/>
          <w:sz w:val="28"/>
          <w:szCs w:val="28"/>
          <w:lang w:eastAsia="uk-UA"/>
        </w:rPr>
        <w:t>2.</w:t>
      </w:r>
      <w:r w:rsidRPr="001A3C7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чому полягають п</w:t>
      </w:r>
      <w:r w:rsidRPr="001A3C70">
        <w:rPr>
          <w:rFonts w:eastAsia="Calibri"/>
          <w:sz w:val="28"/>
          <w:szCs w:val="28"/>
        </w:rPr>
        <w:t>ередумови  виникнення  міжкультурної  комунікації</w:t>
      </w:r>
      <w:r>
        <w:rPr>
          <w:rFonts w:eastAsia="Calibri"/>
          <w:sz w:val="28"/>
          <w:szCs w:val="28"/>
        </w:rPr>
        <w:t>?</w:t>
      </w:r>
    </w:p>
    <w:p w14:paraId="32953DB3" w14:textId="77777777" w:rsidR="001A3C70" w:rsidRPr="001A3C70" w:rsidRDefault="001A3C70" w:rsidP="001A3C70">
      <w:pPr>
        <w:jc w:val="both"/>
        <w:rPr>
          <w:rFonts w:eastAsia="Calibri"/>
          <w:bCs/>
          <w:sz w:val="28"/>
          <w:szCs w:val="28"/>
        </w:rPr>
      </w:pPr>
      <w:r w:rsidRPr="001A3C70">
        <w:rPr>
          <w:rFonts w:eastAsia="Calibri"/>
          <w:bCs/>
          <w:sz w:val="28"/>
          <w:szCs w:val="28"/>
        </w:rPr>
        <w:t>3.</w:t>
      </w:r>
      <w:r>
        <w:rPr>
          <w:rFonts w:eastAsia="Calibri"/>
          <w:bCs/>
          <w:sz w:val="28"/>
          <w:szCs w:val="28"/>
        </w:rPr>
        <w:t xml:space="preserve"> Як визначалася</w:t>
      </w:r>
      <w:r w:rsidRPr="001A3C70">
        <w:rPr>
          <w:rFonts w:eastAsia="Calibri"/>
          <w:bCs/>
          <w:sz w:val="28"/>
          <w:szCs w:val="28"/>
        </w:rPr>
        <w:t xml:space="preserve"> міжкультурн</w:t>
      </w:r>
      <w:r>
        <w:rPr>
          <w:rFonts w:eastAsia="Calibri"/>
          <w:bCs/>
          <w:sz w:val="28"/>
          <w:szCs w:val="28"/>
        </w:rPr>
        <w:t>а комунікація в умовах парадигми модерну?</w:t>
      </w:r>
    </w:p>
    <w:p w14:paraId="226CC04A" w14:textId="77777777" w:rsidR="001A3C70" w:rsidRPr="001A3C70" w:rsidRDefault="001A3C70" w:rsidP="001A3C70">
      <w:pPr>
        <w:jc w:val="both"/>
        <w:rPr>
          <w:rFonts w:eastAsia="Calibri"/>
          <w:bCs/>
          <w:sz w:val="28"/>
          <w:szCs w:val="28"/>
          <w:lang w:eastAsia="uk-UA"/>
        </w:rPr>
      </w:pPr>
      <w:r w:rsidRPr="001A3C70">
        <w:rPr>
          <w:rFonts w:eastAsia="Calibri"/>
          <w:bCs/>
          <w:sz w:val="28"/>
          <w:szCs w:val="28"/>
        </w:rPr>
        <w:t xml:space="preserve">4. </w:t>
      </w:r>
      <w:r>
        <w:rPr>
          <w:rFonts w:eastAsia="Calibri"/>
          <w:bCs/>
          <w:sz w:val="28"/>
          <w:szCs w:val="28"/>
        </w:rPr>
        <w:t>В чому відмінність постмодерних трактувань міжкультурної комунікації?</w:t>
      </w:r>
    </w:p>
    <w:p w14:paraId="41199C91" w14:textId="77777777" w:rsidR="002B35AE" w:rsidRPr="001A3C70" w:rsidRDefault="001A3C70" w:rsidP="001A3C70">
      <w:pPr>
        <w:jc w:val="both"/>
        <w:rPr>
          <w:sz w:val="28"/>
          <w:szCs w:val="28"/>
        </w:rPr>
      </w:pPr>
      <w:r>
        <w:rPr>
          <w:sz w:val="28"/>
          <w:szCs w:val="28"/>
        </w:rPr>
        <w:t>5. Які н</w:t>
      </w:r>
      <w:r w:rsidRPr="001A3C70">
        <w:rPr>
          <w:sz w:val="28"/>
          <w:szCs w:val="28"/>
        </w:rPr>
        <w:t>аціональні відмінності крос-культурних комунікацій</w:t>
      </w:r>
      <w:r>
        <w:rPr>
          <w:sz w:val="28"/>
          <w:szCs w:val="28"/>
        </w:rPr>
        <w:t xml:space="preserve"> можна визначити як базові, головні?</w:t>
      </w:r>
    </w:p>
    <w:p w14:paraId="0E983DAC" w14:textId="77777777" w:rsidR="001A3C70" w:rsidRPr="001A3C70" w:rsidRDefault="00DB4E16" w:rsidP="001A3C70">
      <w:pPr>
        <w:jc w:val="both"/>
        <w:rPr>
          <w:rFonts w:eastAsia="Calibri"/>
          <w:sz w:val="28"/>
          <w:szCs w:val="28"/>
        </w:rPr>
      </w:pPr>
      <w:r w:rsidRPr="001A3C70">
        <w:rPr>
          <w:b/>
          <w:sz w:val="28"/>
          <w:szCs w:val="28"/>
        </w:rPr>
        <w:t>Література</w:t>
      </w:r>
      <w:r w:rsidRPr="001A3C70">
        <w:rPr>
          <w:sz w:val="28"/>
          <w:szCs w:val="28"/>
        </w:rPr>
        <w:t>:</w:t>
      </w:r>
      <w:r w:rsidR="001A3C70" w:rsidRPr="001A3C70">
        <w:rPr>
          <w:rFonts w:eastAsia="Calibri"/>
          <w:sz w:val="28"/>
          <w:szCs w:val="28"/>
        </w:rPr>
        <w:t xml:space="preserve"> 1, 2, 4, 6, 10. 13. 19</w:t>
      </w:r>
    </w:p>
    <w:p w14:paraId="01829E8B" w14:textId="77777777" w:rsidR="001A3C70" w:rsidRDefault="001A3C70" w:rsidP="001A3C70">
      <w:pPr>
        <w:jc w:val="both"/>
        <w:rPr>
          <w:sz w:val="28"/>
          <w:szCs w:val="28"/>
        </w:rPr>
      </w:pPr>
    </w:p>
    <w:p w14:paraId="0B08F0AC" w14:textId="77777777" w:rsidR="001A3C70" w:rsidRPr="001A3C70" w:rsidRDefault="001A3C70" w:rsidP="001A3C70">
      <w:pPr>
        <w:jc w:val="both"/>
        <w:rPr>
          <w:rFonts w:eastAsia="Calibri"/>
          <w:b/>
          <w:sz w:val="28"/>
          <w:szCs w:val="28"/>
        </w:rPr>
      </w:pPr>
      <w:r w:rsidRPr="001A3C70">
        <w:rPr>
          <w:b/>
          <w:sz w:val="28"/>
          <w:szCs w:val="28"/>
        </w:rPr>
        <w:t>ТЕМА 2</w:t>
      </w:r>
      <w:r w:rsidR="00DB4E16" w:rsidRPr="001A3C70">
        <w:rPr>
          <w:b/>
          <w:sz w:val="28"/>
          <w:szCs w:val="28"/>
        </w:rPr>
        <w:t>.</w:t>
      </w:r>
      <w:r w:rsidRPr="001A3C70">
        <w:rPr>
          <w:rFonts w:eastAsia="Calibri"/>
          <w:b/>
          <w:sz w:val="28"/>
          <w:szCs w:val="28"/>
        </w:rPr>
        <w:t xml:space="preserve"> Визначення поняття культури </w:t>
      </w:r>
    </w:p>
    <w:p w14:paraId="7105B679" w14:textId="77777777" w:rsidR="001A3C70" w:rsidRPr="001A3C70" w:rsidRDefault="001A3C70" w:rsidP="00343297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sz w:val="28"/>
          <w:szCs w:val="28"/>
          <w:lang w:bidi="en-US"/>
        </w:rPr>
      </w:pPr>
      <w:r w:rsidRPr="001A3C70">
        <w:rPr>
          <w:rFonts w:eastAsia="Calibri"/>
          <w:sz w:val="28"/>
          <w:szCs w:val="28"/>
          <w:lang w:bidi="en-US"/>
        </w:rPr>
        <w:t>Культура як комплекс систем цінностей, норм, знань і символів.</w:t>
      </w:r>
    </w:p>
    <w:p w14:paraId="033629F2" w14:textId="77777777" w:rsidR="001A3C70" w:rsidRPr="001A3C70" w:rsidRDefault="001A3C70" w:rsidP="00343297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sz w:val="28"/>
          <w:szCs w:val="28"/>
          <w:lang w:bidi="en-US"/>
        </w:rPr>
      </w:pPr>
      <w:r w:rsidRPr="001A3C70">
        <w:rPr>
          <w:rFonts w:eastAsia="Calibri"/>
          <w:sz w:val="28"/>
          <w:szCs w:val="28"/>
          <w:lang w:bidi="en-US"/>
        </w:rPr>
        <w:t>Механізм передачі і освоєння культури і складових її елементів.</w:t>
      </w:r>
    </w:p>
    <w:p w14:paraId="4FF3ED06" w14:textId="77777777" w:rsidR="001A3C70" w:rsidRPr="001A3C70" w:rsidRDefault="001A3C70" w:rsidP="00343297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sz w:val="28"/>
          <w:szCs w:val="28"/>
          <w:lang w:bidi="en-US"/>
        </w:rPr>
      </w:pPr>
      <w:r w:rsidRPr="001A3C70">
        <w:rPr>
          <w:rFonts w:eastAsia="Calibri"/>
          <w:sz w:val="28"/>
          <w:szCs w:val="28"/>
          <w:lang w:bidi="en-US"/>
        </w:rPr>
        <w:t>Структура культури та її основні складові.</w:t>
      </w:r>
    </w:p>
    <w:p w14:paraId="5BD8DD4A" w14:textId="77777777" w:rsidR="00343297" w:rsidRDefault="001A3C70" w:rsidP="001A3C70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sz w:val="28"/>
          <w:szCs w:val="28"/>
          <w:lang w:bidi="en-US"/>
        </w:rPr>
      </w:pPr>
      <w:r w:rsidRPr="001A3C70">
        <w:rPr>
          <w:rFonts w:eastAsia="Calibri"/>
          <w:sz w:val="28"/>
          <w:szCs w:val="28"/>
          <w:lang w:bidi="en-US"/>
        </w:rPr>
        <w:t>Мова як головний чинник культури.</w:t>
      </w:r>
    </w:p>
    <w:p w14:paraId="29AE561F" w14:textId="77777777" w:rsidR="001A3C70" w:rsidRPr="00343297" w:rsidRDefault="001A3C70" w:rsidP="001A3C70">
      <w:pPr>
        <w:numPr>
          <w:ilvl w:val="0"/>
          <w:numId w:val="2"/>
        </w:numPr>
        <w:ind w:left="567" w:hanging="567"/>
        <w:contextualSpacing/>
        <w:jc w:val="both"/>
        <w:rPr>
          <w:rFonts w:eastAsia="Calibri"/>
          <w:sz w:val="28"/>
          <w:szCs w:val="28"/>
          <w:lang w:bidi="en-US"/>
        </w:rPr>
      </w:pPr>
      <w:proofErr w:type="spellStart"/>
      <w:r w:rsidRPr="00343297">
        <w:rPr>
          <w:rFonts w:eastAsia="Calibri"/>
          <w:sz w:val="28"/>
          <w:szCs w:val="28"/>
          <w:lang w:val="ru-RU" w:bidi="en-US"/>
        </w:rPr>
        <w:t>Мовна</w:t>
      </w:r>
      <w:proofErr w:type="spellEnd"/>
      <w:r w:rsidRPr="00343297">
        <w:rPr>
          <w:rFonts w:eastAsia="Calibri"/>
          <w:sz w:val="28"/>
          <w:szCs w:val="28"/>
          <w:lang w:val="ru-RU" w:bidi="en-US"/>
        </w:rPr>
        <w:t xml:space="preserve"> </w:t>
      </w:r>
      <w:proofErr w:type="spellStart"/>
      <w:r w:rsidRPr="00343297">
        <w:rPr>
          <w:rFonts w:eastAsia="Calibri"/>
          <w:sz w:val="28"/>
          <w:szCs w:val="28"/>
          <w:lang w:val="ru-RU" w:bidi="en-US"/>
        </w:rPr>
        <w:t>поведінка</w:t>
      </w:r>
      <w:proofErr w:type="spellEnd"/>
      <w:r w:rsidRPr="00343297">
        <w:rPr>
          <w:rFonts w:eastAsia="Calibri"/>
          <w:sz w:val="28"/>
          <w:szCs w:val="28"/>
          <w:lang w:val="ru-RU" w:bidi="en-US"/>
        </w:rPr>
        <w:t xml:space="preserve"> та </w:t>
      </w:r>
      <w:proofErr w:type="spellStart"/>
      <w:r w:rsidRPr="00343297">
        <w:rPr>
          <w:rFonts w:eastAsia="Calibri"/>
          <w:sz w:val="28"/>
          <w:szCs w:val="28"/>
          <w:lang w:val="ru-RU" w:bidi="en-US"/>
        </w:rPr>
        <w:t>мовна</w:t>
      </w:r>
      <w:proofErr w:type="spellEnd"/>
      <w:r w:rsidRPr="00343297">
        <w:rPr>
          <w:rFonts w:eastAsia="Calibri"/>
          <w:sz w:val="28"/>
          <w:szCs w:val="28"/>
          <w:lang w:val="ru-RU" w:bidi="en-US"/>
        </w:rPr>
        <w:t xml:space="preserve"> </w:t>
      </w:r>
      <w:proofErr w:type="spellStart"/>
      <w:r w:rsidRPr="00343297">
        <w:rPr>
          <w:rFonts w:eastAsia="Calibri"/>
          <w:sz w:val="28"/>
          <w:szCs w:val="28"/>
          <w:lang w:val="ru-RU" w:bidi="en-US"/>
        </w:rPr>
        <w:t>особистість</w:t>
      </w:r>
      <w:proofErr w:type="spellEnd"/>
    </w:p>
    <w:p w14:paraId="202AAEDE" w14:textId="77777777" w:rsidR="00DB4E16" w:rsidRDefault="00DB4E16" w:rsidP="00C11197">
      <w:pPr>
        <w:pStyle w:val="a4"/>
        <w:jc w:val="both"/>
        <w:rPr>
          <w:sz w:val="28"/>
          <w:szCs w:val="28"/>
          <w:lang w:val="uk-UA"/>
        </w:rPr>
      </w:pPr>
      <w:r w:rsidRPr="00C11197">
        <w:rPr>
          <w:sz w:val="28"/>
          <w:szCs w:val="28"/>
          <w:lang w:val="uk-UA"/>
        </w:rPr>
        <w:t>.</w:t>
      </w:r>
    </w:p>
    <w:p w14:paraId="208338B1" w14:textId="77777777" w:rsidR="002B35AE" w:rsidRDefault="002B35AE" w:rsidP="00860E05">
      <w:pPr>
        <w:tabs>
          <w:tab w:val="left" w:pos="0"/>
        </w:tabs>
        <w:ind w:hanging="567"/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6522A10F" w14:textId="77777777" w:rsidR="00343297" w:rsidRPr="00343297" w:rsidRDefault="00343297" w:rsidP="00860E05">
      <w:pPr>
        <w:keepNext/>
        <w:keepLines/>
        <w:numPr>
          <w:ilvl w:val="0"/>
          <w:numId w:val="3"/>
        </w:numPr>
        <w:tabs>
          <w:tab w:val="left" w:pos="0"/>
        </w:tabs>
        <w:ind w:hanging="567"/>
        <w:contextualSpacing/>
        <w:outlineLvl w:val="2"/>
        <w:rPr>
          <w:color w:val="000000" w:themeColor="text1"/>
          <w:sz w:val="28"/>
          <w:szCs w:val="28"/>
          <w:lang w:eastAsia="uk-UA" w:bidi="en-US"/>
        </w:rPr>
      </w:pPr>
      <w:r>
        <w:rPr>
          <w:color w:val="000000" w:themeColor="text1"/>
          <w:sz w:val="28"/>
          <w:szCs w:val="28"/>
          <w:lang w:eastAsia="uk-UA" w:bidi="en-US"/>
        </w:rPr>
        <w:t xml:space="preserve">Які ви знаєте </w:t>
      </w:r>
      <w:r w:rsidRPr="00343297">
        <w:rPr>
          <w:color w:val="000000" w:themeColor="text1"/>
          <w:sz w:val="28"/>
          <w:szCs w:val="28"/>
          <w:lang w:eastAsia="uk-UA" w:bidi="en-US"/>
        </w:rPr>
        <w:t>підходи до розуміння феномену культури</w:t>
      </w:r>
      <w:r>
        <w:rPr>
          <w:color w:val="000000" w:themeColor="text1"/>
          <w:sz w:val="28"/>
          <w:szCs w:val="28"/>
          <w:lang w:eastAsia="uk-UA" w:bidi="en-US"/>
        </w:rPr>
        <w:t>?</w:t>
      </w:r>
    </w:p>
    <w:p w14:paraId="7C89B694" w14:textId="77777777" w:rsidR="00343297" w:rsidRPr="00343297" w:rsidRDefault="00343297" w:rsidP="00860E05">
      <w:pPr>
        <w:numPr>
          <w:ilvl w:val="0"/>
          <w:numId w:val="3"/>
        </w:numPr>
        <w:tabs>
          <w:tab w:val="left" w:pos="0"/>
        </w:tabs>
        <w:ind w:hanging="567"/>
        <w:contextualSpacing/>
        <w:rPr>
          <w:color w:val="000000" w:themeColor="text1"/>
          <w:sz w:val="28"/>
          <w:szCs w:val="28"/>
          <w:lang w:eastAsia="uk-UA" w:bidi="en-US"/>
        </w:rPr>
      </w:pPr>
      <w:r>
        <w:rPr>
          <w:color w:val="000000" w:themeColor="text1"/>
          <w:sz w:val="28"/>
          <w:szCs w:val="28"/>
          <w:lang w:eastAsia="uk-UA" w:bidi="en-US"/>
        </w:rPr>
        <w:t>Які т</w:t>
      </w:r>
      <w:r w:rsidRPr="00343297">
        <w:rPr>
          <w:color w:val="000000" w:themeColor="text1"/>
          <w:sz w:val="28"/>
          <w:szCs w:val="28"/>
          <w:lang w:eastAsia="uk-UA" w:bidi="en-US"/>
        </w:rPr>
        <w:t>ипи культури</w:t>
      </w:r>
      <w:r>
        <w:rPr>
          <w:color w:val="000000" w:themeColor="text1"/>
          <w:sz w:val="28"/>
          <w:szCs w:val="28"/>
          <w:lang w:eastAsia="uk-UA" w:bidi="en-US"/>
        </w:rPr>
        <w:t xml:space="preserve"> визначаються </w:t>
      </w:r>
      <w:r w:rsidRPr="00343297">
        <w:rPr>
          <w:color w:val="000000" w:themeColor="text1"/>
          <w:sz w:val="28"/>
          <w:szCs w:val="28"/>
          <w:lang w:eastAsia="uk-UA" w:bidi="en-US"/>
        </w:rPr>
        <w:t xml:space="preserve"> в сучасному суспільстві</w:t>
      </w:r>
      <w:r>
        <w:rPr>
          <w:color w:val="000000" w:themeColor="text1"/>
          <w:sz w:val="28"/>
          <w:szCs w:val="28"/>
          <w:lang w:eastAsia="uk-UA" w:bidi="en-US"/>
        </w:rPr>
        <w:t>?</w:t>
      </w:r>
    </w:p>
    <w:p w14:paraId="4A2E4ED1" w14:textId="77777777" w:rsidR="00343297" w:rsidRPr="00343297" w:rsidRDefault="00343297" w:rsidP="00860E05">
      <w:pPr>
        <w:numPr>
          <w:ilvl w:val="0"/>
          <w:numId w:val="3"/>
        </w:numPr>
        <w:tabs>
          <w:tab w:val="left" w:pos="0"/>
        </w:tabs>
        <w:ind w:hanging="567"/>
        <w:contextualSpacing/>
        <w:rPr>
          <w:color w:val="000000" w:themeColor="text1"/>
          <w:sz w:val="28"/>
          <w:szCs w:val="28"/>
          <w:lang w:eastAsia="uk-UA" w:bidi="en-US"/>
        </w:rPr>
      </w:pPr>
      <w:r>
        <w:rPr>
          <w:color w:val="000000" w:themeColor="text1"/>
          <w:sz w:val="28"/>
          <w:szCs w:val="28"/>
          <w:lang w:eastAsia="uk-UA" w:bidi="en-US"/>
        </w:rPr>
        <w:t>В чому полягає п</w:t>
      </w:r>
      <w:r w:rsidRPr="00343297">
        <w:rPr>
          <w:color w:val="000000" w:themeColor="text1"/>
          <w:sz w:val="28"/>
          <w:szCs w:val="28"/>
          <w:lang w:eastAsia="uk-UA" w:bidi="en-US"/>
        </w:rPr>
        <w:t>роблема співвідношення культури і релігії</w:t>
      </w:r>
      <w:r>
        <w:rPr>
          <w:color w:val="000000" w:themeColor="text1"/>
          <w:sz w:val="28"/>
          <w:szCs w:val="28"/>
          <w:lang w:eastAsia="uk-UA" w:bidi="en-US"/>
        </w:rPr>
        <w:t>?</w:t>
      </w:r>
    </w:p>
    <w:p w14:paraId="6D9275EC" w14:textId="77777777" w:rsidR="00343297" w:rsidRPr="00343297" w:rsidRDefault="00343297" w:rsidP="00860E05">
      <w:pPr>
        <w:numPr>
          <w:ilvl w:val="0"/>
          <w:numId w:val="3"/>
        </w:numPr>
        <w:tabs>
          <w:tab w:val="left" w:pos="0"/>
        </w:tabs>
        <w:ind w:hanging="567"/>
        <w:contextualSpacing/>
        <w:rPr>
          <w:color w:val="000000" w:themeColor="text1"/>
          <w:sz w:val="28"/>
          <w:szCs w:val="28"/>
          <w:lang w:eastAsia="uk-UA" w:bidi="en-US"/>
        </w:rPr>
      </w:pPr>
      <w:r w:rsidRPr="00343297">
        <w:rPr>
          <w:color w:val="000000" w:themeColor="text1"/>
          <w:sz w:val="28"/>
          <w:szCs w:val="28"/>
          <w:lang w:eastAsia="uk-UA" w:bidi="en-US"/>
        </w:rPr>
        <w:t xml:space="preserve"> </w:t>
      </w:r>
      <w:r>
        <w:rPr>
          <w:color w:val="000000" w:themeColor="text1"/>
          <w:sz w:val="28"/>
          <w:szCs w:val="28"/>
          <w:lang w:eastAsia="uk-UA" w:bidi="en-US"/>
        </w:rPr>
        <w:t>Чи змінилася м</w:t>
      </w:r>
      <w:r w:rsidRPr="00343297">
        <w:rPr>
          <w:color w:val="000000" w:themeColor="text1"/>
          <w:sz w:val="28"/>
          <w:szCs w:val="28"/>
          <w:lang w:eastAsia="uk-UA" w:bidi="en-US"/>
        </w:rPr>
        <w:t>іжкультурна взаємодія в глобалізованому суспільстві</w:t>
      </w:r>
      <w:r>
        <w:rPr>
          <w:color w:val="000000" w:themeColor="text1"/>
          <w:sz w:val="28"/>
          <w:szCs w:val="28"/>
          <w:lang w:eastAsia="uk-UA" w:bidi="en-US"/>
        </w:rPr>
        <w:t>?</w:t>
      </w:r>
    </w:p>
    <w:p w14:paraId="26C2E24F" w14:textId="77777777" w:rsidR="00343297" w:rsidRPr="00343297" w:rsidRDefault="00343297" w:rsidP="00860E05">
      <w:pPr>
        <w:numPr>
          <w:ilvl w:val="0"/>
          <w:numId w:val="3"/>
        </w:numPr>
        <w:tabs>
          <w:tab w:val="left" w:pos="0"/>
        </w:tabs>
        <w:ind w:hanging="567"/>
        <w:contextualSpacing/>
        <w:rPr>
          <w:sz w:val="28"/>
          <w:szCs w:val="28"/>
          <w:lang w:eastAsia="uk-UA" w:bidi="en-US"/>
        </w:rPr>
      </w:pPr>
      <w:r>
        <w:rPr>
          <w:rFonts w:eastAsia="Calibri"/>
          <w:bCs/>
          <w:sz w:val="28"/>
          <w:szCs w:val="28"/>
          <w:lang w:eastAsia="uk-UA"/>
        </w:rPr>
        <w:t>Що таке культурні стереотипи?</w:t>
      </w:r>
    </w:p>
    <w:p w14:paraId="1D70C90B" w14:textId="77777777" w:rsidR="00343297" w:rsidRPr="00343297" w:rsidRDefault="00343297" w:rsidP="00343297">
      <w:pPr>
        <w:numPr>
          <w:ilvl w:val="0"/>
          <w:numId w:val="3"/>
        </w:numPr>
        <w:contextualSpacing/>
        <w:jc w:val="both"/>
        <w:rPr>
          <w:sz w:val="28"/>
          <w:szCs w:val="28"/>
          <w:lang w:eastAsia="uk-UA" w:bidi="en-US"/>
        </w:rPr>
      </w:pPr>
      <w:r>
        <w:rPr>
          <w:rFonts w:eastAsia="Calibri"/>
          <w:bCs/>
          <w:sz w:val="28"/>
          <w:szCs w:val="28"/>
          <w:lang w:eastAsia="uk-UA"/>
        </w:rPr>
        <w:lastRenderedPageBreak/>
        <w:t>Які повинні бути основні п</w:t>
      </w:r>
      <w:r w:rsidRPr="00343297">
        <w:rPr>
          <w:rFonts w:eastAsia="Calibri"/>
          <w:bCs/>
          <w:sz w:val="28"/>
          <w:szCs w:val="28"/>
          <w:lang w:eastAsia="uk-UA"/>
        </w:rPr>
        <w:t>ринципи культурно</w:t>
      </w:r>
      <w:r>
        <w:rPr>
          <w:rFonts w:eastAsia="Calibri"/>
          <w:bCs/>
          <w:sz w:val="28"/>
          <w:szCs w:val="28"/>
          <w:lang w:eastAsia="uk-UA"/>
        </w:rPr>
        <w:t>ї політики в епоху глобалізації?</w:t>
      </w:r>
    </w:p>
    <w:p w14:paraId="0ADD6465" w14:textId="77777777" w:rsidR="002B35AE" w:rsidRPr="00343297" w:rsidRDefault="00343297" w:rsidP="00343297">
      <w:pPr>
        <w:numPr>
          <w:ilvl w:val="0"/>
          <w:numId w:val="3"/>
        </w:numPr>
        <w:contextualSpacing/>
        <w:jc w:val="both"/>
        <w:rPr>
          <w:sz w:val="28"/>
          <w:szCs w:val="28"/>
          <w:lang w:eastAsia="uk-UA" w:bidi="en-US"/>
        </w:rPr>
      </w:pPr>
      <w:r>
        <w:rPr>
          <w:rFonts w:eastAsia="Calibri"/>
          <w:bCs/>
          <w:sz w:val="28"/>
          <w:szCs w:val="28"/>
          <w:lang w:eastAsia="uk-UA"/>
        </w:rPr>
        <w:t>Наведіть п</w:t>
      </w:r>
      <w:proofErr w:type="spellStart"/>
      <w:r w:rsidRPr="00343297">
        <w:rPr>
          <w:rFonts w:eastAsia="Calibri"/>
          <w:sz w:val="28"/>
          <w:szCs w:val="28"/>
          <w:lang w:val="ru-RU"/>
        </w:rPr>
        <w:t>риклади</w:t>
      </w:r>
      <w:proofErr w:type="spellEnd"/>
      <w:r w:rsidRPr="003432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3297">
        <w:rPr>
          <w:rFonts w:eastAsia="Calibri"/>
          <w:sz w:val="28"/>
          <w:szCs w:val="28"/>
          <w:lang w:val="ru-RU"/>
        </w:rPr>
        <w:t>етнокультурних</w:t>
      </w:r>
      <w:proofErr w:type="spellEnd"/>
      <w:r w:rsidRPr="003432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3297">
        <w:rPr>
          <w:rFonts w:eastAsia="Calibri"/>
          <w:sz w:val="28"/>
          <w:szCs w:val="28"/>
          <w:lang w:val="ru-RU"/>
        </w:rPr>
        <w:t>стереотипів</w:t>
      </w:r>
      <w:proofErr w:type="spellEnd"/>
      <w:r w:rsidRPr="00343297">
        <w:rPr>
          <w:rFonts w:eastAsia="Calibri"/>
          <w:sz w:val="28"/>
          <w:szCs w:val="28"/>
          <w:lang w:val="ru-RU"/>
        </w:rPr>
        <w:t xml:space="preserve"> у </w:t>
      </w:r>
      <w:proofErr w:type="spellStart"/>
      <w:r w:rsidRPr="00343297">
        <w:rPr>
          <w:rFonts w:eastAsia="Calibri"/>
          <w:sz w:val="28"/>
          <w:szCs w:val="28"/>
          <w:lang w:val="ru-RU"/>
        </w:rPr>
        <w:t>сучасному</w:t>
      </w:r>
      <w:proofErr w:type="spellEnd"/>
      <w:r w:rsidRPr="00343297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343297">
        <w:rPr>
          <w:rFonts w:eastAsia="Calibri"/>
          <w:sz w:val="28"/>
          <w:szCs w:val="28"/>
          <w:lang w:val="ru-RU"/>
        </w:rPr>
        <w:t>світі</w:t>
      </w:r>
      <w:proofErr w:type="spellEnd"/>
      <w:r w:rsidRPr="00343297">
        <w:rPr>
          <w:rFonts w:eastAsia="Calibri"/>
          <w:sz w:val="28"/>
          <w:szCs w:val="28"/>
          <w:lang w:val="ru-RU"/>
        </w:rPr>
        <w:t>.</w:t>
      </w:r>
    </w:p>
    <w:p w14:paraId="6A612F69" w14:textId="77777777" w:rsidR="00DB4E16" w:rsidRPr="00343297" w:rsidRDefault="00DB4E16" w:rsidP="00C11197">
      <w:pPr>
        <w:jc w:val="both"/>
        <w:rPr>
          <w:sz w:val="28"/>
          <w:szCs w:val="28"/>
          <w:lang w:val="ru-RU"/>
        </w:rPr>
      </w:pPr>
      <w:r w:rsidRPr="00343297">
        <w:rPr>
          <w:b/>
          <w:sz w:val="28"/>
          <w:szCs w:val="28"/>
        </w:rPr>
        <w:t>Література</w:t>
      </w:r>
      <w:r w:rsidRPr="00343297">
        <w:rPr>
          <w:sz w:val="28"/>
          <w:szCs w:val="28"/>
        </w:rPr>
        <w:t xml:space="preserve">: </w:t>
      </w:r>
      <w:r w:rsidR="00C10E3D" w:rsidRPr="00343297">
        <w:rPr>
          <w:rFonts w:eastAsia="Calibri"/>
          <w:sz w:val="28"/>
          <w:szCs w:val="28"/>
        </w:rPr>
        <w:t>2, 9, 12, 20</w:t>
      </w:r>
    </w:p>
    <w:p w14:paraId="2D64BC3E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0C965BFC" w14:textId="77777777" w:rsidR="00860E05" w:rsidRPr="00860E05" w:rsidRDefault="00343297" w:rsidP="00860E05">
      <w:pPr>
        <w:jc w:val="both"/>
        <w:rPr>
          <w:rFonts w:eastAsia="Calibri"/>
          <w:b/>
          <w:sz w:val="28"/>
          <w:szCs w:val="28"/>
        </w:rPr>
      </w:pPr>
      <w:r w:rsidRPr="00860E05">
        <w:rPr>
          <w:b/>
          <w:sz w:val="28"/>
          <w:szCs w:val="28"/>
        </w:rPr>
        <w:t>ТЕМА 3</w:t>
      </w:r>
      <w:r w:rsidR="00DB4E16" w:rsidRPr="00860E05">
        <w:rPr>
          <w:b/>
          <w:sz w:val="28"/>
          <w:szCs w:val="28"/>
        </w:rPr>
        <w:t>.</w:t>
      </w:r>
      <w:r w:rsidR="00860E05" w:rsidRPr="00860E05">
        <w:rPr>
          <w:rFonts w:eastAsia="Calibri"/>
          <w:b/>
          <w:sz w:val="28"/>
          <w:szCs w:val="28"/>
        </w:rPr>
        <w:t xml:space="preserve"> Сприйняття культури членами суспільства</w:t>
      </w:r>
    </w:p>
    <w:p w14:paraId="7F5394A1" w14:textId="77777777" w:rsidR="00860E05" w:rsidRPr="00860E05" w:rsidRDefault="00860E05" w:rsidP="00860E05">
      <w:pPr>
        <w:pStyle w:val="a9"/>
        <w:numPr>
          <w:ilvl w:val="0"/>
          <w:numId w:val="8"/>
        </w:numPr>
        <w:ind w:left="709" w:hanging="709"/>
        <w:jc w:val="both"/>
        <w:rPr>
          <w:rFonts w:eastAsia="Calibri"/>
          <w:bCs/>
          <w:sz w:val="28"/>
          <w:szCs w:val="28"/>
          <w:lang w:bidi="en-US"/>
        </w:rPr>
      </w:pPr>
      <w:r w:rsidRPr="00860E05">
        <w:rPr>
          <w:rFonts w:eastAsia="Calibri"/>
          <w:bCs/>
          <w:sz w:val="28"/>
          <w:szCs w:val="28"/>
          <w:lang w:bidi="en-US"/>
        </w:rPr>
        <w:t>Форми етноцентризму: недостатній, помірний, абсолютний.</w:t>
      </w:r>
    </w:p>
    <w:p w14:paraId="4479ECA2" w14:textId="77777777" w:rsidR="00860E05" w:rsidRPr="00860E05" w:rsidRDefault="00860E05" w:rsidP="00860E05">
      <w:pPr>
        <w:pStyle w:val="a9"/>
        <w:numPr>
          <w:ilvl w:val="0"/>
          <w:numId w:val="8"/>
        </w:numPr>
        <w:ind w:left="709" w:hanging="709"/>
        <w:jc w:val="both"/>
        <w:rPr>
          <w:rFonts w:eastAsia="Calibri"/>
          <w:bCs/>
          <w:sz w:val="28"/>
          <w:szCs w:val="28"/>
          <w:lang w:bidi="en-US"/>
        </w:rPr>
      </w:pPr>
      <w:r w:rsidRPr="00860E05">
        <w:rPr>
          <w:rFonts w:eastAsia="Calibri"/>
          <w:bCs/>
          <w:sz w:val="28"/>
          <w:szCs w:val="28"/>
          <w:lang w:bidi="en-US"/>
        </w:rPr>
        <w:t>Культурний релятивізм та його принципи.</w:t>
      </w:r>
    </w:p>
    <w:p w14:paraId="1477DE58" w14:textId="77777777" w:rsidR="00860E05" w:rsidRPr="00860E05" w:rsidRDefault="00860E05" w:rsidP="00860E05">
      <w:pPr>
        <w:pStyle w:val="a9"/>
        <w:numPr>
          <w:ilvl w:val="0"/>
          <w:numId w:val="8"/>
        </w:numPr>
        <w:ind w:left="709" w:hanging="709"/>
        <w:jc w:val="both"/>
        <w:rPr>
          <w:rFonts w:eastAsia="Calibri"/>
          <w:bCs/>
          <w:sz w:val="28"/>
          <w:szCs w:val="28"/>
          <w:lang w:bidi="en-US"/>
        </w:rPr>
      </w:pPr>
      <w:r w:rsidRPr="00860E05">
        <w:rPr>
          <w:rFonts w:eastAsia="Calibri"/>
          <w:bCs/>
          <w:sz w:val="28"/>
          <w:szCs w:val="28"/>
          <w:lang w:bidi="en-US"/>
        </w:rPr>
        <w:t>Суть крос-культурного шоку та особливості його перебігу.</w:t>
      </w:r>
    </w:p>
    <w:p w14:paraId="55998120" w14:textId="77777777" w:rsidR="00860E05" w:rsidRPr="00860E05" w:rsidRDefault="00860E05" w:rsidP="00860E05">
      <w:pPr>
        <w:pStyle w:val="a9"/>
        <w:numPr>
          <w:ilvl w:val="0"/>
          <w:numId w:val="8"/>
        </w:numPr>
        <w:ind w:left="709" w:hanging="709"/>
        <w:jc w:val="both"/>
        <w:rPr>
          <w:rFonts w:eastAsia="Calibri"/>
          <w:bCs/>
          <w:sz w:val="28"/>
          <w:szCs w:val="28"/>
          <w:lang w:bidi="en-US"/>
        </w:rPr>
      </w:pPr>
      <w:r w:rsidRPr="00860E05">
        <w:rPr>
          <w:rFonts w:eastAsia="Calibri"/>
          <w:bCs/>
          <w:sz w:val="28"/>
          <w:szCs w:val="28"/>
          <w:lang w:bidi="en-US"/>
        </w:rPr>
        <w:t>Різновиди крос-культурного шоку та відмінності у його подоланні.</w:t>
      </w:r>
    </w:p>
    <w:p w14:paraId="7CFB9A70" w14:textId="77777777" w:rsidR="00343297" w:rsidRPr="00860E05" w:rsidRDefault="00860E05" w:rsidP="00860E05">
      <w:pPr>
        <w:pStyle w:val="a9"/>
        <w:numPr>
          <w:ilvl w:val="0"/>
          <w:numId w:val="8"/>
        </w:numPr>
        <w:ind w:left="709" w:hanging="709"/>
        <w:jc w:val="both"/>
        <w:rPr>
          <w:rFonts w:eastAsia="Calibri"/>
          <w:bCs/>
          <w:sz w:val="28"/>
          <w:szCs w:val="28"/>
          <w:lang w:bidi="en-US"/>
        </w:rPr>
      </w:pPr>
      <w:r w:rsidRPr="00860E05">
        <w:rPr>
          <w:rFonts w:eastAsia="Calibri"/>
          <w:bCs/>
          <w:sz w:val="28"/>
          <w:szCs w:val="28"/>
          <w:lang w:bidi="en-US"/>
        </w:rPr>
        <w:t>Негативні наслідки крос-культурного шоку</w:t>
      </w:r>
    </w:p>
    <w:p w14:paraId="5B60B784" w14:textId="77777777" w:rsidR="00DB4E16" w:rsidRPr="00860E05" w:rsidRDefault="00DB4E16" w:rsidP="00C11197">
      <w:pPr>
        <w:jc w:val="both"/>
        <w:rPr>
          <w:sz w:val="28"/>
          <w:szCs w:val="28"/>
        </w:rPr>
      </w:pPr>
      <w:r w:rsidRPr="00860E05">
        <w:rPr>
          <w:sz w:val="28"/>
          <w:szCs w:val="28"/>
        </w:rPr>
        <w:t>.</w:t>
      </w:r>
    </w:p>
    <w:p w14:paraId="286D3479" w14:textId="77777777" w:rsidR="002B35AE" w:rsidRPr="00860E05" w:rsidRDefault="002B35AE" w:rsidP="002B35AE">
      <w:pPr>
        <w:pStyle w:val="a4"/>
        <w:tabs>
          <w:tab w:val="left" w:pos="491"/>
        </w:tabs>
        <w:jc w:val="center"/>
        <w:rPr>
          <w:b/>
          <w:sz w:val="28"/>
          <w:szCs w:val="28"/>
          <w:lang w:val="uk-UA"/>
        </w:rPr>
      </w:pPr>
      <w:r w:rsidRPr="00860E05">
        <w:rPr>
          <w:b/>
          <w:sz w:val="28"/>
          <w:szCs w:val="28"/>
          <w:lang w:val="uk-UA"/>
        </w:rPr>
        <w:t>Питання для обговорення</w:t>
      </w:r>
    </w:p>
    <w:p w14:paraId="0082C08E" w14:textId="77777777" w:rsidR="00860E05" w:rsidRPr="00860E05" w:rsidRDefault="00860E05" w:rsidP="00860E05">
      <w:pPr>
        <w:numPr>
          <w:ilvl w:val="0"/>
          <w:numId w:val="6"/>
        </w:numPr>
        <w:contextualSpacing/>
        <w:jc w:val="both"/>
        <w:rPr>
          <w:rFonts w:eastAsia="Calibri"/>
          <w:bCs/>
          <w:sz w:val="28"/>
          <w:szCs w:val="28"/>
          <w:lang w:bidi="en-US"/>
        </w:rPr>
      </w:pPr>
      <w:r w:rsidRPr="00860E05">
        <w:rPr>
          <w:rFonts w:eastAsia="Calibri"/>
          <w:bCs/>
          <w:sz w:val="28"/>
          <w:szCs w:val="28"/>
          <w:lang w:bidi="en-US"/>
        </w:rPr>
        <w:t>Визнач</w:t>
      </w:r>
      <w:r>
        <w:rPr>
          <w:rFonts w:eastAsia="Calibri"/>
          <w:bCs/>
          <w:sz w:val="28"/>
          <w:szCs w:val="28"/>
          <w:lang w:bidi="en-US"/>
        </w:rPr>
        <w:t xml:space="preserve">те </w:t>
      </w:r>
      <w:r w:rsidRPr="00860E05">
        <w:rPr>
          <w:rFonts w:eastAsia="Calibri"/>
          <w:bCs/>
          <w:sz w:val="28"/>
          <w:szCs w:val="28"/>
          <w:lang w:bidi="en-US"/>
        </w:rPr>
        <w:t>критерії</w:t>
      </w:r>
      <w:r>
        <w:rPr>
          <w:rFonts w:eastAsia="Calibri"/>
          <w:bCs/>
          <w:sz w:val="28"/>
          <w:szCs w:val="28"/>
          <w:lang w:bidi="en-US"/>
        </w:rPr>
        <w:t>, що визначають різницю</w:t>
      </w:r>
      <w:r w:rsidRPr="00860E05">
        <w:rPr>
          <w:rFonts w:eastAsia="Calibri"/>
          <w:bCs/>
          <w:sz w:val="28"/>
          <w:szCs w:val="28"/>
          <w:lang w:bidi="en-US"/>
        </w:rPr>
        <w:t xml:space="preserve"> культур у різних суспільствах.</w:t>
      </w:r>
    </w:p>
    <w:p w14:paraId="3321BCB6" w14:textId="77777777" w:rsidR="00860E05" w:rsidRPr="00860E05" w:rsidRDefault="00860E05" w:rsidP="00860E05">
      <w:pPr>
        <w:numPr>
          <w:ilvl w:val="0"/>
          <w:numId w:val="6"/>
        </w:numPr>
        <w:contextualSpacing/>
        <w:jc w:val="both"/>
        <w:rPr>
          <w:rFonts w:eastAsia="Calibri"/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>Охарактеризуйте поняття «к</w:t>
      </w:r>
      <w:r w:rsidRPr="00860E05">
        <w:rPr>
          <w:rFonts w:eastAsia="Calibri"/>
          <w:bCs/>
          <w:sz w:val="28"/>
          <w:szCs w:val="28"/>
          <w:lang w:bidi="en-US"/>
        </w:rPr>
        <w:t xml:space="preserve">ультурні </w:t>
      </w:r>
      <w:proofErr w:type="spellStart"/>
      <w:r w:rsidRPr="00860E05">
        <w:rPr>
          <w:rFonts w:eastAsia="Calibri"/>
          <w:bCs/>
          <w:sz w:val="28"/>
          <w:szCs w:val="28"/>
          <w:lang w:bidi="en-US"/>
        </w:rPr>
        <w:t>універсалії</w:t>
      </w:r>
      <w:proofErr w:type="spellEnd"/>
      <w:r>
        <w:rPr>
          <w:rFonts w:eastAsia="Calibri"/>
          <w:bCs/>
          <w:sz w:val="28"/>
          <w:szCs w:val="28"/>
          <w:lang w:bidi="en-US"/>
        </w:rPr>
        <w:t>»</w:t>
      </w:r>
      <w:r w:rsidRPr="00860E05">
        <w:rPr>
          <w:rFonts w:eastAsia="Calibri"/>
          <w:bCs/>
          <w:sz w:val="28"/>
          <w:szCs w:val="28"/>
          <w:lang w:bidi="en-US"/>
        </w:rPr>
        <w:t>.</w:t>
      </w:r>
    </w:p>
    <w:p w14:paraId="305163A4" w14:textId="77777777" w:rsidR="006268CD" w:rsidRDefault="006268CD" w:rsidP="00860E05">
      <w:pPr>
        <w:numPr>
          <w:ilvl w:val="0"/>
          <w:numId w:val="6"/>
        </w:numPr>
        <w:contextualSpacing/>
        <w:jc w:val="both"/>
        <w:rPr>
          <w:rFonts w:eastAsia="Calibri"/>
          <w:bCs/>
          <w:sz w:val="28"/>
          <w:szCs w:val="28"/>
          <w:lang w:bidi="en-US"/>
        </w:rPr>
      </w:pPr>
      <w:r>
        <w:rPr>
          <w:rFonts w:eastAsia="Calibri"/>
          <w:bCs/>
          <w:sz w:val="28"/>
          <w:szCs w:val="28"/>
          <w:lang w:bidi="en-US"/>
        </w:rPr>
        <w:t>Які ф</w:t>
      </w:r>
      <w:r w:rsidR="00860E05" w:rsidRPr="00860E05">
        <w:rPr>
          <w:rFonts w:eastAsia="Calibri"/>
          <w:bCs/>
          <w:sz w:val="28"/>
          <w:szCs w:val="28"/>
          <w:lang w:bidi="en-US"/>
        </w:rPr>
        <w:t>актори впливають на пристосованість до чужої культури</w:t>
      </w:r>
      <w:r>
        <w:rPr>
          <w:rFonts w:eastAsia="Calibri"/>
          <w:bCs/>
          <w:sz w:val="28"/>
          <w:szCs w:val="28"/>
          <w:lang w:bidi="en-US"/>
        </w:rPr>
        <w:t>?</w:t>
      </w:r>
    </w:p>
    <w:p w14:paraId="3D686188" w14:textId="77777777" w:rsidR="002B35AE" w:rsidRPr="006268CD" w:rsidRDefault="00860E05" w:rsidP="00860E05">
      <w:pPr>
        <w:numPr>
          <w:ilvl w:val="0"/>
          <w:numId w:val="6"/>
        </w:numPr>
        <w:contextualSpacing/>
        <w:jc w:val="both"/>
        <w:rPr>
          <w:rFonts w:eastAsia="Calibri"/>
          <w:bCs/>
          <w:sz w:val="28"/>
          <w:szCs w:val="28"/>
          <w:lang w:bidi="en-US"/>
        </w:rPr>
      </w:pPr>
      <w:r w:rsidRPr="006268CD">
        <w:rPr>
          <w:sz w:val="28"/>
          <w:szCs w:val="28"/>
          <w:lang w:bidi="en-US"/>
        </w:rPr>
        <w:t>Механізми формування упереджень, стереотипів, узагальнень як способів сприйняття соціальної дійсності.</w:t>
      </w:r>
    </w:p>
    <w:p w14:paraId="68728385" w14:textId="77777777" w:rsidR="00DB4E16" w:rsidRPr="00860E05" w:rsidRDefault="00DB4E16" w:rsidP="00C11197">
      <w:pPr>
        <w:jc w:val="both"/>
        <w:rPr>
          <w:sz w:val="28"/>
          <w:szCs w:val="28"/>
        </w:rPr>
      </w:pPr>
      <w:r w:rsidRPr="00860E05">
        <w:rPr>
          <w:b/>
          <w:sz w:val="28"/>
          <w:szCs w:val="28"/>
        </w:rPr>
        <w:t>Література</w:t>
      </w:r>
      <w:r w:rsidRPr="00860E05">
        <w:rPr>
          <w:sz w:val="28"/>
          <w:szCs w:val="28"/>
        </w:rPr>
        <w:t xml:space="preserve">: </w:t>
      </w:r>
      <w:r w:rsidR="00860E05" w:rsidRPr="00860E05">
        <w:rPr>
          <w:rFonts w:eastAsia="Calibri"/>
          <w:sz w:val="28"/>
          <w:szCs w:val="28"/>
        </w:rPr>
        <w:t>3, 4, 5, 9, 10</w:t>
      </w:r>
    </w:p>
    <w:p w14:paraId="0C2C7710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20E049F3" w14:textId="77777777" w:rsidR="006268CD" w:rsidRPr="006268CD" w:rsidRDefault="006268CD" w:rsidP="006268CD">
      <w:pPr>
        <w:pStyle w:val="a4"/>
        <w:jc w:val="both"/>
        <w:rPr>
          <w:b/>
          <w:sz w:val="28"/>
          <w:szCs w:val="28"/>
          <w:lang w:val="ru-RU"/>
        </w:rPr>
      </w:pPr>
      <w:r w:rsidRPr="006268CD">
        <w:rPr>
          <w:b/>
          <w:sz w:val="28"/>
          <w:szCs w:val="28"/>
          <w:lang w:val="uk-UA"/>
        </w:rPr>
        <w:t>ТЕМА 4</w:t>
      </w:r>
      <w:r w:rsidR="00DB4E16" w:rsidRPr="006268CD">
        <w:rPr>
          <w:b/>
          <w:sz w:val="28"/>
          <w:szCs w:val="28"/>
          <w:lang w:val="uk-UA"/>
        </w:rPr>
        <w:t xml:space="preserve">. </w:t>
      </w:r>
      <w:proofErr w:type="spellStart"/>
      <w:r w:rsidRPr="006268CD">
        <w:rPr>
          <w:rFonts w:eastAsia="Calibri"/>
          <w:b/>
          <w:sz w:val="28"/>
          <w:szCs w:val="28"/>
          <w:lang w:val="ru-RU"/>
        </w:rPr>
        <w:t>Рівні</w:t>
      </w:r>
      <w:proofErr w:type="spellEnd"/>
      <w:r w:rsidRPr="006268CD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6268CD">
        <w:rPr>
          <w:rFonts w:eastAsia="Calibri"/>
          <w:b/>
          <w:sz w:val="28"/>
          <w:szCs w:val="28"/>
          <w:lang w:val="ru-RU"/>
        </w:rPr>
        <w:t>вивчення</w:t>
      </w:r>
      <w:proofErr w:type="spellEnd"/>
      <w:r w:rsidRPr="006268CD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Pr="006268CD">
        <w:rPr>
          <w:rFonts w:eastAsia="Calibri"/>
          <w:b/>
          <w:sz w:val="28"/>
          <w:szCs w:val="28"/>
          <w:lang w:val="ru-RU"/>
        </w:rPr>
        <w:t>культури</w:t>
      </w:r>
      <w:proofErr w:type="spellEnd"/>
    </w:p>
    <w:p w14:paraId="5781BE67" w14:textId="77777777" w:rsidR="006268CD" w:rsidRPr="006268CD" w:rsidRDefault="006268CD" w:rsidP="006268CD">
      <w:pPr>
        <w:jc w:val="both"/>
        <w:rPr>
          <w:rFonts w:eastAsia="Calibri"/>
          <w:sz w:val="28"/>
          <w:szCs w:val="28"/>
        </w:rPr>
      </w:pPr>
      <w:r w:rsidRPr="006268CD">
        <w:rPr>
          <w:rFonts w:eastAsia="Calibri"/>
          <w:sz w:val="28"/>
          <w:szCs w:val="28"/>
        </w:rPr>
        <w:t>1. Артефакти</w:t>
      </w:r>
    </w:p>
    <w:p w14:paraId="27724811" w14:textId="77777777" w:rsidR="006268CD" w:rsidRPr="006268CD" w:rsidRDefault="006268CD" w:rsidP="006268CD">
      <w:pPr>
        <w:jc w:val="both"/>
        <w:rPr>
          <w:rFonts w:eastAsia="Calibri"/>
          <w:sz w:val="28"/>
          <w:szCs w:val="28"/>
        </w:rPr>
      </w:pPr>
      <w:r w:rsidRPr="006268CD">
        <w:rPr>
          <w:rFonts w:eastAsia="Calibri"/>
          <w:sz w:val="28"/>
          <w:szCs w:val="28"/>
        </w:rPr>
        <w:t>2.  Проголошуванні цінності і переконання</w:t>
      </w:r>
    </w:p>
    <w:p w14:paraId="66437510" w14:textId="77777777" w:rsidR="006268CD" w:rsidRPr="006268CD" w:rsidRDefault="006268CD" w:rsidP="006268CD">
      <w:pPr>
        <w:pStyle w:val="a4"/>
        <w:jc w:val="both"/>
        <w:rPr>
          <w:sz w:val="28"/>
          <w:szCs w:val="28"/>
          <w:lang w:val="ru-RU"/>
        </w:rPr>
      </w:pPr>
      <w:r w:rsidRPr="006268CD">
        <w:rPr>
          <w:rFonts w:eastAsia="Calibri"/>
          <w:sz w:val="28"/>
          <w:szCs w:val="28"/>
          <w:lang w:val="ru-RU"/>
        </w:rPr>
        <w:t xml:space="preserve">3.  </w:t>
      </w:r>
      <w:proofErr w:type="spellStart"/>
      <w:r w:rsidRPr="006268CD">
        <w:rPr>
          <w:rFonts w:eastAsia="Calibri"/>
          <w:sz w:val="28"/>
          <w:szCs w:val="28"/>
          <w:lang w:val="ru-RU"/>
        </w:rPr>
        <w:t>Базові</w:t>
      </w:r>
      <w:proofErr w:type="spellEnd"/>
      <w:r w:rsidRPr="006268C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6268CD">
        <w:rPr>
          <w:rFonts w:eastAsia="Calibri"/>
          <w:sz w:val="28"/>
          <w:szCs w:val="28"/>
          <w:lang w:val="ru-RU"/>
        </w:rPr>
        <w:t>уявлення</w:t>
      </w:r>
      <w:proofErr w:type="spellEnd"/>
      <w:r w:rsidRPr="006268CD">
        <w:rPr>
          <w:rFonts w:eastAsia="Calibri"/>
          <w:sz w:val="28"/>
          <w:szCs w:val="28"/>
          <w:lang w:val="ru-RU"/>
        </w:rPr>
        <w:t xml:space="preserve"> (</w:t>
      </w:r>
      <w:proofErr w:type="spellStart"/>
      <w:r w:rsidRPr="006268CD">
        <w:rPr>
          <w:rFonts w:eastAsia="Calibri"/>
          <w:sz w:val="28"/>
          <w:szCs w:val="28"/>
          <w:lang w:val="ru-RU"/>
        </w:rPr>
        <w:t>або</w:t>
      </w:r>
      <w:proofErr w:type="spellEnd"/>
      <w:r w:rsidRPr="006268CD">
        <w:rPr>
          <w:rFonts w:eastAsia="Calibri"/>
          <w:sz w:val="28"/>
          <w:szCs w:val="28"/>
          <w:lang w:val="ru-RU"/>
        </w:rPr>
        <w:t xml:space="preserve"> </w:t>
      </w:r>
      <w:proofErr w:type="spellStart"/>
      <w:r w:rsidRPr="006268CD">
        <w:rPr>
          <w:rFonts w:eastAsia="Calibri"/>
          <w:sz w:val="28"/>
          <w:szCs w:val="28"/>
          <w:lang w:val="ru-RU"/>
        </w:rPr>
        <w:t>базова</w:t>
      </w:r>
      <w:proofErr w:type="spellEnd"/>
      <w:r w:rsidRPr="006268CD">
        <w:rPr>
          <w:rFonts w:eastAsia="Calibri"/>
          <w:sz w:val="28"/>
          <w:szCs w:val="28"/>
          <w:lang w:val="ru-RU"/>
        </w:rPr>
        <w:t xml:space="preserve"> система </w:t>
      </w:r>
      <w:proofErr w:type="spellStart"/>
      <w:r w:rsidRPr="006268CD">
        <w:rPr>
          <w:rFonts w:eastAsia="Calibri"/>
          <w:sz w:val="28"/>
          <w:szCs w:val="28"/>
          <w:lang w:val="ru-RU"/>
        </w:rPr>
        <w:t>цінностей</w:t>
      </w:r>
      <w:proofErr w:type="spellEnd"/>
      <w:r w:rsidRPr="006268CD">
        <w:rPr>
          <w:rFonts w:eastAsia="Calibri"/>
          <w:sz w:val="28"/>
          <w:szCs w:val="28"/>
          <w:lang w:val="ru-RU"/>
        </w:rPr>
        <w:t xml:space="preserve">) в </w:t>
      </w:r>
      <w:proofErr w:type="spellStart"/>
      <w:r w:rsidRPr="006268CD">
        <w:rPr>
          <w:rFonts w:eastAsia="Calibri"/>
          <w:sz w:val="28"/>
          <w:szCs w:val="28"/>
          <w:lang w:val="ru-RU"/>
        </w:rPr>
        <w:t>культурі</w:t>
      </w:r>
      <w:proofErr w:type="spellEnd"/>
    </w:p>
    <w:p w14:paraId="44EECC31" w14:textId="77777777" w:rsidR="006268CD" w:rsidRPr="006268CD" w:rsidRDefault="006268CD" w:rsidP="006268CD">
      <w:pPr>
        <w:jc w:val="center"/>
        <w:rPr>
          <w:b/>
          <w:sz w:val="28"/>
          <w:szCs w:val="28"/>
        </w:rPr>
      </w:pPr>
    </w:p>
    <w:p w14:paraId="181C446D" w14:textId="77777777" w:rsidR="001B522A" w:rsidRPr="006268CD" w:rsidRDefault="001B522A" w:rsidP="006268CD">
      <w:pPr>
        <w:jc w:val="center"/>
        <w:rPr>
          <w:b/>
          <w:sz w:val="28"/>
          <w:szCs w:val="28"/>
        </w:rPr>
      </w:pPr>
      <w:r w:rsidRPr="006268CD">
        <w:rPr>
          <w:b/>
          <w:sz w:val="28"/>
          <w:szCs w:val="28"/>
        </w:rPr>
        <w:t>Питання для обговорення</w:t>
      </w:r>
    </w:p>
    <w:p w14:paraId="0F79CE29" w14:textId="77777777" w:rsidR="006268CD" w:rsidRPr="006268CD" w:rsidRDefault="006268CD" w:rsidP="006268CD">
      <w:pPr>
        <w:widowControl w:val="0"/>
        <w:numPr>
          <w:ilvl w:val="0"/>
          <w:numId w:val="9"/>
        </w:numPr>
        <w:ind w:left="0" w:firstLine="0"/>
        <w:contextualSpacing/>
        <w:rPr>
          <w:rFonts w:eastAsia="Calibri"/>
          <w:sz w:val="28"/>
          <w:szCs w:val="28"/>
          <w:lang w:bidi="en-US"/>
        </w:rPr>
      </w:pPr>
      <w:r w:rsidRPr="006268CD">
        <w:rPr>
          <w:rFonts w:eastAsia="Calibri"/>
          <w:sz w:val="28"/>
          <w:szCs w:val="28"/>
          <w:lang w:bidi="en-US"/>
        </w:rPr>
        <w:t xml:space="preserve">Артефакти як результати людської діяльності </w:t>
      </w:r>
    </w:p>
    <w:p w14:paraId="4EE6B616" w14:textId="77777777" w:rsidR="006268CD" w:rsidRPr="006268CD" w:rsidRDefault="006268CD" w:rsidP="006268CD">
      <w:pPr>
        <w:widowControl w:val="0"/>
        <w:numPr>
          <w:ilvl w:val="0"/>
          <w:numId w:val="9"/>
        </w:numPr>
        <w:ind w:left="0" w:firstLine="0"/>
        <w:contextualSpacing/>
        <w:rPr>
          <w:rFonts w:eastAsia="Calibri"/>
          <w:sz w:val="28"/>
          <w:szCs w:val="28"/>
          <w:lang w:bidi="en-US"/>
        </w:rPr>
      </w:pPr>
      <w:r w:rsidRPr="006268CD">
        <w:rPr>
          <w:rFonts w:eastAsia="Calibri"/>
          <w:sz w:val="28"/>
          <w:szCs w:val="28"/>
          <w:lang w:bidi="en-US"/>
        </w:rPr>
        <w:t>Архітектура і дизайн внутрішніх приміщень</w:t>
      </w:r>
    </w:p>
    <w:p w14:paraId="03E456DE" w14:textId="77777777" w:rsidR="006268CD" w:rsidRPr="006268CD" w:rsidRDefault="006268CD" w:rsidP="006268CD">
      <w:pPr>
        <w:widowControl w:val="0"/>
        <w:numPr>
          <w:ilvl w:val="0"/>
          <w:numId w:val="9"/>
        </w:numPr>
        <w:ind w:left="0" w:firstLine="0"/>
        <w:contextualSpacing/>
        <w:rPr>
          <w:rFonts w:eastAsia="Calibri"/>
          <w:sz w:val="28"/>
          <w:szCs w:val="28"/>
          <w:lang w:bidi="en-US"/>
        </w:rPr>
      </w:pPr>
      <w:r w:rsidRPr="006268CD">
        <w:rPr>
          <w:rFonts w:eastAsia="Calibri"/>
          <w:sz w:val="28"/>
          <w:szCs w:val="28"/>
          <w:lang w:bidi="en-US"/>
        </w:rPr>
        <w:t>Привітальні ритуали і форми звернення</w:t>
      </w:r>
    </w:p>
    <w:p w14:paraId="69E53333" w14:textId="77777777" w:rsidR="006268CD" w:rsidRPr="006268CD" w:rsidRDefault="006268CD" w:rsidP="006268CD">
      <w:pPr>
        <w:widowControl w:val="0"/>
        <w:numPr>
          <w:ilvl w:val="0"/>
          <w:numId w:val="9"/>
        </w:numPr>
        <w:ind w:left="0" w:firstLine="0"/>
        <w:contextualSpacing/>
        <w:rPr>
          <w:rFonts w:eastAsia="Calibri"/>
          <w:sz w:val="28"/>
          <w:szCs w:val="28"/>
          <w:lang w:bidi="en-US"/>
        </w:rPr>
      </w:pPr>
      <w:r w:rsidRPr="006268CD">
        <w:rPr>
          <w:rFonts w:eastAsia="Calibri"/>
          <w:sz w:val="28"/>
          <w:szCs w:val="28"/>
          <w:lang w:bidi="en-US"/>
        </w:rPr>
        <w:t xml:space="preserve"> Здійснення контакту</w:t>
      </w:r>
    </w:p>
    <w:p w14:paraId="18EA2058" w14:textId="77777777" w:rsidR="006268CD" w:rsidRPr="006268CD" w:rsidRDefault="006268CD" w:rsidP="006268CD">
      <w:pPr>
        <w:widowControl w:val="0"/>
        <w:numPr>
          <w:ilvl w:val="0"/>
          <w:numId w:val="9"/>
        </w:numPr>
        <w:ind w:left="0" w:firstLine="0"/>
        <w:contextualSpacing/>
        <w:rPr>
          <w:rFonts w:eastAsia="Calibri"/>
          <w:sz w:val="28"/>
          <w:szCs w:val="28"/>
          <w:lang w:bidi="en-US"/>
        </w:rPr>
      </w:pPr>
      <w:proofErr w:type="spellStart"/>
      <w:r w:rsidRPr="006268CD">
        <w:rPr>
          <w:rFonts w:eastAsia="Calibri"/>
          <w:sz w:val="28"/>
          <w:szCs w:val="28"/>
          <w:lang w:bidi="en-US"/>
        </w:rPr>
        <w:t>Дрес</w:t>
      </w:r>
      <w:proofErr w:type="spellEnd"/>
      <w:r w:rsidRPr="006268CD">
        <w:rPr>
          <w:rFonts w:eastAsia="Calibri"/>
          <w:sz w:val="28"/>
          <w:szCs w:val="28"/>
          <w:lang w:bidi="en-US"/>
        </w:rPr>
        <w:t>-код</w:t>
      </w:r>
    </w:p>
    <w:p w14:paraId="68E78A43" w14:textId="77777777" w:rsidR="006268CD" w:rsidRPr="006268CD" w:rsidRDefault="006268CD" w:rsidP="006268CD">
      <w:pPr>
        <w:widowControl w:val="0"/>
        <w:numPr>
          <w:ilvl w:val="0"/>
          <w:numId w:val="9"/>
        </w:numPr>
        <w:ind w:left="0" w:firstLine="0"/>
        <w:contextualSpacing/>
        <w:rPr>
          <w:rFonts w:eastAsia="Calibri"/>
          <w:sz w:val="28"/>
          <w:szCs w:val="28"/>
          <w:lang w:bidi="en-US"/>
        </w:rPr>
      </w:pPr>
      <w:r w:rsidRPr="006268CD">
        <w:rPr>
          <w:rFonts w:eastAsia="Calibri"/>
          <w:sz w:val="28"/>
          <w:szCs w:val="28"/>
          <w:lang w:bidi="en-US"/>
        </w:rPr>
        <w:t>Письмові контракти і усні угоди</w:t>
      </w:r>
    </w:p>
    <w:p w14:paraId="15B01252" w14:textId="77777777" w:rsidR="006268CD" w:rsidRPr="006268CD" w:rsidRDefault="006268CD" w:rsidP="006268CD">
      <w:pPr>
        <w:widowControl w:val="0"/>
        <w:numPr>
          <w:ilvl w:val="0"/>
          <w:numId w:val="9"/>
        </w:numPr>
        <w:ind w:left="0" w:firstLine="0"/>
        <w:contextualSpacing/>
        <w:rPr>
          <w:rFonts w:eastAsia="Calibri"/>
          <w:sz w:val="28"/>
          <w:szCs w:val="28"/>
          <w:lang w:bidi="en-US"/>
        </w:rPr>
      </w:pPr>
      <w:r w:rsidRPr="006268CD">
        <w:rPr>
          <w:rFonts w:eastAsia="Calibri"/>
          <w:sz w:val="28"/>
          <w:szCs w:val="28"/>
          <w:lang w:bidi="en-US"/>
        </w:rPr>
        <w:t>Сукупність проголошуваних цінностей</w:t>
      </w:r>
      <w:r w:rsidRPr="006268CD">
        <w:rPr>
          <w:rFonts w:eastAsia="Calibri"/>
          <w:sz w:val="28"/>
          <w:szCs w:val="28"/>
          <w:lang w:val="ru-RU" w:bidi="en-US"/>
        </w:rPr>
        <w:t>.</w:t>
      </w:r>
    </w:p>
    <w:p w14:paraId="1EBB8F6F" w14:textId="77777777" w:rsidR="001B522A" w:rsidRPr="006268CD" w:rsidRDefault="006268CD" w:rsidP="006268CD">
      <w:pPr>
        <w:widowControl w:val="0"/>
        <w:numPr>
          <w:ilvl w:val="0"/>
          <w:numId w:val="9"/>
        </w:numPr>
        <w:ind w:left="0" w:firstLine="0"/>
        <w:contextualSpacing/>
        <w:rPr>
          <w:rFonts w:eastAsia="Calibri"/>
          <w:sz w:val="28"/>
          <w:szCs w:val="28"/>
          <w:lang w:bidi="en-US"/>
        </w:rPr>
      </w:pPr>
      <w:r w:rsidRPr="006268CD">
        <w:rPr>
          <w:rFonts w:eastAsia="Calibri"/>
          <w:sz w:val="28"/>
          <w:szCs w:val="28"/>
          <w:lang w:bidi="en-US"/>
        </w:rPr>
        <w:t>Класифікація базових уявлень (цінностей)</w:t>
      </w:r>
    </w:p>
    <w:p w14:paraId="1C7A5F48" w14:textId="77777777" w:rsidR="00DB4E16" w:rsidRPr="006268CD" w:rsidRDefault="00DB4E16" w:rsidP="00C11197">
      <w:pPr>
        <w:jc w:val="both"/>
        <w:rPr>
          <w:sz w:val="28"/>
          <w:szCs w:val="28"/>
        </w:rPr>
      </w:pPr>
      <w:r w:rsidRPr="006268CD">
        <w:rPr>
          <w:b/>
          <w:sz w:val="28"/>
          <w:szCs w:val="28"/>
        </w:rPr>
        <w:t>Література</w:t>
      </w:r>
      <w:r w:rsidRPr="006268CD">
        <w:rPr>
          <w:sz w:val="28"/>
          <w:szCs w:val="28"/>
        </w:rPr>
        <w:t xml:space="preserve">: </w:t>
      </w:r>
      <w:r w:rsidR="006268CD" w:rsidRPr="006268CD">
        <w:rPr>
          <w:rFonts w:eastAsia="Calibri"/>
          <w:sz w:val="28"/>
          <w:szCs w:val="28"/>
        </w:rPr>
        <w:t>2, 5, 11, 14, 18</w:t>
      </w:r>
    </w:p>
    <w:p w14:paraId="1DA60B59" w14:textId="77777777" w:rsidR="006268CD" w:rsidRDefault="006268CD" w:rsidP="006268CD">
      <w:pPr>
        <w:jc w:val="both"/>
        <w:rPr>
          <w:b/>
          <w:sz w:val="28"/>
          <w:szCs w:val="28"/>
          <w:u w:val="single"/>
        </w:rPr>
      </w:pPr>
    </w:p>
    <w:p w14:paraId="060E2609" w14:textId="77777777" w:rsidR="00BD2319" w:rsidRPr="00BD2319" w:rsidRDefault="006268CD" w:rsidP="00BD2319">
      <w:pPr>
        <w:ind w:hanging="108"/>
        <w:jc w:val="both"/>
        <w:rPr>
          <w:rFonts w:eastAsia="Calibri"/>
          <w:b/>
          <w:sz w:val="28"/>
          <w:szCs w:val="28"/>
          <w:u w:val="single"/>
        </w:rPr>
      </w:pPr>
      <w:r w:rsidRPr="00BD2319">
        <w:rPr>
          <w:b/>
          <w:sz w:val="28"/>
          <w:szCs w:val="28"/>
          <w:u w:val="single"/>
        </w:rPr>
        <w:t>Змістовний модуль № 2.</w:t>
      </w:r>
      <w:r w:rsidRPr="00BD2319">
        <w:rPr>
          <w:b/>
          <w:sz w:val="28"/>
          <w:szCs w:val="28"/>
        </w:rPr>
        <w:t xml:space="preserve"> </w:t>
      </w:r>
      <w:r w:rsidR="00BD2319" w:rsidRPr="00BD2319">
        <w:rPr>
          <w:rFonts w:eastAsia="Calibri"/>
          <w:b/>
          <w:sz w:val="28"/>
          <w:szCs w:val="28"/>
          <w:u w:val="single"/>
        </w:rPr>
        <w:t>Теоретичні та практичні виміри крос-культурних відносин</w:t>
      </w:r>
    </w:p>
    <w:p w14:paraId="67D5CC6F" w14:textId="77777777" w:rsidR="006268CD" w:rsidRDefault="006268CD" w:rsidP="006268CD">
      <w:pPr>
        <w:jc w:val="both"/>
        <w:rPr>
          <w:b/>
          <w:sz w:val="28"/>
          <w:szCs w:val="28"/>
        </w:rPr>
      </w:pPr>
    </w:p>
    <w:p w14:paraId="10109BC3" w14:textId="77777777" w:rsidR="006268CD" w:rsidRPr="00FB241E" w:rsidRDefault="006268CD" w:rsidP="006268CD">
      <w:pPr>
        <w:jc w:val="both"/>
        <w:rPr>
          <w:sz w:val="28"/>
          <w:szCs w:val="28"/>
        </w:rPr>
      </w:pPr>
      <w:r>
        <w:rPr>
          <w:sz w:val="28"/>
          <w:szCs w:val="28"/>
        </w:rPr>
        <w:t>Мод</w:t>
      </w:r>
      <w:r w:rsidR="00BD2319">
        <w:rPr>
          <w:sz w:val="28"/>
          <w:szCs w:val="28"/>
        </w:rPr>
        <w:t xml:space="preserve">уль присвячено аналізу особливостей крос-культурних комунікацій, їх видів та форм. Окремо розглядається вербальна те невербальна комунікація, її основні відмінності у крос-культурному контексті, а також  ті параметри культури, що </w:t>
      </w:r>
      <w:r w:rsidR="00BD2319">
        <w:rPr>
          <w:sz w:val="28"/>
          <w:szCs w:val="28"/>
        </w:rPr>
        <w:lastRenderedPageBreak/>
        <w:t>визначають особливості спілкування в міжкультурній комунікації. Особливої уваги приділено соціологічному дослідженню крос-культурної комунікації, методології та методам, складнощам її наукового досліду.</w:t>
      </w:r>
    </w:p>
    <w:p w14:paraId="68344EB8" w14:textId="77777777" w:rsidR="006268CD" w:rsidRPr="00C11197" w:rsidRDefault="006268CD" w:rsidP="006268CD">
      <w:pPr>
        <w:jc w:val="both"/>
        <w:rPr>
          <w:sz w:val="28"/>
          <w:szCs w:val="28"/>
        </w:rPr>
      </w:pPr>
    </w:p>
    <w:p w14:paraId="39BCE29A" w14:textId="77777777" w:rsidR="00C11197" w:rsidRPr="00C11197" w:rsidRDefault="00C11197" w:rsidP="00C11197">
      <w:pPr>
        <w:jc w:val="both"/>
        <w:rPr>
          <w:sz w:val="28"/>
          <w:szCs w:val="28"/>
        </w:rPr>
      </w:pPr>
    </w:p>
    <w:p w14:paraId="1E4E0E28" w14:textId="77777777" w:rsidR="00BD2319" w:rsidRPr="00760B0D" w:rsidRDefault="006268CD" w:rsidP="00BD2319">
      <w:pPr>
        <w:ind w:hanging="108"/>
        <w:jc w:val="both"/>
        <w:rPr>
          <w:rFonts w:eastAsia="Calibri"/>
          <w:b/>
          <w:sz w:val="28"/>
          <w:szCs w:val="28"/>
        </w:rPr>
      </w:pPr>
      <w:r w:rsidRPr="00760B0D">
        <w:rPr>
          <w:b/>
          <w:sz w:val="28"/>
          <w:szCs w:val="28"/>
          <w:u w:val="single"/>
        </w:rPr>
        <w:t>ТЕМА 5</w:t>
      </w:r>
      <w:r w:rsidR="00DB4E16" w:rsidRPr="00760B0D">
        <w:rPr>
          <w:b/>
          <w:sz w:val="28"/>
          <w:szCs w:val="28"/>
          <w:u w:val="single"/>
        </w:rPr>
        <w:t>.</w:t>
      </w:r>
      <w:r w:rsidR="00BD2319" w:rsidRPr="00760B0D">
        <w:rPr>
          <w:b/>
          <w:sz w:val="28"/>
          <w:szCs w:val="28"/>
        </w:rPr>
        <w:t xml:space="preserve"> </w:t>
      </w:r>
      <w:r w:rsidR="00BD2319" w:rsidRPr="00760B0D">
        <w:rPr>
          <w:rFonts w:eastAsia="Calibri"/>
          <w:b/>
          <w:sz w:val="28"/>
          <w:szCs w:val="28"/>
        </w:rPr>
        <w:t>Теоретичні основи крос-культурної комунікації</w:t>
      </w:r>
    </w:p>
    <w:p w14:paraId="3381D0B3" w14:textId="77777777" w:rsidR="00BD2319" w:rsidRPr="00760B0D" w:rsidRDefault="00BD2319" w:rsidP="00BD2319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bidi="en-US"/>
        </w:rPr>
      </w:pPr>
      <w:r w:rsidRPr="00760B0D">
        <w:rPr>
          <w:rFonts w:eastAsia="Calibri"/>
          <w:bCs/>
          <w:sz w:val="28"/>
          <w:szCs w:val="28"/>
          <w:lang w:eastAsia="uk-UA"/>
        </w:rPr>
        <w:t>.</w:t>
      </w:r>
      <w:r w:rsidRPr="00760B0D">
        <w:rPr>
          <w:rFonts w:eastAsia="Calibri"/>
          <w:sz w:val="28"/>
          <w:szCs w:val="28"/>
          <w:lang w:bidi="en-US"/>
        </w:rPr>
        <w:t xml:space="preserve"> Контекст міжкультурної комунікації.</w:t>
      </w:r>
    </w:p>
    <w:p w14:paraId="16303766" w14:textId="77777777" w:rsidR="00BD2319" w:rsidRPr="00760B0D" w:rsidRDefault="00BD2319" w:rsidP="00BD2319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bidi="en-US"/>
        </w:rPr>
      </w:pPr>
      <w:r w:rsidRPr="00760B0D">
        <w:rPr>
          <w:rFonts w:eastAsia="Calibri"/>
          <w:sz w:val="28"/>
          <w:szCs w:val="28"/>
          <w:lang w:bidi="en-US"/>
        </w:rPr>
        <w:t>Пряма і непряма, безпосередня і опосередкована форми комунікації</w:t>
      </w:r>
    </w:p>
    <w:p w14:paraId="52CA0BC3" w14:textId="77777777" w:rsidR="00BD2319" w:rsidRPr="00760B0D" w:rsidRDefault="00BD2319" w:rsidP="00BD2319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bidi="en-US"/>
        </w:rPr>
      </w:pPr>
      <w:r w:rsidRPr="00760B0D">
        <w:rPr>
          <w:rFonts w:eastAsia="Calibri"/>
          <w:bCs/>
          <w:iCs/>
          <w:sz w:val="28"/>
          <w:szCs w:val="28"/>
          <w:lang w:bidi="en-US"/>
        </w:rPr>
        <w:t>Культурологічний аспект</w:t>
      </w:r>
      <w:r w:rsidRPr="00760B0D">
        <w:rPr>
          <w:rFonts w:eastAsia="Calibri"/>
          <w:iCs/>
          <w:sz w:val="28"/>
          <w:szCs w:val="28"/>
          <w:lang w:bidi="en-US"/>
        </w:rPr>
        <w:t xml:space="preserve">  міжкультурної комунікації.</w:t>
      </w:r>
    </w:p>
    <w:p w14:paraId="2C320B29" w14:textId="77777777" w:rsidR="006268CD" w:rsidRPr="00760B0D" w:rsidRDefault="00BD2319" w:rsidP="00BD2319">
      <w:pPr>
        <w:numPr>
          <w:ilvl w:val="0"/>
          <w:numId w:val="10"/>
        </w:numPr>
        <w:contextualSpacing/>
        <w:jc w:val="both"/>
        <w:rPr>
          <w:rFonts w:eastAsia="Calibri"/>
          <w:sz w:val="28"/>
          <w:szCs w:val="28"/>
          <w:lang w:bidi="en-US"/>
        </w:rPr>
      </w:pPr>
      <w:r w:rsidRPr="00760B0D">
        <w:rPr>
          <w:rFonts w:eastAsia="Calibri"/>
          <w:bCs/>
          <w:iCs/>
          <w:sz w:val="28"/>
          <w:szCs w:val="28"/>
          <w:lang w:bidi="en-US"/>
        </w:rPr>
        <w:t>Соціально-комунікативний та психологічний аспекти</w:t>
      </w:r>
      <w:r w:rsidRPr="00760B0D">
        <w:rPr>
          <w:rFonts w:eastAsia="Calibri"/>
          <w:bCs/>
          <w:sz w:val="28"/>
          <w:szCs w:val="28"/>
        </w:rPr>
        <w:t xml:space="preserve"> </w:t>
      </w:r>
      <w:r w:rsidRPr="00760B0D">
        <w:rPr>
          <w:rFonts w:eastAsia="Calibri"/>
          <w:bCs/>
          <w:iCs/>
          <w:sz w:val="28"/>
          <w:szCs w:val="28"/>
          <w:lang w:bidi="en-US"/>
        </w:rPr>
        <w:t>міжкультурної комунікації</w:t>
      </w:r>
    </w:p>
    <w:p w14:paraId="16E2FD23" w14:textId="77777777" w:rsidR="00DB4E16" w:rsidRPr="00760B0D" w:rsidRDefault="00DB4E16" w:rsidP="00C11197">
      <w:pPr>
        <w:jc w:val="both"/>
        <w:rPr>
          <w:sz w:val="28"/>
          <w:szCs w:val="28"/>
        </w:rPr>
      </w:pPr>
    </w:p>
    <w:p w14:paraId="1D15E801" w14:textId="77777777" w:rsidR="001B522A" w:rsidRPr="00760B0D" w:rsidRDefault="001B522A" w:rsidP="001B522A">
      <w:pPr>
        <w:tabs>
          <w:tab w:val="left" w:pos="540"/>
        </w:tabs>
        <w:jc w:val="center"/>
        <w:rPr>
          <w:b/>
          <w:sz w:val="28"/>
          <w:szCs w:val="28"/>
        </w:rPr>
      </w:pPr>
      <w:r w:rsidRPr="00760B0D">
        <w:rPr>
          <w:b/>
          <w:sz w:val="28"/>
          <w:szCs w:val="28"/>
        </w:rPr>
        <w:t>Питання для обговорення</w:t>
      </w:r>
    </w:p>
    <w:p w14:paraId="6C72425B" w14:textId="77777777" w:rsidR="00760B0D" w:rsidRPr="00760B0D" w:rsidRDefault="00760B0D" w:rsidP="00760B0D">
      <w:pPr>
        <w:widowControl w:val="0"/>
        <w:ind w:firstLine="317"/>
        <w:jc w:val="both"/>
        <w:rPr>
          <w:rFonts w:eastAsia="Calibri"/>
          <w:sz w:val="28"/>
          <w:szCs w:val="28"/>
        </w:rPr>
      </w:pPr>
      <w:r w:rsidRPr="00760B0D">
        <w:rPr>
          <w:rFonts w:eastAsia="Calibri"/>
          <w:sz w:val="28"/>
          <w:szCs w:val="28"/>
        </w:rPr>
        <w:t>1. Парадокси міжкультурного спілкування</w:t>
      </w:r>
    </w:p>
    <w:p w14:paraId="76688EA6" w14:textId="77777777" w:rsidR="00760B0D" w:rsidRPr="00760B0D" w:rsidRDefault="00760B0D" w:rsidP="00760B0D">
      <w:pPr>
        <w:widowControl w:val="0"/>
        <w:ind w:firstLine="317"/>
        <w:jc w:val="both"/>
        <w:rPr>
          <w:rFonts w:eastAsia="Calibri"/>
          <w:sz w:val="28"/>
          <w:szCs w:val="28"/>
        </w:rPr>
      </w:pPr>
      <w:r w:rsidRPr="00760B0D">
        <w:rPr>
          <w:rFonts w:eastAsia="Calibri"/>
          <w:sz w:val="28"/>
          <w:szCs w:val="28"/>
        </w:rPr>
        <w:t xml:space="preserve">2. Абстрагування  й  фільтрація  інформації.  </w:t>
      </w:r>
    </w:p>
    <w:p w14:paraId="24355E3B" w14:textId="77777777" w:rsidR="00760B0D" w:rsidRPr="00760B0D" w:rsidRDefault="00760B0D" w:rsidP="00760B0D">
      <w:pPr>
        <w:widowControl w:val="0"/>
        <w:ind w:firstLine="317"/>
        <w:jc w:val="both"/>
        <w:rPr>
          <w:rFonts w:eastAsia="Calibri"/>
          <w:sz w:val="28"/>
          <w:szCs w:val="28"/>
        </w:rPr>
      </w:pPr>
      <w:r w:rsidRPr="00760B0D">
        <w:rPr>
          <w:rFonts w:eastAsia="Calibri"/>
          <w:sz w:val="28"/>
          <w:szCs w:val="28"/>
        </w:rPr>
        <w:t>3. Цінності, вірування та переконання у міжкультурному аналізі</w:t>
      </w:r>
    </w:p>
    <w:p w14:paraId="2E6CD4E0" w14:textId="77777777" w:rsidR="00760B0D" w:rsidRPr="00760B0D" w:rsidRDefault="00760B0D" w:rsidP="00760B0D">
      <w:pPr>
        <w:widowControl w:val="0"/>
        <w:ind w:firstLine="317"/>
        <w:jc w:val="both"/>
        <w:rPr>
          <w:rFonts w:eastAsia="Calibri"/>
          <w:sz w:val="28"/>
          <w:szCs w:val="28"/>
        </w:rPr>
      </w:pPr>
      <w:r w:rsidRPr="00760B0D">
        <w:rPr>
          <w:rFonts w:eastAsia="Calibri"/>
          <w:sz w:val="28"/>
          <w:szCs w:val="28"/>
        </w:rPr>
        <w:t>4. Змінні міжкультурної  комунікації  як її системні складові.</w:t>
      </w:r>
    </w:p>
    <w:p w14:paraId="202F6E3E" w14:textId="77777777" w:rsidR="00760B0D" w:rsidRPr="00760B0D" w:rsidRDefault="00760B0D" w:rsidP="00760B0D">
      <w:pPr>
        <w:widowControl w:val="0"/>
        <w:ind w:firstLine="317"/>
        <w:jc w:val="both"/>
        <w:rPr>
          <w:rFonts w:eastAsia="Calibri"/>
          <w:sz w:val="28"/>
          <w:szCs w:val="28"/>
        </w:rPr>
      </w:pPr>
      <w:r w:rsidRPr="00760B0D">
        <w:rPr>
          <w:rFonts w:eastAsia="Calibri"/>
          <w:sz w:val="28"/>
          <w:szCs w:val="28"/>
        </w:rPr>
        <w:t>5. Механізми рівнів утворення й  інтерпретації повідомлення</w:t>
      </w:r>
    </w:p>
    <w:p w14:paraId="56A50455" w14:textId="77777777" w:rsidR="00760B0D" w:rsidRPr="00760B0D" w:rsidRDefault="00760B0D" w:rsidP="00760B0D">
      <w:pPr>
        <w:jc w:val="both"/>
        <w:rPr>
          <w:rFonts w:eastAsia="Calibri"/>
          <w:bCs/>
          <w:sz w:val="28"/>
          <w:szCs w:val="28"/>
          <w:lang w:eastAsia="uk-UA"/>
        </w:rPr>
      </w:pPr>
      <w:r w:rsidRPr="00760B0D">
        <w:rPr>
          <w:rFonts w:eastAsia="Calibri"/>
          <w:bCs/>
          <w:sz w:val="28"/>
          <w:szCs w:val="28"/>
          <w:lang w:eastAsia="uk-UA"/>
        </w:rPr>
        <w:t>6. Інтегративна роль Інтернет-комунікацій в освіті.</w:t>
      </w:r>
    </w:p>
    <w:p w14:paraId="13A4197B" w14:textId="77777777" w:rsidR="00760B0D" w:rsidRPr="00760B0D" w:rsidRDefault="00760B0D" w:rsidP="00760B0D">
      <w:pPr>
        <w:ind w:firstLine="317"/>
        <w:jc w:val="both"/>
        <w:rPr>
          <w:rFonts w:eastAsia="Calibri"/>
          <w:bCs/>
          <w:sz w:val="28"/>
          <w:szCs w:val="28"/>
          <w:lang w:eastAsia="uk-UA"/>
        </w:rPr>
      </w:pPr>
      <w:r w:rsidRPr="00760B0D">
        <w:rPr>
          <w:rFonts w:eastAsia="Calibri"/>
          <w:bCs/>
          <w:sz w:val="28"/>
          <w:szCs w:val="28"/>
          <w:lang w:eastAsia="uk-UA"/>
        </w:rPr>
        <w:t>7. Глобальний вимір науково-технічного прогресу в контексті міжкультурного діалогу.</w:t>
      </w:r>
    </w:p>
    <w:p w14:paraId="19724D0B" w14:textId="77777777" w:rsidR="001B522A" w:rsidRPr="00760B0D" w:rsidRDefault="00760B0D" w:rsidP="00760B0D">
      <w:pPr>
        <w:jc w:val="both"/>
        <w:rPr>
          <w:sz w:val="28"/>
          <w:szCs w:val="28"/>
        </w:rPr>
      </w:pPr>
      <w:r w:rsidRPr="00760B0D">
        <w:rPr>
          <w:rFonts w:eastAsia="Calibri"/>
          <w:bCs/>
          <w:sz w:val="28"/>
          <w:szCs w:val="28"/>
          <w:lang w:eastAsia="uk-UA"/>
        </w:rPr>
        <w:t>8. Інтелектуальна міграція</w:t>
      </w:r>
    </w:p>
    <w:p w14:paraId="51024BCD" w14:textId="77777777" w:rsidR="00DB4E16" w:rsidRPr="00760B0D" w:rsidRDefault="00DB4E16" w:rsidP="00C11197">
      <w:pPr>
        <w:jc w:val="both"/>
        <w:rPr>
          <w:sz w:val="28"/>
          <w:szCs w:val="28"/>
        </w:rPr>
      </w:pPr>
      <w:r w:rsidRPr="00760B0D">
        <w:rPr>
          <w:b/>
          <w:sz w:val="28"/>
          <w:szCs w:val="28"/>
        </w:rPr>
        <w:t>Література</w:t>
      </w:r>
      <w:r w:rsidRPr="00760B0D">
        <w:rPr>
          <w:sz w:val="28"/>
          <w:szCs w:val="28"/>
        </w:rPr>
        <w:t xml:space="preserve">: </w:t>
      </w:r>
      <w:r w:rsidR="00760B0D" w:rsidRPr="00760B0D">
        <w:rPr>
          <w:rFonts w:eastAsia="Calibri"/>
          <w:sz w:val="28"/>
          <w:szCs w:val="28"/>
        </w:rPr>
        <w:t>1 ,4 ,7, 12, 14, 19</w:t>
      </w:r>
    </w:p>
    <w:p w14:paraId="6022E923" w14:textId="77777777" w:rsidR="00C11197" w:rsidRPr="00760B0D" w:rsidRDefault="00C11197" w:rsidP="00C11197">
      <w:pPr>
        <w:jc w:val="both"/>
        <w:rPr>
          <w:sz w:val="28"/>
          <w:szCs w:val="28"/>
        </w:rPr>
      </w:pPr>
    </w:p>
    <w:p w14:paraId="3656D29C" w14:textId="77777777" w:rsidR="001B522A" w:rsidRPr="00760B0D" w:rsidRDefault="001B522A" w:rsidP="001B522A">
      <w:pPr>
        <w:tabs>
          <w:tab w:val="left" w:pos="540"/>
        </w:tabs>
        <w:jc w:val="center"/>
        <w:rPr>
          <w:sz w:val="28"/>
          <w:szCs w:val="28"/>
        </w:rPr>
      </w:pPr>
    </w:p>
    <w:p w14:paraId="3BDA7DEB" w14:textId="77777777" w:rsidR="00C11197" w:rsidRPr="00991697" w:rsidRDefault="00C11197" w:rsidP="00C11197">
      <w:pPr>
        <w:jc w:val="both"/>
        <w:rPr>
          <w:sz w:val="28"/>
          <w:szCs w:val="28"/>
        </w:rPr>
      </w:pPr>
    </w:p>
    <w:p w14:paraId="481D72A4" w14:textId="77777777" w:rsidR="00760B0D" w:rsidRPr="00991697" w:rsidRDefault="00DB4E16" w:rsidP="00760B0D">
      <w:pPr>
        <w:ind w:firstLine="317"/>
        <w:jc w:val="both"/>
        <w:rPr>
          <w:rFonts w:eastAsia="Calibri"/>
          <w:b/>
          <w:bCs/>
          <w:sz w:val="28"/>
          <w:szCs w:val="28"/>
        </w:rPr>
      </w:pPr>
      <w:r w:rsidRPr="00991697">
        <w:rPr>
          <w:b/>
          <w:sz w:val="28"/>
          <w:szCs w:val="28"/>
        </w:rPr>
        <w:t xml:space="preserve">ТЕМА </w:t>
      </w:r>
      <w:r w:rsidR="00760B0D" w:rsidRPr="00991697">
        <w:rPr>
          <w:b/>
          <w:sz w:val="28"/>
          <w:szCs w:val="28"/>
        </w:rPr>
        <w:t>6</w:t>
      </w:r>
      <w:r w:rsidRPr="00991697">
        <w:rPr>
          <w:b/>
          <w:sz w:val="28"/>
          <w:szCs w:val="28"/>
        </w:rPr>
        <w:t>.</w:t>
      </w:r>
      <w:r w:rsidR="00760B0D" w:rsidRPr="00991697">
        <w:rPr>
          <w:rFonts w:eastAsia="Calibri"/>
          <w:b/>
          <w:bCs/>
          <w:sz w:val="28"/>
          <w:szCs w:val="28"/>
        </w:rPr>
        <w:t xml:space="preserve"> Вербальні та невербальні комунікації в контексті культур</w:t>
      </w:r>
    </w:p>
    <w:p w14:paraId="2CC3E85A" w14:textId="77777777" w:rsidR="00760B0D" w:rsidRPr="00991697" w:rsidRDefault="00760B0D" w:rsidP="00760B0D">
      <w:pPr>
        <w:numPr>
          <w:ilvl w:val="0"/>
          <w:numId w:val="11"/>
        </w:numPr>
        <w:contextualSpacing/>
        <w:jc w:val="both"/>
        <w:rPr>
          <w:rFonts w:eastAsia="Calibri"/>
          <w:bCs/>
          <w:sz w:val="28"/>
          <w:szCs w:val="28"/>
          <w:lang w:bidi="en-US"/>
        </w:rPr>
      </w:pPr>
      <w:r w:rsidRPr="00991697">
        <w:rPr>
          <w:rFonts w:eastAsia="Calibri"/>
          <w:bCs/>
          <w:sz w:val="28"/>
          <w:szCs w:val="28"/>
          <w:lang w:bidi="en-US"/>
        </w:rPr>
        <w:t>Характеристика стилів вербальної комунікації.</w:t>
      </w:r>
    </w:p>
    <w:p w14:paraId="72B59850" w14:textId="77777777" w:rsidR="00760B0D" w:rsidRPr="00991697" w:rsidRDefault="00760B0D" w:rsidP="00760B0D">
      <w:pPr>
        <w:numPr>
          <w:ilvl w:val="0"/>
          <w:numId w:val="11"/>
        </w:numPr>
        <w:contextualSpacing/>
        <w:jc w:val="both"/>
        <w:rPr>
          <w:rFonts w:eastAsia="Calibri"/>
          <w:bCs/>
          <w:sz w:val="28"/>
          <w:szCs w:val="28"/>
          <w:lang w:bidi="en-US"/>
        </w:rPr>
      </w:pPr>
      <w:r w:rsidRPr="00991697">
        <w:rPr>
          <w:rFonts w:eastAsia="Calibri"/>
          <w:bCs/>
          <w:sz w:val="28"/>
          <w:szCs w:val="28"/>
          <w:lang w:bidi="en-US"/>
        </w:rPr>
        <w:t>Основні канали невербальної комунікації.</w:t>
      </w:r>
    </w:p>
    <w:p w14:paraId="3BA12A2D" w14:textId="77777777" w:rsidR="00991697" w:rsidRDefault="00760B0D" w:rsidP="00760B0D">
      <w:pPr>
        <w:numPr>
          <w:ilvl w:val="0"/>
          <w:numId w:val="11"/>
        </w:numPr>
        <w:contextualSpacing/>
        <w:jc w:val="both"/>
        <w:rPr>
          <w:rFonts w:eastAsia="Calibri"/>
          <w:bCs/>
          <w:sz w:val="28"/>
          <w:szCs w:val="28"/>
          <w:lang w:bidi="en-US"/>
        </w:rPr>
      </w:pPr>
      <w:r w:rsidRPr="00991697">
        <w:rPr>
          <w:sz w:val="28"/>
          <w:szCs w:val="28"/>
        </w:rPr>
        <w:t xml:space="preserve">Форми невербальної комунікації. </w:t>
      </w:r>
    </w:p>
    <w:p w14:paraId="30DBD697" w14:textId="77777777" w:rsidR="00760B0D" w:rsidRPr="00991697" w:rsidRDefault="00760B0D" w:rsidP="00760B0D">
      <w:pPr>
        <w:numPr>
          <w:ilvl w:val="0"/>
          <w:numId w:val="11"/>
        </w:numPr>
        <w:contextualSpacing/>
        <w:jc w:val="both"/>
        <w:rPr>
          <w:rFonts w:eastAsia="Calibri"/>
          <w:bCs/>
          <w:sz w:val="28"/>
          <w:szCs w:val="28"/>
          <w:lang w:bidi="en-US"/>
        </w:rPr>
      </w:pPr>
      <w:r w:rsidRPr="00991697">
        <w:rPr>
          <w:sz w:val="28"/>
          <w:szCs w:val="28"/>
        </w:rPr>
        <w:t>Елементи невербальної комунікації та їх вплив на крос-культурне спілкування</w:t>
      </w:r>
    </w:p>
    <w:p w14:paraId="7CC43B50" w14:textId="77777777" w:rsidR="00DB4E16" w:rsidRDefault="00DB4E16" w:rsidP="00C11197">
      <w:pPr>
        <w:jc w:val="both"/>
        <w:rPr>
          <w:sz w:val="28"/>
          <w:szCs w:val="28"/>
        </w:rPr>
      </w:pPr>
      <w:r w:rsidRPr="00C11197">
        <w:rPr>
          <w:sz w:val="28"/>
          <w:szCs w:val="28"/>
        </w:rPr>
        <w:t>.</w:t>
      </w:r>
    </w:p>
    <w:p w14:paraId="0F2471D0" w14:textId="77777777" w:rsidR="003770F9" w:rsidRDefault="003770F9" w:rsidP="003770F9">
      <w:pPr>
        <w:tabs>
          <w:tab w:val="left" w:pos="540"/>
        </w:tabs>
        <w:jc w:val="center"/>
        <w:rPr>
          <w:b/>
          <w:sz w:val="28"/>
          <w:szCs w:val="28"/>
        </w:rPr>
      </w:pPr>
      <w:r w:rsidRPr="001E16CA">
        <w:rPr>
          <w:b/>
          <w:sz w:val="28"/>
          <w:szCs w:val="28"/>
        </w:rPr>
        <w:t>Питання для обговорення</w:t>
      </w:r>
    </w:p>
    <w:p w14:paraId="042EF4E2" w14:textId="77777777" w:rsidR="00991697" w:rsidRDefault="00991697" w:rsidP="0099169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формуються принципи вербальної комунікації в процесі соціалізації особистості?</w:t>
      </w:r>
    </w:p>
    <w:p w14:paraId="18753E0C" w14:textId="77777777" w:rsidR="003770F9" w:rsidRDefault="00991697" w:rsidP="0099169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відрізняється вербальна комунікація у різних етносів із заходу на схід та з півдня на північ?</w:t>
      </w:r>
    </w:p>
    <w:p w14:paraId="64DA11D2" w14:textId="77777777" w:rsidR="00991697" w:rsidRDefault="00991697" w:rsidP="0099169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Які ви знаєте форми невербальної комунікації ? </w:t>
      </w:r>
    </w:p>
    <w:p w14:paraId="1CEA9FB9" w14:textId="77777777" w:rsidR="00991697" w:rsidRDefault="00991697" w:rsidP="0099169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Як формуються стереотипи невербальної комунікації у сприйнятті різних етносів та соціальних груп?</w:t>
      </w:r>
    </w:p>
    <w:p w14:paraId="6FFE4E67" w14:textId="77777777" w:rsidR="00991697" w:rsidRDefault="00991697" w:rsidP="0099169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Мовна</w:t>
      </w:r>
      <w:proofErr w:type="spellEnd"/>
      <w:r>
        <w:rPr>
          <w:sz w:val="28"/>
          <w:szCs w:val="28"/>
        </w:rPr>
        <w:t xml:space="preserve"> поведінка, як характеристика представників певних соціальних груп, соціальна диференціація та мова.</w:t>
      </w:r>
    </w:p>
    <w:p w14:paraId="0A12A93A" w14:textId="77777777" w:rsidR="00991697" w:rsidRPr="00202CDF" w:rsidRDefault="00991697" w:rsidP="0099169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Соціальні та територіальні діалекти</w:t>
      </w:r>
      <w:r w:rsidR="00202CDF">
        <w:rPr>
          <w:sz w:val="28"/>
          <w:szCs w:val="28"/>
        </w:rPr>
        <w:t xml:space="preserve">, меми, їх вплив на крос-культурну </w:t>
      </w:r>
      <w:r w:rsidR="00202CDF" w:rsidRPr="00202CDF">
        <w:rPr>
          <w:sz w:val="28"/>
          <w:szCs w:val="28"/>
        </w:rPr>
        <w:t>комунікацію.</w:t>
      </w:r>
    </w:p>
    <w:p w14:paraId="08F2C774" w14:textId="77777777" w:rsidR="00FF6792" w:rsidRPr="00202CDF" w:rsidRDefault="00DB4E16" w:rsidP="00FF6792">
      <w:pPr>
        <w:jc w:val="both"/>
        <w:rPr>
          <w:sz w:val="28"/>
          <w:szCs w:val="28"/>
        </w:rPr>
      </w:pPr>
      <w:r w:rsidRPr="00202CDF">
        <w:rPr>
          <w:b/>
          <w:sz w:val="28"/>
          <w:szCs w:val="28"/>
        </w:rPr>
        <w:t>Література</w:t>
      </w:r>
      <w:r w:rsidR="00760B0D" w:rsidRPr="00202CDF">
        <w:rPr>
          <w:sz w:val="28"/>
          <w:szCs w:val="28"/>
        </w:rPr>
        <w:t xml:space="preserve">: </w:t>
      </w:r>
      <w:r w:rsidR="00760B0D" w:rsidRPr="00202CDF">
        <w:rPr>
          <w:rFonts w:eastAsia="Calibri"/>
          <w:sz w:val="28"/>
          <w:szCs w:val="28"/>
        </w:rPr>
        <w:t>1 ,4 ,9, 10, 12, 15</w:t>
      </w:r>
    </w:p>
    <w:p w14:paraId="64DA5527" w14:textId="77777777" w:rsidR="00C11197" w:rsidRPr="00202CDF" w:rsidRDefault="00C11197" w:rsidP="00C11197">
      <w:pPr>
        <w:jc w:val="both"/>
        <w:rPr>
          <w:sz w:val="28"/>
          <w:szCs w:val="28"/>
        </w:rPr>
      </w:pPr>
    </w:p>
    <w:p w14:paraId="270192DC" w14:textId="77777777" w:rsidR="00202CDF" w:rsidRPr="00202CDF" w:rsidRDefault="00202CDF" w:rsidP="00202CDF">
      <w:pPr>
        <w:widowControl w:val="0"/>
        <w:jc w:val="both"/>
        <w:rPr>
          <w:rFonts w:eastAsia="Calibri"/>
          <w:b/>
          <w:sz w:val="28"/>
          <w:szCs w:val="28"/>
        </w:rPr>
      </w:pPr>
      <w:r w:rsidRPr="00202CDF">
        <w:rPr>
          <w:b/>
          <w:sz w:val="28"/>
          <w:szCs w:val="28"/>
        </w:rPr>
        <w:t>ТЕМА 7</w:t>
      </w:r>
      <w:r w:rsidR="00DB4E16" w:rsidRPr="00202CDF">
        <w:rPr>
          <w:b/>
          <w:sz w:val="28"/>
          <w:szCs w:val="28"/>
        </w:rPr>
        <w:t>.</w:t>
      </w:r>
      <w:r w:rsidRPr="00202CDF">
        <w:rPr>
          <w:rFonts w:eastAsia="Calibri"/>
          <w:b/>
          <w:sz w:val="28"/>
          <w:szCs w:val="28"/>
        </w:rPr>
        <w:t xml:space="preserve"> Параметри культури, що визначають крос-культурну комунікацію</w:t>
      </w:r>
    </w:p>
    <w:p w14:paraId="026BC5A9" w14:textId="77777777" w:rsidR="00202CDF" w:rsidRPr="00202CDF" w:rsidRDefault="00202CDF" w:rsidP="00202CDF">
      <w:pPr>
        <w:ind w:firstLine="317"/>
        <w:jc w:val="both"/>
        <w:rPr>
          <w:rFonts w:eastAsia="Calibri"/>
          <w:sz w:val="28"/>
          <w:szCs w:val="28"/>
        </w:rPr>
      </w:pPr>
      <w:r w:rsidRPr="00202CDF">
        <w:rPr>
          <w:rFonts w:eastAsia="Calibri"/>
          <w:sz w:val="28"/>
          <w:szCs w:val="28"/>
        </w:rPr>
        <w:t>1. Час і простір. Векторне і спіральне сприйняття часу в різних культурах</w:t>
      </w:r>
    </w:p>
    <w:p w14:paraId="7B8A9FA9" w14:textId="77777777" w:rsidR="00202CDF" w:rsidRPr="00202CDF" w:rsidRDefault="00202CDF" w:rsidP="00202CDF">
      <w:pPr>
        <w:ind w:firstLine="317"/>
        <w:jc w:val="both"/>
        <w:rPr>
          <w:rFonts w:eastAsia="Calibri"/>
          <w:sz w:val="28"/>
          <w:szCs w:val="28"/>
        </w:rPr>
      </w:pPr>
      <w:r w:rsidRPr="00202CDF">
        <w:rPr>
          <w:rFonts w:eastAsia="Calibri"/>
          <w:sz w:val="28"/>
          <w:szCs w:val="28"/>
        </w:rPr>
        <w:t xml:space="preserve">2. Культури з </w:t>
      </w:r>
      <w:proofErr w:type="spellStart"/>
      <w:r w:rsidRPr="00202CDF">
        <w:rPr>
          <w:rFonts w:eastAsia="Calibri"/>
          <w:sz w:val="28"/>
          <w:szCs w:val="28"/>
        </w:rPr>
        <w:t>моноактивним</w:t>
      </w:r>
      <w:proofErr w:type="spellEnd"/>
      <w:r w:rsidRPr="00202CDF">
        <w:rPr>
          <w:rFonts w:eastAsia="Calibri"/>
          <w:sz w:val="28"/>
          <w:szCs w:val="28"/>
        </w:rPr>
        <w:t xml:space="preserve">, </w:t>
      </w:r>
      <w:proofErr w:type="spellStart"/>
      <w:r w:rsidRPr="00202CDF">
        <w:rPr>
          <w:rFonts w:eastAsia="Calibri"/>
          <w:sz w:val="28"/>
          <w:szCs w:val="28"/>
        </w:rPr>
        <w:t>поліактивним</w:t>
      </w:r>
      <w:proofErr w:type="spellEnd"/>
      <w:r w:rsidRPr="00202CDF">
        <w:rPr>
          <w:rFonts w:eastAsia="Calibri"/>
          <w:sz w:val="28"/>
          <w:szCs w:val="28"/>
        </w:rPr>
        <w:t xml:space="preserve"> і реактивним ставленням до часу</w:t>
      </w:r>
    </w:p>
    <w:p w14:paraId="101C0A3D" w14:textId="77777777" w:rsidR="00202CDF" w:rsidRPr="00202CDF" w:rsidRDefault="00202CDF" w:rsidP="00202CDF">
      <w:pPr>
        <w:ind w:firstLine="317"/>
        <w:jc w:val="both"/>
        <w:rPr>
          <w:rFonts w:eastAsia="Calibri"/>
          <w:sz w:val="28"/>
          <w:szCs w:val="28"/>
        </w:rPr>
      </w:pPr>
      <w:r w:rsidRPr="00202CDF">
        <w:rPr>
          <w:rFonts w:eastAsia="Calibri"/>
          <w:sz w:val="28"/>
          <w:szCs w:val="28"/>
        </w:rPr>
        <w:t>3.  Ставлення до природи</w:t>
      </w:r>
    </w:p>
    <w:p w14:paraId="1EC189AC" w14:textId="77777777" w:rsidR="00202CDF" w:rsidRPr="00202CDF" w:rsidRDefault="00202CDF" w:rsidP="00202CDF">
      <w:pPr>
        <w:ind w:firstLine="317"/>
        <w:jc w:val="both"/>
        <w:rPr>
          <w:rFonts w:eastAsia="Calibri"/>
          <w:sz w:val="28"/>
          <w:szCs w:val="28"/>
        </w:rPr>
      </w:pPr>
      <w:r w:rsidRPr="00202CDF">
        <w:rPr>
          <w:rFonts w:eastAsia="Calibri"/>
          <w:sz w:val="28"/>
          <w:szCs w:val="28"/>
        </w:rPr>
        <w:t>4. Відносини між людьми в різних культурах</w:t>
      </w:r>
    </w:p>
    <w:p w14:paraId="01CB5837" w14:textId="77777777" w:rsidR="00202CDF" w:rsidRPr="00202CDF" w:rsidRDefault="00202CDF" w:rsidP="00202CD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202CDF">
        <w:rPr>
          <w:rFonts w:eastAsia="Calibri"/>
          <w:sz w:val="28"/>
          <w:szCs w:val="28"/>
        </w:rPr>
        <w:t>Емоційні і нейтральні культури</w:t>
      </w:r>
    </w:p>
    <w:p w14:paraId="7103E974" w14:textId="77777777" w:rsidR="00DB4E16" w:rsidRPr="00202CDF" w:rsidRDefault="00DB4E16" w:rsidP="00C11197">
      <w:pPr>
        <w:jc w:val="both"/>
        <w:rPr>
          <w:sz w:val="28"/>
          <w:szCs w:val="28"/>
        </w:rPr>
      </w:pPr>
    </w:p>
    <w:p w14:paraId="3E1FFF2E" w14:textId="77777777" w:rsidR="003770F9" w:rsidRPr="00202CDF" w:rsidRDefault="003770F9" w:rsidP="003770F9">
      <w:pPr>
        <w:tabs>
          <w:tab w:val="left" w:pos="540"/>
        </w:tabs>
        <w:jc w:val="center"/>
        <w:rPr>
          <w:sz w:val="28"/>
          <w:szCs w:val="28"/>
        </w:rPr>
      </w:pPr>
      <w:r w:rsidRPr="00202CDF">
        <w:rPr>
          <w:b/>
          <w:sz w:val="28"/>
          <w:szCs w:val="28"/>
        </w:rPr>
        <w:t>Питання для обговорення</w:t>
      </w:r>
    </w:p>
    <w:p w14:paraId="6C8D51D0" w14:textId="77777777" w:rsidR="00202CDF" w:rsidRDefault="00202CDF" w:rsidP="00202CDF">
      <w:pPr>
        <w:widowControl w:val="0"/>
        <w:numPr>
          <w:ilvl w:val="0"/>
          <w:numId w:val="13"/>
        </w:numPr>
        <w:contextualSpacing/>
        <w:jc w:val="both"/>
        <w:rPr>
          <w:rFonts w:eastAsia="Calibri"/>
          <w:sz w:val="28"/>
          <w:szCs w:val="28"/>
          <w:lang w:eastAsia="uk-UA" w:bidi="en-US"/>
        </w:rPr>
      </w:pPr>
      <w:r>
        <w:rPr>
          <w:rFonts w:eastAsia="Calibri"/>
          <w:sz w:val="28"/>
          <w:szCs w:val="28"/>
          <w:lang w:eastAsia="uk-UA" w:bidi="en-US"/>
        </w:rPr>
        <w:t>Як вирізняється сприйняття простору і часу у різних культурах?</w:t>
      </w:r>
    </w:p>
    <w:p w14:paraId="04888B0F" w14:textId="77777777" w:rsidR="00202CDF" w:rsidRDefault="00202CDF" w:rsidP="00202CDF">
      <w:pPr>
        <w:numPr>
          <w:ilvl w:val="0"/>
          <w:numId w:val="13"/>
        </w:numPr>
        <w:contextualSpacing/>
        <w:rPr>
          <w:rFonts w:eastAsia="Calibri"/>
          <w:sz w:val="28"/>
          <w:szCs w:val="28"/>
          <w:lang w:eastAsia="uk-UA" w:bidi="en-US"/>
        </w:rPr>
      </w:pPr>
      <w:r>
        <w:rPr>
          <w:rFonts w:eastAsia="Calibri"/>
          <w:sz w:val="28"/>
          <w:szCs w:val="28"/>
          <w:lang w:eastAsia="uk-UA" w:bidi="en-US"/>
        </w:rPr>
        <w:t>В чому відмінність між векторним та спіральним сприйняттям часу?</w:t>
      </w:r>
    </w:p>
    <w:p w14:paraId="054B608C" w14:textId="77777777" w:rsidR="00202CDF" w:rsidRPr="00202CDF" w:rsidRDefault="00D614D1" w:rsidP="00202CDF">
      <w:pPr>
        <w:numPr>
          <w:ilvl w:val="0"/>
          <w:numId w:val="13"/>
        </w:numPr>
        <w:contextualSpacing/>
        <w:rPr>
          <w:rFonts w:eastAsia="Calibri"/>
          <w:sz w:val="28"/>
          <w:szCs w:val="28"/>
          <w:lang w:eastAsia="uk-UA" w:bidi="en-US"/>
        </w:rPr>
      </w:pPr>
      <w:r>
        <w:rPr>
          <w:rFonts w:eastAsia="Calibri"/>
          <w:sz w:val="28"/>
          <w:szCs w:val="28"/>
          <w:lang w:eastAsia="uk-UA" w:bidi="en-US"/>
        </w:rPr>
        <w:t xml:space="preserve">Сприйняття часу в </w:t>
      </w:r>
      <w:proofErr w:type="spellStart"/>
      <w:r>
        <w:rPr>
          <w:rFonts w:eastAsia="Calibri"/>
          <w:sz w:val="28"/>
          <w:szCs w:val="28"/>
          <w:lang w:eastAsia="uk-UA" w:bidi="en-US"/>
        </w:rPr>
        <w:t>моноактивних</w:t>
      </w:r>
      <w:proofErr w:type="spellEnd"/>
      <w:r>
        <w:rPr>
          <w:rFonts w:eastAsia="Calibri"/>
          <w:sz w:val="28"/>
          <w:szCs w:val="28"/>
          <w:lang w:eastAsia="uk-UA" w:bidi="en-US"/>
        </w:rPr>
        <w:t xml:space="preserve">, </w:t>
      </w:r>
      <w:proofErr w:type="spellStart"/>
      <w:r>
        <w:rPr>
          <w:rFonts w:eastAsia="Calibri"/>
          <w:sz w:val="28"/>
          <w:szCs w:val="28"/>
          <w:lang w:eastAsia="uk-UA" w:bidi="en-US"/>
        </w:rPr>
        <w:t>поліактивних</w:t>
      </w:r>
      <w:proofErr w:type="spellEnd"/>
      <w:r>
        <w:rPr>
          <w:rFonts w:eastAsia="Calibri"/>
          <w:sz w:val="28"/>
          <w:szCs w:val="28"/>
          <w:lang w:eastAsia="uk-UA" w:bidi="en-US"/>
        </w:rPr>
        <w:t xml:space="preserve"> та реактивних  </w:t>
      </w:r>
      <w:r w:rsidR="00202CDF" w:rsidRPr="00202CDF">
        <w:rPr>
          <w:rFonts w:eastAsia="Calibri"/>
          <w:sz w:val="28"/>
          <w:szCs w:val="28"/>
          <w:lang w:eastAsia="uk-UA" w:bidi="en-US"/>
        </w:rPr>
        <w:t>культурах.</w:t>
      </w:r>
    </w:p>
    <w:p w14:paraId="37C380C6" w14:textId="77777777" w:rsidR="00D614D1" w:rsidRDefault="00D614D1" w:rsidP="00202CDF">
      <w:pPr>
        <w:numPr>
          <w:ilvl w:val="0"/>
          <w:numId w:val="13"/>
        </w:numPr>
        <w:contextualSpacing/>
        <w:rPr>
          <w:rFonts w:eastAsia="Calibri"/>
          <w:sz w:val="28"/>
          <w:szCs w:val="28"/>
          <w:lang w:eastAsia="uk-UA" w:bidi="en-US"/>
        </w:rPr>
      </w:pPr>
      <w:r>
        <w:rPr>
          <w:rFonts w:eastAsia="Calibri"/>
          <w:sz w:val="28"/>
          <w:szCs w:val="28"/>
          <w:lang w:eastAsia="uk-UA" w:bidi="en-US"/>
        </w:rPr>
        <w:t>Як вирізняється становлення людини до природи у різних типах культур?</w:t>
      </w:r>
    </w:p>
    <w:p w14:paraId="62300252" w14:textId="77777777" w:rsidR="00202CDF" w:rsidRPr="00202CDF" w:rsidRDefault="00202CDF" w:rsidP="00202CDF">
      <w:pPr>
        <w:numPr>
          <w:ilvl w:val="0"/>
          <w:numId w:val="13"/>
        </w:numPr>
        <w:contextualSpacing/>
        <w:rPr>
          <w:rFonts w:eastAsia="Calibri"/>
          <w:sz w:val="28"/>
          <w:szCs w:val="28"/>
          <w:lang w:eastAsia="uk-UA" w:bidi="en-US"/>
        </w:rPr>
      </w:pPr>
      <w:r w:rsidRPr="00202CDF">
        <w:rPr>
          <w:rFonts w:eastAsia="Calibri"/>
          <w:sz w:val="28"/>
          <w:szCs w:val="28"/>
          <w:lang w:eastAsia="uk-UA" w:bidi="en-US"/>
        </w:rPr>
        <w:t>Основні параметри культури, що характеризують відносини між людьми</w:t>
      </w:r>
    </w:p>
    <w:p w14:paraId="66D5EE2F" w14:textId="77777777" w:rsidR="003770F9" w:rsidRPr="00202CDF" w:rsidRDefault="003770F9" w:rsidP="00C11197">
      <w:pPr>
        <w:jc w:val="both"/>
        <w:rPr>
          <w:sz w:val="28"/>
          <w:szCs w:val="28"/>
        </w:rPr>
      </w:pPr>
    </w:p>
    <w:p w14:paraId="381F7E94" w14:textId="77777777" w:rsidR="00DB4E16" w:rsidRPr="00202CDF" w:rsidRDefault="00DB4E16" w:rsidP="00C11197">
      <w:pPr>
        <w:jc w:val="both"/>
        <w:rPr>
          <w:sz w:val="28"/>
          <w:szCs w:val="28"/>
        </w:rPr>
      </w:pPr>
      <w:r w:rsidRPr="00202CDF">
        <w:rPr>
          <w:b/>
          <w:sz w:val="28"/>
          <w:szCs w:val="28"/>
        </w:rPr>
        <w:t>Література:</w:t>
      </w:r>
      <w:r w:rsidRPr="00202CDF">
        <w:rPr>
          <w:sz w:val="28"/>
          <w:szCs w:val="28"/>
        </w:rPr>
        <w:t xml:space="preserve"> </w:t>
      </w:r>
      <w:r w:rsidR="00202CDF" w:rsidRPr="00202CDF">
        <w:rPr>
          <w:rFonts w:eastAsia="Calibri"/>
          <w:sz w:val="28"/>
          <w:szCs w:val="28"/>
        </w:rPr>
        <w:t xml:space="preserve">3, 7, 8, 9, 14, 17, 18  </w:t>
      </w:r>
    </w:p>
    <w:p w14:paraId="2B47D71F" w14:textId="77777777" w:rsidR="00C11197" w:rsidRPr="00D614D1" w:rsidRDefault="00C11197" w:rsidP="00C11197">
      <w:pPr>
        <w:jc w:val="both"/>
        <w:rPr>
          <w:sz w:val="28"/>
          <w:szCs w:val="28"/>
        </w:rPr>
      </w:pPr>
    </w:p>
    <w:p w14:paraId="7E14948D" w14:textId="77777777" w:rsidR="00D614D1" w:rsidRPr="00D614D1" w:rsidRDefault="00C11197" w:rsidP="00D614D1">
      <w:pPr>
        <w:pStyle w:val="a4"/>
        <w:jc w:val="both"/>
        <w:rPr>
          <w:b/>
          <w:sz w:val="28"/>
          <w:szCs w:val="28"/>
          <w:lang w:val="ru-RU"/>
        </w:rPr>
      </w:pPr>
      <w:r w:rsidRPr="00D614D1">
        <w:rPr>
          <w:b/>
          <w:sz w:val="28"/>
          <w:szCs w:val="28"/>
          <w:lang w:val="uk-UA"/>
        </w:rPr>
        <w:t xml:space="preserve">ТЕМА </w:t>
      </w:r>
      <w:r w:rsidR="00D614D1" w:rsidRPr="00D614D1">
        <w:rPr>
          <w:b/>
          <w:sz w:val="28"/>
          <w:szCs w:val="28"/>
          <w:lang w:val="uk-UA"/>
        </w:rPr>
        <w:t>8</w:t>
      </w:r>
      <w:r w:rsidRPr="00D614D1">
        <w:rPr>
          <w:b/>
          <w:sz w:val="28"/>
          <w:szCs w:val="28"/>
          <w:lang w:val="uk-UA"/>
        </w:rPr>
        <w:t>.</w:t>
      </w:r>
      <w:r w:rsidR="00D614D1" w:rsidRPr="00D614D1">
        <w:rPr>
          <w:b/>
          <w:sz w:val="28"/>
          <w:szCs w:val="28"/>
          <w:lang w:val="uk-UA"/>
        </w:rPr>
        <w:t xml:space="preserve"> </w:t>
      </w:r>
      <w:proofErr w:type="spellStart"/>
      <w:r w:rsidR="00D614D1" w:rsidRPr="00D614D1">
        <w:rPr>
          <w:rFonts w:eastAsia="Calibri"/>
          <w:b/>
          <w:sz w:val="28"/>
          <w:szCs w:val="28"/>
          <w:lang w:val="ru-RU"/>
        </w:rPr>
        <w:t>Методологічні</w:t>
      </w:r>
      <w:proofErr w:type="spellEnd"/>
      <w:r w:rsidR="00D614D1" w:rsidRPr="00D614D1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D614D1" w:rsidRPr="00D614D1">
        <w:rPr>
          <w:rFonts w:eastAsia="Calibri"/>
          <w:b/>
          <w:sz w:val="28"/>
          <w:szCs w:val="28"/>
          <w:lang w:val="ru-RU"/>
        </w:rPr>
        <w:t>складності</w:t>
      </w:r>
      <w:proofErr w:type="spellEnd"/>
      <w:r w:rsidR="00D614D1" w:rsidRPr="00D614D1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D614D1" w:rsidRPr="00D614D1">
        <w:rPr>
          <w:rFonts w:eastAsia="Calibri"/>
          <w:b/>
          <w:sz w:val="28"/>
          <w:szCs w:val="28"/>
          <w:lang w:val="ru-RU"/>
        </w:rPr>
        <w:t>крос-культурних</w:t>
      </w:r>
      <w:proofErr w:type="spellEnd"/>
      <w:r w:rsidR="00D614D1" w:rsidRPr="00D614D1">
        <w:rPr>
          <w:rFonts w:eastAsia="Calibri"/>
          <w:b/>
          <w:sz w:val="28"/>
          <w:szCs w:val="28"/>
          <w:lang w:val="ru-RU"/>
        </w:rPr>
        <w:t xml:space="preserve"> </w:t>
      </w:r>
      <w:proofErr w:type="spellStart"/>
      <w:r w:rsidR="00D614D1" w:rsidRPr="00D614D1">
        <w:rPr>
          <w:rFonts w:eastAsia="Calibri"/>
          <w:b/>
          <w:sz w:val="28"/>
          <w:szCs w:val="28"/>
          <w:lang w:val="ru-RU"/>
        </w:rPr>
        <w:t>досліджень</w:t>
      </w:r>
      <w:proofErr w:type="spellEnd"/>
    </w:p>
    <w:p w14:paraId="7693F2AF" w14:textId="77777777" w:rsidR="00D614D1" w:rsidRPr="00D614D1" w:rsidRDefault="00D614D1" w:rsidP="00D614D1">
      <w:pPr>
        <w:widowControl w:val="0"/>
        <w:ind w:firstLine="317"/>
        <w:jc w:val="both"/>
        <w:rPr>
          <w:rFonts w:eastAsia="Calibri"/>
          <w:sz w:val="28"/>
          <w:szCs w:val="28"/>
        </w:rPr>
      </w:pPr>
      <w:r w:rsidRPr="00D614D1">
        <w:rPr>
          <w:rFonts w:eastAsia="Calibri"/>
          <w:sz w:val="28"/>
          <w:szCs w:val="28"/>
        </w:rPr>
        <w:t>1.</w:t>
      </w:r>
      <w:r w:rsidRPr="00D614D1">
        <w:rPr>
          <w:color w:val="000000"/>
          <w:sz w:val="28"/>
          <w:szCs w:val="28"/>
          <w:shd w:val="clear" w:color="auto" w:fill="FFFFFF"/>
        </w:rPr>
        <w:t xml:space="preserve"> Характеристика </w:t>
      </w:r>
      <w:r w:rsidRPr="00D614D1">
        <w:rPr>
          <w:rFonts w:eastAsia="Calibri"/>
          <w:sz w:val="28"/>
          <w:szCs w:val="28"/>
        </w:rPr>
        <w:t>основних методів крос- культурного аналізу.</w:t>
      </w:r>
    </w:p>
    <w:p w14:paraId="24D22161" w14:textId="77777777" w:rsidR="00DB4E16" w:rsidRPr="00D614D1" w:rsidRDefault="00D614D1" w:rsidP="00D614D1">
      <w:pPr>
        <w:jc w:val="both"/>
        <w:rPr>
          <w:sz w:val="28"/>
          <w:szCs w:val="28"/>
        </w:rPr>
      </w:pPr>
      <w:r w:rsidRPr="00D614D1">
        <w:rPr>
          <w:rFonts w:eastAsia="Calibri"/>
          <w:sz w:val="28"/>
          <w:szCs w:val="28"/>
        </w:rPr>
        <w:t>2. Крос-культурний аналіз особливостей загальної культури, ділової культури і культури споживання</w:t>
      </w:r>
    </w:p>
    <w:p w14:paraId="2C575F2E" w14:textId="77777777" w:rsidR="003770F9" w:rsidRPr="00D614D1" w:rsidRDefault="003770F9" w:rsidP="003770F9">
      <w:pPr>
        <w:tabs>
          <w:tab w:val="left" w:pos="540"/>
        </w:tabs>
        <w:jc w:val="center"/>
        <w:rPr>
          <w:b/>
          <w:sz w:val="28"/>
          <w:szCs w:val="28"/>
        </w:rPr>
      </w:pPr>
      <w:r w:rsidRPr="00D614D1">
        <w:rPr>
          <w:b/>
          <w:sz w:val="28"/>
          <w:szCs w:val="28"/>
        </w:rPr>
        <w:t>Питання для обговорення</w:t>
      </w:r>
    </w:p>
    <w:p w14:paraId="2EEB327E" w14:textId="77777777" w:rsidR="00D614D1" w:rsidRPr="00D614D1" w:rsidRDefault="00D614D1" w:rsidP="00D614D1">
      <w:pPr>
        <w:widowControl w:val="0"/>
        <w:ind w:firstLine="317"/>
        <w:jc w:val="both"/>
        <w:rPr>
          <w:rFonts w:eastAsia="Calibri"/>
          <w:sz w:val="28"/>
          <w:szCs w:val="28"/>
        </w:rPr>
      </w:pPr>
      <w:r w:rsidRPr="00D614D1">
        <w:rPr>
          <w:rFonts w:eastAsia="Calibri"/>
          <w:sz w:val="28"/>
          <w:szCs w:val="28"/>
        </w:rPr>
        <w:t>1.</w:t>
      </w:r>
      <w:r w:rsidRPr="00D614D1">
        <w:rPr>
          <w:sz w:val="28"/>
          <w:szCs w:val="28"/>
        </w:rPr>
        <w:t xml:space="preserve"> </w:t>
      </w:r>
      <w:r w:rsidRPr="00D614D1">
        <w:rPr>
          <w:rFonts w:eastAsia="Calibri"/>
          <w:sz w:val="28"/>
          <w:szCs w:val="28"/>
        </w:rPr>
        <w:t>Основні групи методів крос -культурного аналізу:</w:t>
      </w:r>
    </w:p>
    <w:p w14:paraId="0FFCC9E4" w14:textId="77777777" w:rsidR="00D614D1" w:rsidRPr="00D614D1" w:rsidRDefault="00D614D1" w:rsidP="00D614D1">
      <w:pPr>
        <w:widowControl w:val="0"/>
        <w:numPr>
          <w:ilvl w:val="0"/>
          <w:numId w:val="15"/>
        </w:numPr>
        <w:contextualSpacing/>
        <w:jc w:val="both"/>
        <w:rPr>
          <w:sz w:val="28"/>
          <w:szCs w:val="28"/>
          <w:lang w:bidi="en-US"/>
        </w:rPr>
      </w:pPr>
      <w:r w:rsidRPr="00D614D1">
        <w:rPr>
          <w:sz w:val="28"/>
          <w:szCs w:val="28"/>
          <w:lang w:bidi="en-US"/>
        </w:rPr>
        <w:t>кабінетні дослідження</w:t>
      </w:r>
    </w:p>
    <w:p w14:paraId="6FD9F98E" w14:textId="77777777" w:rsidR="00D614D1" w:rsidRPr="00D614D1" w:rsidRDefault="00D614D1" w:rsidP="00D614D1">
      <w:pPr>
        <w:widowControl w:val="0"/>
        <w:numPr>
          <w:ilvl w:val="0"/>
          <w:numId w:val="15"/>
        </w:numPr>
        <w:contextualSpacing/>
        <w:jc w:val="both"/>
        <w:rPr>
          <w:rFonts w:eastAsia="Calibri"/>
          <w:sz w:val="28"/>
          <w:szCs w:val="28"/>
          <w:lang w:bidi="en-US"/>
        </w:rPr>
      </w:pPr>
      <w:r w:rsidRPr="00D614D1">
        <w:rPr>
          <w:rFonts w:eastAsia="Calibri"/>
          <w:sz w:val="28"/>
          <w:szCs w:val="28"/>
          <w:lang w:bidi="en-US"/>
        </w:rPr>
        <w:t>«польові» дослідження</w:t>
      </w:r>
    </w:p>
    <w:p w14:paraId="1847B29A" w14:textId="77777777" w:rsidR="00D614D1" w:rsidRPr="00D614D1" w:rsidRDefault="00D614D1" w:rsidP="00D614D1">
      <w:pPr>
        <w:widowControl w:val="0"/>
        <w:ind w:firstLine="317"/>
        <w:jc w:val="both"/>
        <w:rPr>
          <w:rFonts w:eastAsia="Calibri"/>
          <w:sz w:val="28"/>
          <w:szCs w:val="28"/>
        </w:rPr>
      </w:pPr>
      <w:r w:rsidRPr="00D614D1">
        <w:rPr>
          <w:rFonts w:eastAsia="Calibri"/>
          <w:sz w:val="28"/>
          <w:szCs w:val="28"/>
        </w:rPr>
        <w:t xml:space="preserve">  2. Зрізи соціокультурного простору</w:t>
      </w:r>
    </w:p>
    <w:p w14:paraId="119B74B9" w14:textId="77777777" w:rsidR="00D614D1" w:rsidRPr="00D614D1" w:rsidRDefault="00D614D1" w:rsidP="00D614D1">
      <w:pPr>
        <w:jc w:val="both"/>
        <w:rPr>
          <w:sz w:val="28"/>
          <w:szCs w:val="28"/>
        </w:rPr>
      </w:pPr>
      <w:r w:rsidRPr="00D614D1">
        <w:rPr>
          <w:sz w:val="28"/>
          <w:szCs w:val="28"/>
        </w:rPr>
        <w:t xml:space="preserve">      3. Методологічні проблеми крос-культурного дослідження: </w:t>
      </w:r>
    </w:p>
    <w:p w14:paraId="13D98838" w14:textId="77777777" w:rsidR="00D614D1" w:rsidRPr="00D614D1" w:rsidRDefault="00D614D1" w:rsidP="00D614D1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D614D1">
        <w:rPr>
          <w:sz w:val="28"/>
          <w:szCs w:val="28"/>
        </w:rPr>
        <w:t xml:space="preserve">визначення виду дослідження, </w:t>
      </w:r>
    </w:p>
    <w:p w14:paraId="1B4B89DD" w14:textId="77777777" w:rsidR="00D614D1" w:rsidRPr="00D614D1" w:rsidRDefault="00D614D1" w:rsidP="00D614D1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D614D1">
        <w:rPr>
          <w:sz w:val="28"/>
          <w:szCs w:val="28"/>
        </w:rPr>
        <w:t xml:space="preserve">проблема вибору підвалин порівняння, </w:t>
      </w:r>
    </w:p>
    <w:p w14:paraId="3BF49BA2" w14:textId="77777777" w:rsidR="00D614D1" w:rsidRPr="00D614D1" w:rsidRDefault="00D614D1" w:rsidP="00D614D1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D614D1">
        <w:rPr>
          <w:sz w:val="28"/>
          <w:szCs w:val="28"/>
        </w:rPr>
        <w:t xml:space="preserve">формування вибіркової сукупності, </w:t>
      </w:r>
    </w:p>
    <w:p w14:paraId="3203601B" w14:textId="77777777" w:rsidR="00D614D1" w:rsidRPr="00D614D1" w:rsidRDefault="00D614D1" w:rsidP="00D614D1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D614D1">
        <w:rPr>
          <w:sz w:val="28"/>
          <w:szCs w:val="28"/>
        </w:rPr>
        <w:t xml:space="preserve">визначення перемінних, </w:t>
      </w:r>
    </w:p>
    <w:p w14:paraId="468AC5DF" w14:textId="77777777" w:rsidR="00D614D1" w:rsidRPr="00D614D1" w:rsidRDefault="00D614D1" w:rsidP="00D614D1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proofErr w:type="spellStart"/>
      <w:r w:rsidRPr="00D614D1">
        <w:rPr>
          <w:sz w:val="28"/>
          <w:szCs w:val="28"/>
        </w:rPr>
        <w:t>мовні</w:t>
      </w:r>
      <w:proofErr w:type="spellEnd"/>
      <w:r w:rsidRPr="00D614D1">
        <w:rPr>
          <w:sz w:val="28"/>
          <w:szCs w:val="28"/>
        </w:rPr>
        <w:t xml:space="preserve"> перешкоди,   </w:t>
      </w:r>
    </w:p>
    <w:p w14:paraId="54D5E296" w14:textId="77777777" w:rsidR="00D614D1" w:rsidRPr="00D614D1" w:rsidRDefault="00D614D1" w:rsidP="00D614D1">
      <w:pPr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D614D1">
        <w:rPr>
          <w:sz w:val="28"/>
          <w:szCs w:val="28"/>
        </w:rPr>
        <w:t xml:space="preserve">дослідницькі процедури. </w:t>
      </w:r>
    </w:p>
    <w:p w14:paraId="2C6287E2" w14:textId="77777777" w:rsidR="00D614D1" w:rsidRPr="00D614D1" w:rsidRDefault="00D614D1" w:rsidP="00D614D1">
      <w:pPr>
        <w:ind w:left="360"/>
        <w:contextualSpacing/>
        <w:jc w:val="both"/>
        <w:rPr>
          <w:sz w:val="28"/>
          <w:szCs w:val="28"/>
        </w:rPr>
      </w:pPr>
      <w:r w:rsidRPr="00D614D1">
        <w:rPr>
          <w:sz w:val="28"/>
          <w:szCs w:val="28"/>
        </w:rPr>
        <w:t>4. Джерела емпіричних даних в крос-культурних дослідженнях.</w:t>
      </w:r>
    </w:p>
    <w:p w14:paraId="5B03B873" w14:textId="77777777" w:rsidR="00D614D1" w:rsidRPr="00D614D1" w:rsidRDefault="00D614D1" w:rsidP="00D614D1">
      <w:pPr>
        <w:ind w:left="360"/>
        <w:contextualSpacing/>
        <w:jc w:val="both"/>
        <w:rPr>
          <w:sz w:val="28"/>
          <w:szCs w:val="28"/>
        </w:rPr>
      </w:pPr>
      <w:r w:rsidRPr="00D614D1">
        <w:rPr>
          <w:sz w:val="28"/>
          <w:szCs w:val="28"/>
        </w:rPr>
        <w:t>5. Використання методу факторного аналізу.</w:t>
      </w:r>
    </w:p>
    <w:p w14:paraId="38C7FB54" w14:textId="77777777" w:rsidR="003770F9" w:rsidRPr="00D614D1" w:rsidRDefault="003770F9" w:rsidP="00C11197">
      <w:pPr>
        <w:jc w:val="both"/>
        <w:rPr>
          <w:sz w:val="28"/>
          <w:szCs w:val="28"/>
        </w:rPr>
      </w:pPr>
    </w:p>
    <w:p w14:paraId="6B01A067" w14:textId="77777777" w:rsidR="0009747E" w:rsidRPr="00D614D1" w:rsidRDefault="00C11197" w:rsidP="0009747E">
      <w:pPr>
        <w:jc w:val="both"/>
        <w:rPr>
          <w:sz w:val="28"/>
          <w:szCs w:val="28"/>
        </w:rPr>
      </w:pPr>
      <w:r w:rsidRPr="00D614D1">
        <w:rPr>
          <w:b/>
          <w:sz w:val="28"/>
          <w:szCs w:val="28"/>
        </w:rPr>
        <w:t>Література</w:t>
      </w:r>
      <w:r w:rsidRPr="00D614D1">
        <w:rPr>
          <w:sz w:val="28"/>
          <w:szCs w:val="28"/>
        </w:rPr>
        <w:t xml:space="preserve">: </w:t>
      </w:r>
      <w:r w:rsidR="00D614D1" w:rsidRPr="00D614D1">
        <w:rPr>
          <w:rFonts w:eastAsia="Calibri"/>
          <w:sz w:val="28"/>
          <w:szCs w:val="28"/>
        </w:rPr>
        <w:t>1, 10, 14, 16, 19</w:t>
      </w:r>
    </w:p>
    <w:p w14:paraId="387375EC" w14:textId="77777777" w:rsidR="00DB4E16" w:rsidRDefault="00DB4E16" w:rsidP="00C11197">
      <w:pPr>
        <w:jc w:val="both"/>
        <w:rPr>
          <w:sz w:val="28"/>
          <w:szCs w:val="28"/>
        </w:rPr>
      </w:pPr>
    </w:p>
    <w:p w14:paraId="407FA4CB" w14:textId="77777777" w:rsidR="00EB4891" w:rsidRDefault="00EB4891" w:rsidP="00EB4891">
      <w:pPr>
        <w:jc w:val="center"/>
        <w:rPr>
          <w:b/>
          <w:sz w:val="28"/>
          <w:szCs w:val="28"/>
        </w:rPr>
      </w:pPr>
      <w:r w:rsidRPr="00887F04">
        <w:rPr>
          <w:b/>
          <w:sz w:val="28"/>
          <w:szCs w:val="28"/>
        </w:rPr>
        <w:t>РЕКОМЕНДОВАНА ЛІТЕРАТУРА</w:t>
      </w:r>
    </w:p>
    <w:p w14:paraId="7BE1D336" w14:textId="77777777" w:rsidR="00D614D1" w:rsidRPr="00587521" w:rsidRDefault="00D614D1" w:rsidP="00D614D1">
      <w:pPr>
        <w:spacing w:line="360" w:lineRule="auto"/>
        <w:jc w:val="center"/>
        <w:rPr>
          <w:b/>
          <w:bCs/>
          <w:sz w:val="28"/>
          <w:szCs w:val="28"/>
          <w:lang w:eastAsia="uk-UA"/>
        </w:rPr>
      </w:pPr>
      <w:r w:rsidRPr="00587521">
        <w:rPr>
          <w:b/>
          <w:bCs/>
          <w:sz w:val="28"/>
          <w:szCs w:val="28"/>
          <w:lang w:eastAsia="uk-UA"/>
        </w:rPr>
        <w:t xml:space="preserve">Базова література </w:t>
      </w:r>
    </w:p>
    <w:tbl>
      <w:tblPr>
        <w:tblW w:w="9343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8527"/>
      </w:tblGrid>
      <w:tr w:rsidR="00D614D1" w:rsidRPr="00587521" w14:paraId="79E1EA2A" w14:textId="77777777" w:rsidTr="001978A2">
        <w:trPr>
          <w:trHeight w:val="684"/>
        </w:trPr>
        <w:tc>
          <w:tcPr>
            <w:tcW w:w="816" w:type="dxa"/>
          </w:tcPr>
          <w:p w14:paraId="2170CC29" w14:textId="77777777" w:rsidR="00D614D1" w:rsidRPr="00587521" w:rsidRDefault="00D614D1" w:rsidP="001978A2">
            <w:pPr>
              <w:rPr>
                <w:sz w:val="28"/>
                <w:szCs w:val="28"/>
                <w:lang w:eastAsia="uk-UA"/>
              </w:rPr>
            </w:pPr>
            <w:r w:rsidRPr="00587521">
              <w:rPr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8527" w:type="dxa"/>
          </w:tcPr>
          <w:p w14:paraId="7F54F903" w14:textId="77777777" w:rsidR="00D614D1" w:rsidRPr="00587521" w:rsidRDefault="00D614D1" w:rsidP="001978A2">
            <w:pPr>
              <w:contextualSpacing/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587521">
              <w:rPr>
                <w:color w:val="000000"/>
                <w:sz w:val="28"/>
                <w:szCs w:val="28"/>
              </w:rPr>
              <w:t>Шавкун</w:t>
            </w:r>
            <w:proofErr w:type="spellEnd"/>
            <w:r w:rsidRPr="00587521">
              <w:rPr>
                <w:color w:val="000000"/>
                <w:sz w:val="28"/>
                <w:szCs w:val="28"/>
              </w:rPr>
              <w:t xml:space="preserve"> І. Г., </w:t>
            </w:r>
            <w:proofErr w:type="spellStart"/>
            <w:r w:rsidRPr="00587521">
              <w:rPr>
                <w:color w:val="000000"/>
                <w:sz w:val="28"/>
                <w:szCs w:val="28"/>
              </w:rPr>
              <w:t>Дибчинська</w:t>
            </w:r>
            <w:proofErr w:type="spellEnd"/>
            <w:r w:rsidRPr="00587521">
              <w:rPr>
                <w:color w:val="000000"/>
                <w:sz w:val="28"/>
                <w:szCs w:val="28"/>
              </w:rPr>
              <w:t xml:space="preserve"> Я. С. </w:t>
            </w:r>
            <w:proofErr w:type="spellStart"/>
            <w:r w:rsidRPr="00587521">
              <w:rPr>
                <w:color w:val="000000"/>
                <w:sz w:val="28"/>
                <w:szCs w:val="28"/>
              </w:rPr>
              <w:t>Кроскультурна</w:t>
            </w:r>
            <w:proofErr w:type="spellEnd"/>
            <w:r w:rsidRPr="00587521">
              <w:rPr>
                <w:color w:val="000000"/>
                <w:sz w:val="28"/>
                <w:szCs w:val="28"/>
              </w:rPr>
              <w:t xml:space="preserve"> комунікація в міжнародному бізнесі: конспект </w:t>
            </w:r>
            <w:r w:rsidRPr="00587521">
              <w:rPr>
                <w:sz w:val="28"/>
                <w:szCs w:val="28"/>
              </w:rPr>
              <w:t>лекцій для здобувачів ступеня вищої освіти магістра спеціальності «Менеджмент» освітньо-професійної програми «Менеджмент зовнішньоекономічної діяльності».</w:t>
            </w:r>
            <w:r w:rsidRPr="00587521">
              <w:rPr>
                <w:color w:val="000000"/>
                <w:sz w:val="28"/>
                <w:szCs w:val="28"/>
              </w:rPr>
              <w:t xml:space="preserve"> Запоріжжя: ЗНУ, 2019. – 107 с.</w:t>
            </w:r>
            <w:r w:rsidRPr="00587521"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  <w:tr w:rsidR="00D614D1" w:rsidRPr="00587521" w14:paraId="01591215" w14:textId="77777777" w:rsidTr="001978A2">
        <w:trPr>
          <w:trHeight w:val="540"/>
        </w:trPr>
        <w:tc>
          <w:tcPr>
            <w:tcW w:w="816" w:type="dxa"/>
          </w:tcPr>
          <w:p w14:paraId="6AE133AF" w14:textId="77777777" w:rsidR="00D614D1" w:rsidRPr="00587521" w:rsidRDefault="00D614D1" w:rsidP="001978A2">
            <w:pPr>
              <w:rPr>
                <w:sz w:val="28"/>
                <w:szCs w:val="28"/>
                <w:lang w:eastAsia="uk-UA"/>
              </w:rPr>
            </w:pPr>
            <w:r w:rsidRPr="00587521">
              <w:rPr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8527" w:type="dxa"/>
          </w:tcPr>
          <w:p w14:paraId="5C88A61A" w14:textId="77777777" w:rsidR="00D614D1" w:rsidRPr="00587521" w:rsidRDefault="00D614D1" w:rsidP="001978A2">
            <w:pPr>
              <w:jc w:val="both"/>
              <w:rPr>
                <w:sz w:val="28"/>
                <w:szCs w:val="28"/>
                <w:lang w:eastAsia="uk-UA"/>
              </w:rPr>
            </w:pPr>
            <w:r w:rsidRPr="00587521">
              <w:rPr>
                <w:sz w:val="28"/>
                <w:szCs w:val="28"/>
                <w:lang w:eastAsia="uk-UA"/>
              </w:rPr>
              <w:t xml:space="preserve">  Верховод Л. І.   Соціологія культури та міжкультурна комунікація : 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навч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 xml:space="preserve">.-метод. 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посіб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 xml:space="preserve">. для 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студ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ден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 xml:space="preserve">. та 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заочн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 xml:space="preserve">. форми 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навч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 xml:space="preserve">. спец. «Соціологія» / Л. І. Верховод ; 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Держ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закл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>. «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Луган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нац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>. ун-т імені Тараса Шевченка». – Старобільськ : Вид-во ДЗ «ЛНУ імені Тараса Шевченка», 2018. – 263 с.</w:t>
            </w:r>
          </w:p>
        </w:tc>
      </w:tr>
      <w:tr w:rsidR="00D614D1" w:rsidRPr="00587521" w14:paraId="218A9E78" w14:textId="77777777" w:rsidTr="001978A2">
        <w:trPr>
          <w:trHeight w:val="540"/>
        </w:trPr>
        <w:tc>
          <w:tcPr>
            <w:tcW w:w="816" w:type="dxa"/>
          </w:tcPr>
          <w:p w14:paraId="511772EA" w14:textId="77777777" w:rsidR="00D614D1" w:rsidRPr="00587521" w:rsidRDefault="00D614D1" w:rsidP="001978A2">
            <w:pPr>
              <w:rPr>
                <w:sz w:val="28"/>
                <w:szCs w:val="28"/>
                <w:lang w:eastAsia="uk-UA"/>
              </w:rPr>
            </w:pPr>
            <w:r w:rsidRPr="00587521">
              <w:rPr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8527" w:type="dxa"/>
          </w:tcPr>
          <w:p w14:paraId="0BA05933" w14:textId="77777777" w:rsidR="00D614D1" w:rsidRPr="00587521" w:rsidRDefault="00D614D1" w:rsidP="001978A2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587521">
              <w:rPr>
                <w:sz w:val="28"/>
                <w:szCs w:val="28"/>
              </w:rPr>
              <w:t>Горлач</w:t>
            </w:r>
            <w:proofErr w:type="spellEnd"/>
            <w:r w:rsidRPr="00587521">
              <w:rPr>
                <w:sz w:val="28"/>
                <w:szCs w:val="28"/>
              </w:rPr>
              <w:t xml:space="preserve"> В. В. Організаційно-педагогічні умови формування вмінь </w:t>
            </w:r>
            <w:proofErr w:type="spellStart"/>
            <w:r w:rsidRPr="00587521">
              <w:rPr>
                <w:sz w:val="28"/>
                <w:szCs w:val="28"/>
              </w:rPr>
              <w:t>кроскультурної</w:t>
            </w:r>
            <w:proofErr w:type="spellEnd"/>
            <w:r w:rsidRPr="00587521">
              <w:rPr>
                <w:sz w:val="28"/>
                <w:szCs w:val="28"/>
              </w:rPr>
              <w:t xml:space="preserve"> комунікації у майбутніх фахівців сфер</w:t>
            </w:r>
            <w:r>
              <w:rPr>
                <w:sz w:val="28"/>
                <w:szCs w:val="28"/>
              </w:rPr>
              <w:t>и обслуговування / В. В</w:t>
            </w:r>
            <w:r w:rsidRPr="00587521">
              <w:rPr>
                <w:sz w:val="28"/>
                <w:szCs w:val="28"/>
              </w:rPr>
              <w:t xml:space="preserve">. </w:t>
            </w:r>
            <w:proofErr w:type="spellStart"/>
            <w:r w:rsidRPr="00587521">
              <w:rPr>
                <w:sz w:val="28"/>
                <w:szCs w:val="28"/>
              </w:rPr>
              <w:t>Горлач</w:t>
            </w:r>
            <w:proofErr w:type="spellEnd"/>
            <w:r w:rsidRPr="00587521">
              <w:rPr>
                <w:sz w:val="28"/>
                <w:szCs w:val="28"/>
              </w:rPr>
              <w:t xml:space="preserve"> //  </w:t>
            </w:r>
            <w:proofErr w:type="spellStart"/>
            <w:r w:rsidRPr="00587521">
              <w:rPr>
                <w:sz w:val="28"/>
                <w:szCs w:val="28"/>
              </w:rPr>
              <w:t>Wschodnioeuropejskie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Czasopismo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Naukowe</w:t>
            </w:r>
            <w:proofErr w:type="spellEnd"/>
            <w:r w:rsidRPr="00587521">
              <w:rPr>
                <w:sz w:val="28"/>
                <w:szCs w:val="28"/>
              </w:rPr>
              <w:t>. – 2020. – № 2, Ч. 1. – С. 9–14.</w:t>
            </w:r>
          </w:p>
        </w:tc>
      </w:tr>
      <w:tr w:rsidR="00D614D1" w:rsidRPr="00587521" w14:paraId="79099D48" w14:textId="77777777" w:rsidTr="001978A2">
        <w:trPr>
          <w:trHeight w:val="540"/>
        </w:trPr>
        <w:tc>
          <w:tcPr>
            <w:tcW w:w="816" w:type="dxa"/>
          </w:tcPr>
          <w:p w14:paraId="5DEE2A1F" w14:textId="77777777" w:rsidR="00D614D1" w:rsidRPr="00587521" w:rsidRDefault="00D614D1" w:rsidP="001978A2">
            <w:pPr>
              <w:rPr>
                <w:sz w:val="28"/>
                <w:szCs w:val="28"/>
                <w:lang w:eastAsia="uk-UA"/>
              </w:rPr>
            </w:pPr>
            <w:r w:rsidRPr="00587521">
              <w:rPr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8527" w:type="dxa"/>
          </w:tcPr>
          <w:p w14:paraId="14D2E0E0" w14:textId="77777777" w:rsidR="00D614D1" w:rsidRPr="00587521" w:rsidRDefault="00D614D1" w:rsidP="001978A2">
            <w:pPr>
              <w:rPr>
                <w:sz w:val="28"/>
                <w:szCs w:val="28"/>
                <w:lang w:eastAsia="uk-UA"/>
              </w:rPr>
            </w:pPr>
            <w:proofErr w:type="spellStart"/>
            <w:r w:rsidRPr="00587521">
              <w:rPr>
                <w:sz w:val="28"/>
                <w:szCs w:val="28"/>
                <w:lang w:eastAsia="uk-UA"/>
              </w:rPr>
              <w:t>Манакін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 xml:space="preserve"> В.М. Мова і міжкультурна комунікація / В.М </w:t>
            </w:r>
            <w:proofErr w:type="spellStart"/>
            <w:r w:rsidRPr="00587521">
              <w:rPr>
                <w:sz w:val="28"/>
                <w:szCs w:val="28"/>
                <w:lang w:eastAsia="uk-UA"/>
              </w:rPr>
              <w:t>Манакін</w:t>
            </w:r>
            <w:proofErr w:type="spellEnd"/>
            <w:r w:rsidRPr="00587521">
              <w:rPr>
                <w:sz w:val="28"/>
                <w:szCs w:val="28"/>
                <w:lang w:eastAsia="uk-UA"/>
              </w:rPr>
              <w:t>. – Київ: ЦУЛ, 2012. –288 с.</w:t>
            </w:r>
          </w:p>
        </w:tc>
      </w:tr>
      <w:tr w:rsidR="00D614D1" w:rsidRPr="00587521" w14:paraId="06BCFF41" w14:textId="77777777" w:rsidTr="001978A2">
        <w:trPr>
          <w:trHeight w:val="396"/>
        </w:trPr>
        <w:tc>
          <w:tcPr>
            <w:tcW w:w="816" w:type="dxa"/>
          </w:tcPr>
          <w:p w14:paraId="00E3BDEF" w14:textId="77777777" w:rsidR="00D614D1" w:rsidRPr="00587521" w:rsidRDefault="00D614D1" w:rsidP="001978A2">
            <w:pPr>
              <w:rPr>
                <w:sz w:val="28"/>
                <w:szCs w:val="28"/>
                <w:lang w:eastAsia="uk-UA"/>
              </w:rPr>
            </w:pPr>
            <w:r w:rsidRPr="00587521">
              <w:rPr>
                <w:sz w:val="28"/>
                <w:szCs w:val="28"/>
                <w:lang w:eastAsia="uk-UA"/>
              </w:rPr>
              <w:t xml:space="preserve">5. </w:t>
            </w:r>
          </w:p>
        </w:tc>
        <w:tc>
          <w:tcPr>
            <w:tcW w:w="8527" w:type="dxa"/>
          </w:tcPr>
          <w:p w14:paraId="3BFA2728" w14:textId="77777777" w:rsidR="00D614D1" w:rsidRPr="00587521" w:rsidRDefault="00D614D1" w:rsidP="001978A2">
            <w:pPr>
              <w:jc w:val="both"/>
              <w:rPr>
                <w:sz w:val="28"/>
                <w:szCs w:val="28"/>
              </w:rPr>
            </w:pPr>
            <w:proofErr w:type="spellStart"/>
            <w:r w:rsidRPr="00587521">
              <w:rPr>
                <w:sz w:val="28"/>
                <w:szCs w:val="28"/>
              </w:rPr>
              <w:t>Глінковська</w:t>
            </w:r>
            <w:proofErr w:type="spellEnd"/>
            <w:r w:rsidRPr="00587521">
              <w:rPr>
                <w:sz w:val="28"/>
                <w:szCs w:val="28"/>
              </w:rPr>
              <w:t xml:space="preserve"> Б. Крос-культурні підприємницькі комунікації : </w:t>
            </w:r>
            <w:proofErr w:type="spellStart"/>
            <w:r w:rsidRPr="00587521">
              <w:rPr>
                <w:sz w:val="28"/>
                <w:szCs w:val="28"/>
              </w:rPr>
              <w:t>навчальнометодичний</w:t>
            </w:r>
            <w:proofErr w:type="spellEnd"/>
            <w:r w:rsidRPr="00587521">
              <w:rPr>
                <w:sz w:val="28"/>
                <w:szCs w:val="28"/>
              </w:rPr>
              <w:t xml:space="preserve"> посібник для магістрантів / Б. </w:t>
            </w:r>
            <w:proofErr w:type="spellStart"/>
            <w:r w:rsidRPr="00587521">
              <w:rPr>
                <w:sz w:val="28"/>
                <w:szCs w:val="28"/>
              </w:rPr>
              <w:t>Глінковська</w:t>
            </w:r>
            <w:proofErr w:type="spellEnd"/>
            <w:r w:rsidRPr="00587521">
              <w:rPr>
                <w:sz w:val="28"/>
                <w:szCs w:val="28"/>
              </w:rPr>
              <w:t xml:space="preserve">, Є. </w:t>
            </w:r>
            <w:proofErr w:type="spellStart"/>
            <w:r w:rsidRPr="00587521">
              <w:rPr>
                <w:sz w:val="28"/>
                <w:szCs w:val="28"/>
              </w:rPr>
              <w:t>Чеботарьов</w:t>
            </w:r>
            <w:proofErr w:type="spellEnd"/>
            <w:r w:rsidRPr="00587521">
              <w:rPr>
                <w:sz w:val="28"/>
                <w:szCs w:val="28"/>
              </w:rPr>
              <w:t xml:space="preserve">, В. </w:t>
            </w:r>
            <w:proofErr w:type="spellStart"/>
            <w:r w:rsidRPr="00587521">
              <w:rPr>
                <w:sz w:val="28"/>
                <w:szCs w:val="28"/>
              </w:rPr>
              <w:t>Чеботарьов</w:t>
            </w:r>
            <w:proofErr w:type="spellEnd"/>
            <w:r w:rsidRPr="00587521">
              <w:rPr>
                <w:sz w:val="28"/>
                <w:szCs w:val="28"/>
              </w:rPr>
              <w:t xml:space="preserve"> ; </w:t>
            </w:r>
            <w:proofErr w:type="spellStart"/>
            <w:r w:rsidRPr="00587521">
              <w:rPr>
                <w:sz w:val="28"/>
                <w:szCs w:val="28"/>
              </w:rPr>
              <w:t>Держ</w:t>
            </w:r>
            <w:proofErr w:type="spellEnd"/>
            <w:r w:rsidRPr="00587521">
              <w:rPr>
                <w:sz w:val="28"/>
                <w:szCs w:val="28"/>
              </w:rPr>
              <w:t xml:space="preserve">. </w:t>
            </w:r>
            <w:proofErr w:type="spellStart"/>
            <w:r w:rsidRPr="00587521">
              <w:rPr>
                <w:sz w:val="28"/>
                <w:szCs w:val="28"/>
              </w:rPr>
              <w:t>закл</w:t>
            </w:r>
            <w:proofErr w:type="spellEnd"/>
            <w:r w:rsidRPr="00587521">
              <w:rPr>
                <w:sz w:val="28"/>
                <w:szCs w:val="28"/>
              </w:rPr>
              <w:t>. «</w:t>
            </w:r>
            <w:proofErr w:type="spellStart"/>
            <w:r w:rsidRPr="00587521">
              <w:rPr>
                <w:sz w:val="28"/>
                <w:szCs w:val="28"/>
              </w:rPr>
              <w:t>Луган</w:t>
            </w:r>
            <w:proofErr w:type="spellEnd"/>
            <w:r w:rsidRPr="00587521">
              <w:rPr>
                <w:sz w:val="28"/>
                <w:szCs w:val="28"/>
              </w:rPr>
              <w:t xml:space="preserve">. </w:t>
            </w:r>
            <w:proofErr w:type="spellStart"/>
            <w:r w:rsidRPr="00587521">
              <w:rPr>
                <w:sz w:val="28"/>
                <w:szCs w:val="28"/>
              </w:rPr>
              <w:t>нац</w:t>
            </w:r>
            <w:proofErr w:type="spellEnd"/>
            <w:r w:rsidRPr="00587521">
              <w:rPr>
                <w:sz w:val="28"/>
                <w:szCs w:val="28"/>
              </w:rPr>
              <w:t>. ун-т імені Тараса Шевченка». – Старобільськ, 2018. – 120 с.</w:t>
            </w:r>
          </w:p>
        </w:tc>
      </w:tr>
    </w:tbl>
    <w:p w14:paraId="1B9917C3" w14:textId="77777777" w:rsidR="00D614D1" w:rsidRPr="00587521" w:rsidRDefault="00D614D1" w:rsidP="00D614D1">
      <w:pPr>
        <w:jc w:val="center"/>
        <w:rPr>
          <w:rFonts w:eastAsia="Calibri"/>
          <w:b/>
          <w:sz w:val="28"/>
          <w:szCs w:val="28"/>
        </w:rPr>
      </w:pPr>
      <w:r w:rsidRPr="00587521">
        <w:rPr>
          <w:rFonts w:eastAsia="Calibri"/>
          <w:b/>
          <w:sz w:val="28"/>
          <w:szCs w:val="28"/>
        </w:rPr>
        <w:t xml:space="preserve"> </w:t>
      </w:r>
    </w:p>
    <w:p w14:paraId="5B3161B0" w14:textId="77777777" w:rsidR="00D614D1" w:rsidRPr="00587521" w:rsidRDefault="00D614D1" w:rsidP="00D614D1">
      <w:pPr>
        <w:jc w:val="center"/>
        <w:rPr>
          <w:rFonts w:eastAsia="Calibri"/>
          <w:b/>
          <w:sz w:val="28"/>
          <w:szCs w:val="28"/>
        </w:rPr>
      </w:pPr>
      <w:r w:rsidRPr="00587521">
        <w:rPr>
          <w:rFonts w:eastAsia="Calibri"/>
          <w:b/>
          <w:sz w:val="28"/>
          <w:szCs w:val="28"/>
        </w:rPr>
        <w:t xml:space="preserve">Допоміжна </w:t>
      </w:r>
      <w:r w:rsidRPr="00587521">
        <w:rPr>
          <w:b/>
          <w:bCs/>
          <w:sz w:val="28"/>
          <w:szCs w:val="28"/>
          <w:lang w:eastAsia="uk-UA"/>
        </w:rPr>
        <w:t>література</w:t>
      </w:r>
    </w:p>
    <w:p w14:paraId="107D9294" w14:textId="77777777" w:rsidR="00D614D1" w:rsidRPr="00587521" w:rsidRDefault="00D614D1" w:rsidP="00D614D1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a8"/>
        <w:tblW w:w="0" w:type="auto"/>
        <w:tblInd w:w="-147" w:type="dxa"/>
        <w:tblLook w:val="04A0" w:firstRow="1" w:lastRow="0" w:firstColumn="1" w:lastColumn="0" w:noHBand="0" w:noVBand="1"/>
      </w:tblPr>
      <w:tblGrid>
        <w:gridCol w:w="1135"/>
        <w:gridCol w:w="8641"/>
      </w:tblGrid>
      <w:tr w:rsidR="00D614D1" w:rsidRPr="00587521" w14:paraId="2F0940B7" w14:textId="77777777" w:rsidTr="001978A2">
        <w:tc>
          <w:tcPr>
            <w:tcW w:w="1135" w:type="dxa"/>
          </w:tcPr>
          <w:p w14:paraId="3C6CF1FC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3A8C2F8E" w14:textId="77777777" w:rsidR="00D614D1" w:rsidRPr="00587521" w:rsidRDefault="00D614D1" w:rsidP="001978A2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bidi="en-US"/>
              </w:rPr>
            </w:pPr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Азарова Ю. Мультикультуралізм і сучасні моделі міжкультурної комунікації / Ю. Азарова // Наукові записки Національного університету "Острозька академія". Серія: Культурологія. - 2016. -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Вип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. 17. - С. 13-19. – Режим доступу: </w:t>
            </w:r>
            <w:hyperlink r:id="rId5" w:history="1">
              <w:r w:rsidRPr="00587521">
                <w:rPr>
                  <w:rFonts w:eastAsia="Calibri"/>
                  <w:bCs/>
                  <w:sz w:val="28"/>
                  <w:szCs w:val="28"/>
                  <w:lang w:bidi="en-US"/>
                </w:rPr>
                <w:t>http://nbuv.gov.ua/UJRN/Nznuoakl_2016_17_</w:t>
              </w:r>
            </w:hyperlink>
          </w:p>
        </w:tc>
      </w:tr>
      <w:tr w:rsidR="00D614D1" w:rsidRPr="00587521" w14:paraId="610ACAFB" w14:textId="77777777" w:rsidTr="001978A2">
        <w:tc>
          <w:tcPr>
            <w:tcW w:w="1135" w:type="dxa"/>
          </w:tcPr>
          <w:p w14:paraId="11047610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73320586" w14:textId="77777777" w:rsidR="00D614D1" w:rsidRPr="00587521" w:rsidRDefault="00D614D1" w:rsidP="001978A2">
            <w:p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Бурак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О.С. Крос-культурна комунікація як наслідок глобалізаційних крос-культурних контактів, 2012. URL: http://www.nbuv.gov.ua/old_jrn/Soc_Gum/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Grani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/2012_5/27.pdf</w:t>
            </w:r>
          </w:p>
        </w:tc>
      </w:tr>
      <w:tr w:rsidR="00D614D1" w:rsidRPr="00587521" w14:paraId="303DD05F" w14:textId="77777777" w:rsidTr="001978A2">
        <w:tc>
          <w:tcPr>
            <w:tcW w:w="1135" w:type="dxa"/>
          </w:tcPr>
          <w:p w14:paraId="7619EF33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5BFA6692" w14:textId="77777777" w:rsidR="00D614D1" w:rsidRPr="00587521" w:rsidRDefault="00D614D1" w:rsidP="001978A2">
            <w:p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Головаха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Є.,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Горбачик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А., Паніна Н. Україна та Європа: результати міжнародного порівняльного соціологічного дослідження. – Київ: Інститут соціології НАН України, 2006.- 142 c.  </w:t>
            </w:r>
          </w:p>
        </w:tc>
      </w:tr>
      <w:tr w:rsidR="00D614D1" w:rsidRPr="00587521" w14:paraId="73944445" w14:textId="77777777" w:rsidTr="001978A2">
        <w:tc>
          <w:tcPr>
            <w:tcW w:w="1135" w:type="dxa"/>
          </w:tcPr>
          <w:p w14:paraId="4E6FA47A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2C05BF9A" w14:textId="77777777" w:rsidR="00D614D1" w:rsidRPr="00587521" w:rsidRDefault="00D614D1" w:rsidP="001978A2">
            <w:p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  <w:proofErr w:type="spellStart"/>
            <w:r w:rsidRPr="00587521">
              <w:rPr>
                <w:sz w:val="28"/>
                <w:szCs w:val="28"/>
              </w:rPr>
              <w:t>Сайтарли</w:t>
            </w:r>
            <w:proofErr w:type="spellEnd"/>
            <w:r w:rsidRPr="00587521">
              <w:rPr>
                <w:sz w:val="28"/>
                <w:szCs w:val="28"/>
              </w:rPr>
              <w:t xml:space="preserve"> І.А. Культура міжособистісних стосунків : </w:t>
            </w:r>
            <w:proofErr w:type="spellStart"/>
            <w:r w:rsidRPr="00587521">
              <w:rPr>
                <w:sz w:val="28"/>
                <w:szCs w:val="28"/>
              </w:rPr>
              <w:t>Навч.посібн</w:t>
            </w:r>
            <w:proofErr w:type="spellEnd"/>
            <w:r w:rsidRPr="00587521">
              <w:rPr>
                <w:sz w:val="28"/>
                <w:szCs w:val="28"/>
              </w:rPr>
              <w:t xml:space="preserve">./ </w:t>
            </w:r>
            <w:proofErr w:type="spellStart"/>
            <w:r w:rsidRPr="00587521">
              <w:rPr>
                <w:sz w:val="28"/>
                <w:szCs w:val="28"/>
              </w:rPr>
              <w:t>І.А.Сайтарли</w:t>
            </w:r>
            <w:proofErr w:type="spellEnd"/>
            <w:r w:rsidRPr="00587521">
              <w:rPr>
                <w:sz w:val="28"/>
                <w:szCs w:val="28"/>
              </w:rPr>
              <w:t xml:space="preserve">. – К : </w:t>
            </w:r>
            <w:proofErr w:type="spellStart"/>
            <w:r w:rsidRPr="00587521">
              <w:rPr>
                <w:sz w:val="28"/>
                <w:szCs w:val="28"/>
              </w:rPr>
              <w:t>Академвидав</w:t>
            </w:r>
            <w:proofErr w:type="spellEnd"/>
            <w:r w:rsidRPr="00587521">
              <w:rPr>
                <w:sz w:val="28"/>
                <w:szCs w:val="28"/>
              </w:rPr>
              <w:t>, 2010. – 240 с.</w:t>
            </w:r>
          </w:p>
        </w:tc>
      </w:tr>
      <w:tr w:rsidR="00D614D1" w:rsidRPr="00587521" w14:paraId="52156589" w14:textId="77777777" w:rsidTr="001978A2">
        <w:tc>
          <w:tcPr>
            <w:tcW w:w="1135" w:type="dxa"/>
          </w:tcPr>
          <w:p w14:paraId="1A0BF64B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57F44C06" w14:textId="77777777" w:rsidR="00D614D1" w:rsidRPr="00587521" w:rsidRDefault="00D614D1" w:rsidP="001978A2">
            <w:p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  <w:r w:rsidRPr="00587521">
              <w:rPr>
                <w:sz w:val="28"/>
                <w:szCs w:val="28"/>
                <w:lang w:bidi="en-US"/>
              </w:rPr>
              <w:t xml:space="preserve"> </w:t>
            </w:r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Коч Н. В. Міжкультурна комунікація: навчальний посібник. Миколаїв: Вид-во «ЧП Румянцева А.В.», 2017. – 200 с.</w:t>
            </w:r>
          </w:p>
        </w:tc>
      </w:tr>
      <w:tr w:rsidR="00D614D1" w:rsidRPr="00587521" w14:paraId="5776B973" w14:textId="77777777" w:rsidTr="001978A2">
        <w:tc>
          <w:tcPr>
            <w:tcW w:w="1135" w:type="dxa"/>
          </w:tcPr>
          <w:p w14:paraId="19E50D11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033305EB" w14:textId="77777777" w:rsidR="00D614D1" w:rsidRPr="00587521" w:rsidRDefault="00D614D1" w:rsidP="001978A2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bidi="en-US"/>
              </w:rPr>
            </w:pPr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Комунікативні тренди міжнародних відносин. Монографія / Макаренко Є. А., Рижков М. М.,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Піпченко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Н. О., Москаленко Т. В.,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Погорська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І. І., Бєлоусова Н.Б.,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Кучмій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О. П.,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Сербіна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Н. Ф.,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Сербіна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К. Ю., Фролова О. М., Шевченко О.В.– К.: Центр вільної преси, 2016. – 614 с.</w:t>
            </w:r>
          </w:p>
        </w:tc>
      </w:tr>
      <w:tr w:rsidR="00D614D1" w:rsidRPr="00587521" w14:paraId="6803E0A5" w14:textId="77777777" w:rsidTr="001978A2">
        <w:tc>
          <w:tcPr>
            <w:tcW w:w="1135" w:type="dxa"/>
          </w:tcPr>
          <w:p w14:paraId="00B549A6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45D719C1" w14:textId="77777777" w:rsidR="00D614D1" w:rsidRPr="00587521" w:rsidRDefault="00D614D1" w:rsidP="001978A2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bidi="en-US"/>
              </w:rPr>
            </w:pPr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Почепцов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Г.Г. Теорія комунікації /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Г.Г.Почепцов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. – К.:ВЦ «Київський університет», 1999.-308 с.</w:t>
            </w:r>
          </w:p>
        </w:tc>
      </w:tr>
      <w:tr w:rsidR="00D614D1" w:rsidRPr="00587521" w14:paraId="2B283B33" w14:textId="77777777" w:rsidTr="001978A2">
        <w:tc>
          <w:tcPr>
            <w:tcW w:w="1135" w:type="dxa"/>
          </w:tcPr>
          <w:p w14:paraId="77CE15F2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382CD65B" w14:textId="77777777" w:rsidR="00D614D1" w:rsidRPr="00587521" w:rsidRDefault="00D614D1" w:rsidP="001978A2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bidi="en-US"/>
              </w:rPr>
            </w:pP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Слющинський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Б. В. Соціологія міжкультурної комунікації як спеціальна соціологічна теорія: перспективи та можливості статусного визначення / Б. В.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Слющинський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// Вісник Харківського національного університету ім. В. Н. Каразіна. — Х., 1995. — 17 випуск.</w:t>
            </w:r>
          </w:p>
        </w:tc>
      </w:tr>
      <w:tr w:rsidR="00D614D1" w:rsidRPr="00587521" w14:paraId="7CBD52E6" w14:textId="77777777" w:rsidTr="001978A2">
        <w:tc>
          <w:tcPr>
            <w:tcW w:w="1135" w:type="dxa"/>
          </w:tcPr>
          <w:p w14:paraId="4173DAB6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149A4107" w14:textId="77777777" w:rsidR="00D614D1" w:rsidRPr="00587521" w:rsidRDefault="00D614D1" w:rsidP="001978A2">
            <w:p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  <w:r w:rsidRPr="00587521">
              <w:rPr>
                <w:sz w:val="28"/>
                <w:szCs w:val="28"/>
              </w:rPr>
              <w:t xml:space="preserve">Ботвина Н.В. Міжнародні культурні традиції : мова та етика ділового спілкування : </w:t>
            </w:r>
            <w:proofErr w:type="spellStart"/>
            <w:r w:rsidRPr="00587521">
              <w:rPr>
                <w:sz w:val="28"/>
                <w:szCs w:val="28"/>
              </w:rPr>
              <w:t>навч</w:t>
            </w:r>
            <w:proofErr w:type="spellEnd"/>
            <w:r w:rsidRPr="00587521">
              <w:rPr>
                <w:sz w:val="28"/>
                <w:szCs w:val="28"/>
              </w:rPr>
              <w:t xml:space="preserve">. </w:t>
            </w:r>
            <w:proofErr w:type="spellStart"/>
            <w:r w:rsidRPr="00587521">
              <w:rPr>
                <w:sz w:val="28"/>
                <w:szCs w:val="28"/>
              </w:rPr>
              <w:t>посіб</w:t>
            </w:r>
            <w:proofErr w:type="spellEnd"/>
            <w:r w:rsidRPr="00587521">
              <w:rPr>
                <w:sz w:val="28"/>
                <w:szCs w:val="28"/>
              </w:rPr>
              <w:t>. / Н. В. Ботвина. – К : АРТЕК, 2000. – 192 с.</w:t>
            </w:r>
          </w:p>
        </w:tc>
      </w:tr>
      <w:tr w:rsidR="00D614D1" w:rsidRPr="00587521" w14:paraId="606F8932" w14:textId="77777777" w:rsidTr="001978A2">
        <w:tc>
          <w:tcPr>
            <w:tcW w:w="1135" w:type="dxa"/>
          </w:tcPr>
          <w:p w14:paraId="06224BF3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6CC86FA2" w14:textId="77777777" w:rsidR="00D614D1" w:rsidRPr="00587521" w:rsidRDefault="00D614D1" w:rsidP="001978A2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bidi="en-US"/>
              </w:rPr>
            </w:pPr>
            <w:proofErr w:type="spellStart"/>
            <w:r w:rsidRPr="00587521">
              <w:rPr>
                <w:sz w:val="28"/>
                <w:szCs w:val="28"/>
              </w:rPr>
              <w:t>Culture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in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Second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Language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Teaching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and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Learning</w:t>
            </w:r>
            <w:proofErr w:type="spellEnd"/>
            <w:r w:rsidRPr="00587521">
              <w:rPr>
                <w:sz w:val="28"/>
                <w:szCs w:val="28"/>
              </w:rPr>
              <w:t xml:space="preserve"> / </w:t>
            </w:r>
            <w:proofErr w:type="spellStart"/>
            <w:r w:rsidRPr="00587521">
              <w:rPr>
                <w:sz w:val="28"/>
                <w:szCs w:val="28"/>
              </w:rPr>
              <w:t>Ed</w:t>
            </w:r>
            <w:proofErr w:type="spellEnd"/>
            <w:r w:rsidRPr="00587521">
              <w:rPr>
                <w:sz w:val="28"/>
                <w:szCs w:val="28"/>
              </w:rPr>
              <w:t xml:space="preserve">. E. </w:t>
            </w:r>
            <w:proofErr w:type="spellStart"/>
            <w:r w:rsidRPr="00587521">
              <w:rPr>
                <w:sz w:val="28"/>
                <w:szCs w:val="28"/>
              </w:rPr>
              <w:t>Hinkel</w:t>
            </w:r>
            <w:proofErr w:type="spellEnd"/>
            <w:r w:rsidRPr="00587521">
              <w:rPr>
                <w:sz w:val="28"/>
                <w:szCs w:val="28"/>
              </w:rPr>
              <w:t xml:space="preserve">. – </w:t>
            </w:r>
            <w:proofErr w:type="spellStart"/>
            <w:r w:rsidRPr="00587521">
              <w:rPr>
                <w:sz w:val="28"/>
                <w:szCs w:val="28"/>
              </w:rPr>
              <w:t>Cambridge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Applied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Linguistics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Series</w:t>
            </w:r>
            <w:proofErr w:type="spellEnd"/>
            <w:r w:rsidRPr="00587521">
              <w:rPr>
                <w:sz w:val="28"/>
                <w:szCs w:val="28"/>
              </w:rPr>
              <w:t xml:space="preserve">. – </w:t>
            </w:r>
            <w:proofErr w:type="spellStart"/>
            <w:r w:rsidRPr="00587521">
              <w:rPr>
                <w:sz w:val="28"/>
                <w:szCs w:val="28"/>
              </w:rPr>
              <w:t>Cambridge</w:t>
            </w:r>
            <w:proofErr w:type="spellEnd"/>
            <w:r w:rsidRPr="00587521">
              <w:rPr>
                <w:sz w:val="28"/>
                <w:szCs w:val="28"/>
              </w:rPr>
              <w:t xml:space="preserve"> : </w:t>
            </w:r>
            <w:proofErr w:type="spellStart"/>
            <w:r w:rsidRPr="00587521">
              <w:rPr>
                <w:sz w:val="28"/>
                <w:szCs w:val="28"/>
              </w:rPr>
              <w:t>Cambridge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University</w:t>
            </w:r>
            <w:proofErr w:type="spellEnd"/>
            <w:r w:rsidRPr="00587521">
              <w:rPr>
                <w:sz w:val="28"/>
                <w:szCs w:val="28"/>
              </w:rPr>
              <w:t xml:space="preserve"> </w:t>
            </w:r>
            <w:proofErr w:type="spellStart"/>
            <w:r w:rsidRPr="00587521">
              <w:rPr>
                <w:sz w:val="28"/>
                <w:szCs w:val="28"/>
              </w:rPr>
              <w:t>Press</w:t>
            </w:r>
            <w:proofErr w:type="spellEnd"/>
            <w:r w:rsidRPr="00587521">
              <w:rPr>
                <w:sz w:val="28"/>
                <w:szCs w:val="28"/>
              </w:rPr>
              <w:t>, 1999. – 250 p.</w:t>
            </w:r>
          </w:p>
        </w:tc>
      </w:tr>
      <w:tr w:rsidR="00D614D1" w:rsidRPr="00587521" w14:paraId="00BA8409" w14:textId="77777777" w:rsidTr="001978A2">
        <w:tc>
          <w:tcPr>
            <w:tcW w:w="1135" w:type="dxa"/>
          </w:tcPr>
          <w:p w14:paraId="31EF1A02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3CC58635" w14:textId="77777777" w:rsidR="00D614D1" w:rsidRPr="00587521" w:rsidRDefault="00D614D1" w:rsidP="001978A2">
            <w:p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Стегній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 О. Г.  Методологічні складності крос-культурних досліджень/</w:t>
            </w:r>
            <w:r w:rsidRPr="00587521">
              <w:rPr>
                <w:bCs/>
                <w:sz w:val="28"/>
                <w:szCs w:val="28"/>
                <w:lang w:bidi="en-US"/>
              </w:rPr>
              <w:t xml:space="preserve"> </w:t>
            </w:r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О. Г.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Стегній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// Український соціум. 2013. № 2(45) С.99 – 111.</w:t>
            </w:r>
          </w:p>
        </w:tc>
      </w:tr>
      <w:tr w:rsidR="00D614D1" w:rsidRPr="00587521" w14:paraId="58BA222C" w14:textId="77777777" w:rsidTr="001978A2">
        <w:tc>
          <w:tcPr>
            <w:tcW w:w="1135" w:type="dxa"/>
          </w:tcPr>
          <w:p w14:paraId="0E680C83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48B4BCC1" w14:textId="77777777" w:rsidR="00D614D1" w:rsidRPr="00587521" w:rsidRDefault="00D614D1" w:rsidP="001978A2">
            <w:p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Структурні виміри сучасного українського суспільства :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навч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посіб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. / за ред. С.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Макеєва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. — К., 2006. — 372 с.</w:t>
            </w:r>
          </w:p>
        </w:tc>
      </w:tr>
      <w:tr w:rsidR="00D614D1" w:rsidRPr="00587521" w14:paraId="7ED8D464" w14:textId="77777777" w:rsidTr="001978A2">
        <w:tc>
          <w:tcPr>
            <w:tcW w:w="1135" w:type="dxa"/>
          </w:tcPr>
          <w:p w14:paraId="77BDE346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4AC4E6D8" w14:textId="77777777" w:rsidR="00D614D1" w:rsidRPr="00587521" w:rsidRDefault="00D614D1" w:rsidP="001978A2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bidi="en-US"/>
              </w:rPr>
            </w:pPr>
            <w:r w:rsidRPr="00587521">
              <w:rPr>
                <w:sz w:val="28"/>
                <w:szCs w:val="28"/>
              </w:rPr>
              <w:t xml:space="preserve">Петрова І. Етичні підстави крос-культурних комунікацій в умовах глобалізації / І. Петрова, Ф. </w:t>
            </w:r>
            <w:proofErr w:type="spellStart"/>
            <w:r w:rsidRPr="00587521">
              <w:rPr>
                <w:sz w:val="28"/>
                <w:szCs w:val="28"/>
              </w:rPr>
              <w:t>Чанхиєва</w:t>
            </w:r>
            <w:proofErr w:type="spellEnd"/>
            <w:r w:rsidRPr="00587521">
              <w:rPr>
                <w:sz w:val="28"/>
                <w:szCs w:val="28"/>
              </w:rPr>
              <w:t xml:space="preserve"> // Економічний часопис. – 2011. – № 22. – С. 108–117.</w:t>
            </w:r>
          </w:p>
        </w:tc>
      </w:tr>
      <w:tr w:rsidR="00D614D1" w:rsidRPr="00587521" w14:paraId="3E847901" w14:textId="77777777" w:rsidTr="001978A2">
        <w:tc>
          <w:tcPr>
            <w:tcW w:w="1135" w:type="dxa"/>
          </w:tcPr>
          <w:p w14:paraId="5F58FE0E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</w:pPr>
          </w:p>
        </w:tc>
        <w:tc>
          <w:tcPr>
            <w:tcW w:w="8641" w:type="dxa"/>
          </w:tcPr>
          <w:p w14:paraId="7417577E" w14:textId="77777777" w:rsidR="00D614D1" w:rsidRPr="00587521" w:rsidRDefault="00D614D1" w:rsidP="001978A2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bidi="en-US"/>
              </w:rPr>
            </w:pPr>
            <w:proofErr w:type="spellStart"/>
            <w:r w:rsidRPr="00587521">
              <w:rPr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>Щетініна</w:t>
            </w:r>
            <w:proofErr w:type="spellEnd"/>
            <w:r w:rsidRPr="00587521">
              <w:rPr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 Л. В. Сутність крос-культурної </w:t>
            </w:r>
            <w:proofErr w:type="spellStart"/>
            <w:r w:rsidRPr="00587521">
              <w:rPr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>компетентности</w:t>
            </w:r>
            <w:proofErr w:type="spellEnd"/>
            <w:r w:rsidRPr="00587521">
              <w:rPr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 xml:space="preserve">: від теорії до практики /Л. В. </w:t>
            </w:r>
            <w:proofErr w:type="spellStart"/>
            <w:r w:rsidRPr="00587521">
              <w:rPr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>Щетініна</w:t>
            </w:r>
            <w:proofErr w:type="spellEnd"/>
            <w:r w:rsidRPr="00587521">
              <w:rPr>
                <w:bCs/>
                <w:color w:val="000000"/>
                <w:sz w:val="28"/>
                <w:szCs w:val="28"/>
                <w:shd w:val="clear" w:color="auto" w:fill="FFFFFF"/>
                <w:lang w:bidi="en-US"/>
              </w:rPr>
              <w:t>, С. Г. Рудакова // Електронне наукове фахове видання «Ефективна економіка». – 2017. – № 4. – Режим доступу: http://www.economy.nayka.com.ua/?op=1&amp;z=5537</w:t>
            </w:r>
          </w:p>
        </w:tc>
      </w:tr>
      <w:tr w:rsidR="00D614D1" w:rsidRPr="00587521" w14:paraId="783535AA" w14:textId="77777777" w:rsidTr="001978A2">
        <w:tc>
          <w:tcPr>
            <w:tcW w:w="1135" w:type="dxa"/>
          </w:tcPr>
          <w:p w14:paraId="7B22FB7E" w14:textId="77777777" w:rsidR="00D614D1" w:rsidRPr="00587521" w:rsidRDefault="00D614D1" w:rsidP="00D614D1">
            <w:pPr>
              <w:numPr>
                <w:ilvl w:val="0"/>
                <w:numId w:val="17"/>
              </w:numPr>
              <w:contextualSpacing/>
              <w:rPr>
                <w:rFonts w:eastAsia="Calibri"/>
                <w:bCs/>
                <w:sz w:val="28"/>
                <w:szCs w:val="28"/>
                <w:lang w:bidi="en-US"/>
              </w:rPr>
            </w:pPr>
          </w:p>
        </w:tc>
        <w:tc>
          <w:tcPr>
            <w:tcW w:w="8641" w:type="dxa"/>
          </w:tcPr>
          <w:p w14:paraId="081712B4" w14:textId="77777777" w:rsidR="00D614D1" w:rsidRPr="00587521" w:rsidRDefault="00D614D1" w:rsidP="001978A2">
            <w:pPr>
              <w:contextualSpacing/>
              <w:jc w:val="both"/>
              <w:rPr>
                <w:rFonts w:eastAsia="Calibri"/>
                <w:bCs/>
                <w:sz w:val="28"/>
                <w:szCs w:val="28"/>
                <w:lang w:bidi="en-US"/>
              </w:rPr>
            </w:pPr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 xml:space="preserve">Юрій М. Соціологія культури: </w:t>
            </w:r>
            <w:proofErr w:type="spellStart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навч</w:t>
            </w:r>
            <w:proofErr w:type="spellEnd"/>
            <w:r w:rsidRPr="00587521">
              <w:rPr>
                <w:rFonts w:eastAsia="Calibri"/>
                <w:bCs/>
                <w:sz w:val="28"/>
                <w:szCs w:val="28"/>
                <w:lang w:bidi="en-US"/>
              </w:rPr>
              <w:t>. посібник / Ф. Юрій. – Київ: Кондор, 2006. – 302 с.</w:t>
            </w:r>
          </w:p>
        </w:tc>
      </w:tr>
    </w:tbl>
    <w:p w14:paraId="2C58B664" w14:textId="77777777" w:rsidR="00D614D1" w:rsidRPr="00587521" w:rsidRDefault="00D614D1" w:rsidP="00D614D1">
      <w:pPr>
        <w:tabs>
          <w:tab w:val="left" w:pos="0"/>
          <w:tab w:val="left" w:pos="993"/>
        </w:tabs>
        <w:rPr>
          <w:rFonts w:eastAsia="Calibri"/>
          <w:sz w:val="28"/>
          <w:szCs w:val="28"/>
        </w:rPr>
      </w:pPr>
      <w:r w:rsidRPr="00587521">
        <w:rPr>
          <w:rFonts w:eastAsia="Calibri"/>
          <w:b/>
          <w:sz w:val="28"/>
          <w:szCs w:val="28"/>
        </w:rPr>
        <w:t xml:space="preserve"> </w:t>
      </w:r>
    </w:p>
    <w:p w14:paraId="6259E913" w14:textId="77777777" w:rsidR="00D614D1" w:rsidRPr="00587521" w:rsidRDefault="00D614D1" w:rsidP="00D614D1">
      <w:pPr>
        <w:jc w:val="center"/>
        <w:rPr>
          <w:rFonts w:eastAsia="Calibri"/>
          <w:b/>
          <w:sz w:val="28"/>
          <w:szCs w:val="28"/>
        </w:rPr>
      </w:pPr>
      <w:r w:rsidRPr="00587521">
        <w:rPr>
          <w:rFonts w:eastAsia="Calibri"/>
          <w:b/>
          <w:sz w:val="28"/>
          <w:szCs w:val="28"/>
        </w:rPr>
        <w:t>ІНФОРМАЦІЙНІ РЕСУРСИ В ІНТЕРНЕТІ</w:t>
      </w:r>
    </w:p>
    <w:p w14:paraId="2E4F7A6F" w14:textId="77777777" w:rsidR="00D614D1" w:rsidRPr="00587521" w:rsidRDefault="00D614D1" w:rsidP="00D614D1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textAlignment w:val="baseline"/>
        <w:rPr>
          <w:rFonts w:eastAsia="Calibri"/>
          <w:sz w:val="28"/>
          <w:szCs w:val="28"/>
        </w:rPr>
      </w:pPr>
      <w:r w:rsidRPr="00587521">
        <w:rPr>
          <w:sz w:val="28"/>
          <w:szCs w:val="28"/>
        </w:rPr>
        <w:t xml:space="preserve"> </w:t>
      </w:r>
      <w:hyperlink r:id="rId6" w:history="1">
        <w:r w:rsidRPr="00587521">
          <w:rPr>
            <w:rFonts w:eastAsia="Calibri"/>
            <w:sz w:val="28"/>
            <w:szCs w:val="28"/>
            <w:u w:val="single"/>
            <w:bdr w:val="none" w:sz="0" w:space="0" w:color="auto" w:frame="1"/>
          </w:rPr>
          <w:t>www.useps.org</w:t>
        </w:r>
      </w:hyperlink>
      <w:r w:rsidRPr="00587521">
        <w:rPr>
          <w:rFonts w:eastAsia="Calibri"/>
          <w:sz w:val="28"/>
          <w:szCs w:val="28"/>
        </w:rPr>
        <w:t>– офіційний сайт українського центру економічних та політичних досліджень ім. Разумкова (представлені результати досліджень, діаграми, кількісні показники, наводяться дані порівняльних досліджень).</w:t>
      </w:r>
    </w:p>
    <w:p w14:paraId="3A18C9D1" w14:textId="77777777" w:rsidR="00D614D1" w:rsidRPr="00587521" w:rsidRDefault="00D614D1" w:rsidP="00D614D1">
      <w:pPr>
        <w:numPr>
          <w:ilvl w:val="0"/>
          <w:numId w:val="1"/>
        </w:numPr>
        <w:tabs>
          <w:tab w:val="num" w:pos="0"/>
        </w:tabs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587521">
        <w:rPr>
          <w:sz w:val="28"/>
          <w:szCs w:val="28"/>
        </w:rPr>
        <w:t xml:space="preserve"> </w:t>
      </w:r>
      <w:hyperlink r:id="rId7" w:history="1">
        <w:r w:rsidRPr="00587521">
          <w:rPr>
            <w:rFonts w:eastAsia="Calibri"/>
            <w:sz w:val="28"/>
            <w:szCs w:val="28"/>
            <w:u w:val="single"/>
            <w:bdr w:val="none" w:sz="0" w:space="0" w:color="auto" w:frame="1"/>
          </w:rPr>
          <w:t>www.sociology.kharkov.ua</w:t>
        </w:r>
      </w:hyperlink>
      <w:r w:rsidRPr="00587521">
        <w:rPr>
          <w:rFonts w:eastAsia="Calibri"/>
          <w:sz w:val="28"/>
          <w:szCs w:val="28"/>
        </w:rPr>
        <w:t xml:space="preserve">– </w:t>
      </w:r>
      <w:proofErr w:type="spellStart"/>
      <w:r w:rsidRPr="00587521">
        <w:rPr>
          <w:rFonts w:eastAsia="Calibri"/>
          <w:sz w:val="28"/>
          <w:szCs w:val="28"/>
        </w:rPr>
        <w:t>Sociology</w:t>
      </w:r>
      <w:proofErr w:type="spellEnd"/>
      <w:r w:rsidRPr="00587521">
        <w:rPr>
          <w:rFonts w:eastAsia="Calibri"/>
          <w:sz w:val="28"/>
          <w:szCs w:val="28"/>
        </w:rPr>
        <w:t xml:space="preserve"> </w:t>
      </w:r>
      <w:proofErr w:type="spellStart"/>
      <w:r w:rsidRPr="00587521">
        <w:rPr>
          <w:rFonts w:eastAsia="Calibri"/>
          <w:sz w:val="28"/>
          <w:szCs w:val="28"/>
        </w:rPr>
        <w:t>Hall</w:t>
      </w:r>
      <w:proofErr w:type="spellEnd"/>
      <w:r w:rsidRPr="00587521">
        <w:rPr>
          <w:rFonts w:eastAsia="Calibri"/>
          <w:sz w:val="28"/>
          <w:szCs w:val="28"/>
        </w:rPr>
        <w:t>, сайт соціологічного факультету ХНУ ім. В. Н. Каразіна.</w:t>
      </w:r>
    </w:p>
    <w:p w14:paraId="64033A6E" w14:textId="77777777" w:rsidR="00D614D1" w:rsidRPr="00587521" w:rsidRDefault="00D614D1" w:rsidP="00D614D1">
      <w:pPr>
        <w:numPr>
          <w:ilvl w:val="0"/>
          <w:numId w:val="1"/>
        </w:numPr>
        <w:tabs>
          <w:tab w:val="num" w:pos="0"/>
          <w:tab w:val="num" w:pos="1134"/>
        </w:tabs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587521">
        <w:rPr>
          <w:sz w:val="28"/>
          <w:szCs w:val="28"/>
        </w:rPr>
        <w:t xml:space="preserve"> </w:t>
      </w:r>
      <w:hyperlink r:id="rId8" w:history="1">
        <w:r w:rsidRPr="00587521">
          <w:rPr>
            <w:rFonts w:eastAsia="Calibri"/>
            <w:sz w:val="28"/>
            <w:szCs w:val="28"/>
            <w:u w:val="single"/>
            <w:bdr w:val="none" w:sz="0" w:space="0" w:color="auto" w:frame="1"/>
          </w:rPr>
          <w:t>http://www.socium.info/library.html </w:t>
        </w:r>
      </w:hyperlink>
      <w:r w:rsidRPr="00587521">
        <w:rPr>
          <w:rFonts w:eastAsia="Calibri"/>
          <w:sz w:val="28"/>
          <w:szCs w:val="28"/>
        </w:rPr>
        <w:t>– бібліотека соціологічної літератури.</w:t>
      </w:r>
    </w:p>
    <w:p w14:paraId="6AE57031" w14:textId="77777777" w:rsidR="00D614D1" w:rsidRPr="00587521" w:rsidRDefault="00D614D1" w:rsidP="00D614D1">
      <w:pPr>
        <w:numPr>
          <w:ilvl w:val="0"/>
          <w:numId w:val="1"/>
        </w:numPr>
        <w:tabs>
          <w:tab w:val="num" w:pos="0"/>
          <w:tab w:val="num" w:pos="426"/>
          <w:tab w:val="num" w:pos="1134"/>
        </w:tabs>
        <w:ind w:firstLine="709"/>
        <w:jc w:val="both"/>
        <w:textAlignment w:val="baseline"/>
        <w:rPr>
          <w:rFonts w:eastAsia="Calibri"/>
          <w:sz w:val="28"/>
          <w:szCs w:val="28"/>
        </w:rPr>
      </w:pPr>
      <w:r w:rsidRPr="00587521">
        <w:rPr>
          <w:sz w:val="28"/>
          <w:szCs w:val="28"/>
        </w:rPr>
        <w:t xml:space="preserve"> </w:t>
      </w:r>
      <w:hyperlink r:id="rId9" w:history="1">
        <w:r w:rsidRPr="00587521">
          <w:rPr>
            <w:rFonts w:eastAsia="Calibri"/>
            <w:sz w:val="28"/>
            <w:szCs w:val="28"/>
            <w:u w:val="single"/>
          </w:rPr>
          <w:t>www.uceps.com.ua/ukr/all/sociology</w:t>
        </w:r>
      </w:hyperlink>
      <w:r w:rsidRPr="00587521">
        <w:rPr>
          <w:rFonts w:eastAsia="Calibri"/>
          <w:sz w:val="28"/>
          <w:szCs w:val="28"/>
          <w:u w:val="single"/>
        </w:rPr>
        <w:t xml:space="preserve"> </w:t>
      </w:r>
      <w:r w:rsidRPr="00587521">
        <w:rPr>
          <w:rFonts w:eastAsia="Calibri"/>
          <w:sz w:val="28"/>
          <w:szCs w:val="28"/>
        </w:rPr>
        <w:t>(Архів соціологічних даних Українського центру економічних і політичних досліджень імені Олександра Разумкова, м. Київ).</w:t>
      </w:r>
    </w:p>
    <w:p w14:paraId="7F0DE6A8" w14:textId="77777777" w:rsidR="00D614D1" w:rsidRPr="00587521" w:rsidRDefault="00000000" w:rsidP="00D614D1">
      <w:pPr>
        <w:numPr>
          <w:ilvl w:val="0"/>
          <w:numId w:val="1"/>
        </w:numPr>
        <w:tabs>
          <w:tab w:val="num" w:pos="0"/>
          <w:tab w:val="num" w:pos="426"/>
          <w:tab w:val="num" w:pos="1134"/>
        </w:tabs>
        <w:ind w:firstLine="709"/>
        <w:jc w:val="both"/>
        <w:textAlignment w:val="baseline"/>
        <w:rPr>
          <w:rFonts w:eastAsia="Calibri"/>
          <w:sz w:val="28"/>
          <w:szCs w:val="28"/>
        </w:rPr>
      </w:pPr>
      <w:hyperlink r:id="rId10" w:history="1">
        <w:r w:rsidR="00D614D1" w:rsidRPr="00587521">
          <w:rPr>
            <w:rFonts w:eastAsia="Calibri"/>
            <w:sz w:val="28"/>
            <w:szCs w:val="28"/>
            <w:u w:val="single"/>
          </w:rPr>
          <w:t>www.ukrstat.gov.ua</w:t>
        </w:r>
      </w:hyperlink>
      <w:r w:rsidR="00D614D1" w:rsidRPr="00587521">
        <w:rPr>
          <w:rFonts w:eastAsia="Calibri"/>
          <w:sz w:val="28"/>
          <w:szCs w:val="28"/>
          <w:u w:val="single"/>
        </w:rPr>
        <w:t xml:space="preserve"> </w:t>
      </w:r>
      <w:r w:rsidR="00D614D1" w:rsidRPr="00587521">
        <w:rPr>
          <w:rFonts w:eastAsia="Calibri"/>
          <w:sz w:val="28"/>
          <w:szCs w:val="28"/>
        </w:rPr>
        <w:t>(Статистичні матеріали Держкомстату України).</w:t>
      </w:r>
    </w:p>
    <w:p w14:paraId="5356B9BC" w14:textId="77777777" w:rsidR="00DB4E16" w:rsidRPr="00C11197" w:rsidRDefault="00DB4E16" w:rsidP="00C11197">
      <w:pPr>
        <w:jc w:val="both"/>
        <w:rPr>
          <w:sz w:val="28"/>
          <w:szCs w:val="28"/>
        </w:rPr>
      </w:pPr>
    </w:p>
    <w:sectPr w:rsidR="00DB4E16" w:rsidRPr="00C1119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DB"/>
    <w:multiLevelType w:val="hybridMultilevel"/>
    <w:tmpl w:val="24C86DF0"/>
    <w:lvl w:ilvl="0" w:tplc="24D67CE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3C66C3"/>
    <w:multiLevelType w:val="hybridMultilevel"/>
    <w:tmpl w:val="45DEE6D4"/>
    <w:lvl w:ilvl="0" w:tplc="E0E67064">
      <w:start w:val="4"/>
      <w:numFmt w:val="bullet"/>
      <w:lvlText w:val="-"/>
      <w:lvlJc w:val="left"/>
      <w:pPr>
        <w:ind w:left="103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 w15:restartNumberingAfterBreak="0">
    <w:nsid w:val="0C19584C"/>
    <w:multiLevelType w:val="hybridMultilevel"/>
    <w:tmpl w:val="5FC8F16A"/>
    <w:lvl w:ilvl="0" w:tplc="063C82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0ED40D91"/>
    <w:multiLevelType w:val="hybridMultilevel"/>
    <w:tmpl w:val="43046DE6"/>
    <w:lvl w:ilvl="0" w:tplc="013CD782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245"/>
    <w:multiLevelType w:val="hybridMultilevel"/>
    <w:tmpl w:val="FCC24616"/>
    <w:lvl w:ilvl="0" w:tplc="8402DD58">
      <w:start w:val="1"/>
      <w:numFmt w:val="decimal"/>
      <w:lvlText w:val="%1."/>
      <w:lvlJc w:val="left"/>
      <w:pPr>
        <w:ind w:left="677" w:hanging="360"/>
      </w:pPr>
      <w:rPr>
        <w:rFonts w:hint="default"/>
        <w:sz w:val="24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3642343"/>
    <w:multiLevelType w:val="hybridMultilevel"/>
    <w:tmpl w:val="B08C9D7C"/>
    <w:lvl w:ilvl="0" w:tplc="CDD6423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 w15:restartNumberingAfterBreak="0">
    <w:nsid w:val="153970FA"/>
    <w:multiLevelType w:val="hybridMultilevel"/>
    <w:tmpl w:val="6DD2A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66C50"/>
    <w:multiLevelType w:val="hybridMultilevel"/>
    <w:tmpl w:val="8BB056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E2A6D"/>
    <w:multiLevelType w:val="hybridMultilevel"/>
    <w:tmpl w:val="5FC8F16A"/>
    <w:lvl w:ilvl="0" w:tplc="063C821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4935D36"/>
    <w:multiLevelType w:val="hybridMultilevel"/>
    <w:tmpl w:val="5C6CEF90"/>
    <w:lvl w:ilvl="0" w:tplc="F4261E7E">
      <w:start w:val="1"/>
      <w:numFmt w:val="decimal"/>
      <w:lvlText w:val="%1."/>
      <w:lvlJc w:val="left"/>
      <w:pPr>
        <w:ind w:left="677" w:hanging="360"/>
      </w:pPr>
      <w:rPr>
        <w:rFonts w:hint="default"/>
        <w:b w:val="0"/>
        <w:bCs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 w15:restartNumberingAfterBreak="0">
    <w:nsid w:val="5EA22811"/>
    <w:multiLevelType w:val="hybridMultilevel"/>
    <w:tmpl w:val="7FE4E4FC"/>
    <w:lvl w:ilvl="0" w:tplc="063C8218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 w15:restartNumberingAfterBreak="0">
    <w:nsid w:val="606A0B0A"/>
    <w:multiLevelType w:val="hybridMultilevel"/>
    <w:tmpl w:val="31501B08"/>
    <w:lvl w:ilvl="0" w:tplc="6498797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3" w15:restartNumberingAfterBreak="0">
    <w:nsid w:val="67225C95"/>
    <w:multiLevelType w:val="hybridMultilevel"/>
    <w:tmpl w:val="685E47A4"/>
    <w:lvl w:ilvl="0" w:tplc="E320D8B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865C3"/>
    <w:multiLevelType w:val="hybridMultilevel"/>
    <w:tmpl w:val="4B2091CC"/>
    <w:lvl w:ilvl="0" w:tplc="063C8218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7" w:hanging="360"/>
      </w:pPr>
    </w:lvl>
    <w:lvl w:ilvl="2" w:tplc="0409001B" w:tentative="1">
      <w:start w:val="1"/>
      <w:numFmt w:val="lowerRoman"/>
      <w:lvlText w:val="%3."/>
      <w:lvlJc w:val="right"/>
      <w:pPr>
        <w:ind w:left="2477" w:hanging="180"/>
      </w:pPr>
    </w:lvl>
    <w:lvl w:ilvl="3" w:tplc="0409000F" w:tentative="1">
      <w:start w:val="1"/>
      <w:numFmt w:val="decimal"/>
      <w:lvlText w:val="%4."/>
      <w:lvlJc w:val="left"/>
      <w:pPr>
        <w:ind w:left="3197" w:hanging="360"/>
      </w:pPr>
    </w:lvl>
    <w:lvl w:ilvl="4" w:tplc="04090019" w:tentative="1">
      <w:start w:val="1"/>
      <w:numFmt w:val="lowerLetter"/>
      <w:lvlText w:val="%5."/>
      <w:lvlJc w:val="left"/>
      <w:pPr>
        <w:ind w:left="3917" w:hanging="360"/>
      </w:pPr>
    </w:lvl>
    <w:lvl w:ilvl="5" w:tplc="0409001B" w:tentative="1">
      <w:start w:val="1"/>
      <w:numFmt w:val="lowerRoman"/>
      <w:lvlText w:val="%6."/>
      <w:lvlJc w:val="right"/>
      <w:pPr>
        <w:ind w:left="4637" w:hanging="180"/>
      </w:pPr>
    </w:lvl>
    <w:lvl w:ilvl="6" w:tplc="0409000F" w:tentative="1">
      <w:start w:val="1"/>
      <w:numFmt w:val="decimal"/>
      <w:lvlText w:val="%7."/>
      <w:lvlJc w:val="left"/>
      <w:pPr>
        <w:ind w:left="5357" w:hanging="360"/>
      </w:pPr>
    </w:lvl>
    <w:lvl w:ilvl="7" w:tplc="04090019" w:tentative="1">
      <w:start w:val="1"/>
      <w:numFmt w:val="lowerLetter"/>
      <w:lvlText w:val="%8."/>
      <w:lvlJc w:val="left"/>
      <w:pPr>
        <w:ind w:left="6077" w:hanging="360"/>
      </w:pPr>
    </w:lvl>
    <w:lvl w:ilvl="8" w:tplc="04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5" w15:restartNumberingAfterBreak="0">
    <w:nsid w:val="6F107A77"/>
    <w:multiLevelType w:val="hybridMultilevel"/>
    <w:tmpl w:val="ED9AF42E"/>
    <w:lvl w:ilvl="0" w:tplc="09127A88">
      <w:start w:val="1"/>
      <w:numFmt w:val="decimal"/>
      <w:lvlText w:val="%1."/>
      <w:lvlJc w:val="left"/>
      <w:pPr>
        <w:ind w:left="677" w:hanging="360"/>
      </w:pPr>
      <w:rPr>
        <w:rFonts w:ascii="Times New Roman" w:eastAsia="Calibri" w:hAnsi="Times New Roman" w:cstheme="minorBidi"/>
      </w:rPr>
    </w:lvl>
    <w:lvl w:ilvl="1" w:tplc="04220019" w:tentative="1">
      <w:start w:val="1"/>
      <w:numFmt w:val="lowerLetter"/>
      <w:lvlText w:val="%2."/>
      <w:lvlJc w:val="left"/>
      <w:pPr>
        <w:ind w:left="1397" w:hanging="360"/>
      </w:pPr>
    </w:lvl>
    <w:lvl w:ilvl="2" w:tplc="0422001B" w:tentative="1">
      <w:start w:val="1"/>
      <w:numFmt w:val="lowerRoman"/>
      <w:lvlText w:val="%3."/>
      <w:lvlJc w:val="right"/>
      <w:pPr>
        <w:ind w:left="2117" w:hanging="180"/>
      </w:pPr>
    </w:lvl>
    <w:lvl w:ilvl="3" w:tplc="0422000F" w:tentative="1">
      <w:start w:val="1"/>
      <w:numFmt w:val="decimal"/>
      <w:lvlText w:val="%4."/>
      <w:lvlJc w:val="left"/>
      <w:pPr>
        <w:ind w:left="2837" w:hanging="360"/>
      </w:pPr>
    </w:lvl>
    <w:lvl w:ilvl="4" w:tplc="04220019" w:tentative="1">
      <w:start w:val="1"/>
      <w:numFmt w:val="lowerLetter"/>
      <w:lvlText w:val="%5."/>
      <w:lvlJc w:val="left"/>
      <w:pPr>
        <w:ind w:left="3557" w:hanging="360"/>
      </w:pPr>
    </w:lvl>
    <w:lvl w:ilvl="5" w:tplc="0422001B" w:tentative="1">
      <w:start w:val="1"/>
      <w:numFmt w:val="lowerRoman"/>
      <w:lvlText w:val="%6."/>
      <w:lvlJc w:val="right"/>
      <w:pPr>
        <w:ind w:left="4277" w:hanging="180"/>
      </w:pPr>
    </w:lvl>
    <w:lvl w:ilvl="6" w:tplc="0422000F" w:tentative="1">
      <w:start w:val="1"/>
      <w:numFmt w:val="decimal"/>
      <w:lvlText w:val="%7."/>
      <w:lvlJc w:val="left"/>
      <w:pPr>
        <w:ind w:left="4997" w:hanging="360"/>
      </w:pPr>
    </w:lvl>
    <w:lvl w:ilvl="7" w:tplc="04220019" w:tentative="1">
      <w:start w:val="1"/>
      <w:numFmt w:val="lowerLetter"/>
      <w:lvlText w:val="%8."/>
      <w:lvlJc w:val="left"/>
      <w:pPr>
        <w:ind w:left="5717" w:hanging="360"/>
      </w:pPr>
    </w:lvl>
    <w:lvl w:ilvl="8" w:tplc="0422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6" w15:restartNumberingAfterBreak="0">
    <w:nsid w:val="754E02C7"/>
    <w:multiLevelType w:val="hybridMultilevel"/>
    <w:tmpl w:val="381CEAFE"/>
    <w:lvl w:ilvl="0" w:tplc="E0E6706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782629">
    <w:abstractNumId w:val="9"/>
  </w:num>
  <w:num w:numId="2" w16cid:durableId="517282256">
    <w:abstractNumId w:val="12"/>
  </w:num>
  <w:num w:numId="3" w16cid:durableId="321013126">
    <w:abstractNumId w:val="13"/>
  </w:num>
  <w:num w:numId="4" w16cid:durableId="499542209">
    <w:abstractNumId w:val="2"/>
  </w:num>
  <w:num w:numId="5" w16cid:durableId="1776637069">
    <w:abstractNumId w:val="8"/>
  </w:num>
  <w:num w:numId="6" w16cid:durableId="220405331">
    <w:abstractNumId w:val="10"/>
  </w:num>
  <w:num w:numId="7" w16cid:durableId="624311492">
    <w:abstractNumId w:val="14"/>
  </w:num>
  <w:num w:numId="8" w16cid:durableId="84546394">
    <w:abstractNumId w:val="11"/>
  </w:num>
  <w:num w:numId="9" w16cid:durableId="1153181936">
    <w:abstractNumId w:val="4"/>
  </w:num>
  <w:num w:numId="10" w16cid:durableId="2081127992">
    <w:abstractNumId w:val="15"/>
  </w:num>
  <w:num w:numId="11" w16cid:durableId="1635716580">
    <w:abstractNumId w:val="5"/>
  </w:num>
  <w:num w:numId="12" w16cid:durableId="2102528339">
    <w:abstractNumId w:val="6"/>
  </w:num>
  <w:num w:numId="13" w16cid:durableId="745298274">
    <w:abstractNumId w:val="7"/>
  </w:num>
  <w:num w:numId="14" w16cid:durableId="1995990762">
    <w:abstractNumId w:val="0"/>
  </w:num>
  <w:num w:numId="15" w16cid:durableId="161161313">
    <w:abstractNumId w:val="1"/>
  </w:num>
  <w:num w:numId="16" w16cid:durableId="15159924">
    <w:abstractNumId w:val="16"/>
  </w:num>
  <w:num w:numId="17" w16cid:durableId="4820391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6BE"/>
    <w:rsid w:val="000819DA"/>
    <w:rsid w:val="0009747E"/>
    <w:rsid w:val="001A3C70"/>
    <w:rsid w:val="001B522A"/>
    <w:rsid w:val="00202CDF"/>
    <w:rsid w:val="002B35AE"/>
    <w:rsid w:val="00343297"/>
    <w:rsid w:val="003770F9"/>
    <w:rsid w:val="00380554"/>
    <w:rsid w:val="006268CD"/>
    <w:rsid w:val="00760B0D"/>
    <w:rsid w:val="00860E05"/>
    <w:rsid w:val="0099074B"/>
    <w:rsid w:val="00991697"/>
    <w:rsid w:val="00A02698"/>
    <w:rsid w:val="00BD2319"/>
    <w:rsid w:val="00C10E3D"/>
    <w:rsid w:val="00C11197"/>
    <w:rsid w:val="00D116BE"/>
    <w:rsid w:val="00D614D1"/>
    <w:rsid w:val="00DB4E16"/>
    <w:rsid w:val="00EB4891"/>
    <w:rsid w:val="00FB241E"/>
    <w:rsid w:val="00FF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750B"/>
  <w15:chartTrackingRefBased/>
  <w15:docId w15:val="{17D8C6E0-C885-4D09-8B56-0FE8417F9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3C7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DB4E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4">
    <w:name w:val="Стиль"/>
    <w:rsid w:val="00DB4E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EB4891"/>
    <w:pPr>
      <w:spacing w:after="120"/>
    </w:pPr>
    <w:rPr>
      <w:lang w:val="ru-RU"/>
    </w:rPr>
  </w:style>
  <w:style w:type="character" w:customStyle="1" w:styleId="a6">
    <w:name w:val="Основной текст Знак"/>
    <w:basedOn w:val="a0"/>
    <w:link w:val="a5"/>
    <w:rsid w:val="00EB489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7">
    <w:name w:val="Hyperlink"/>
    <w:uiPriority w:val="99"/>
    <w:unhideWhenUsed/>
    <w:rsid w:val="00EB4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B4891"/>
  </w:style>
  <w:style w:type="table" w:styleId="a8">
    <w:name w:val="Table Grid"/>
    <w:basedOn w:val="a1"/>
    <w:uiPriority w:val="59"/>
    <w:rsid w:val="00EB489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semiHidden/>
    <w:unhideWhenUsed/>
    <w:rsid w:val="002B35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B35AE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A3C7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/>
    </w:rPr>
  </w:style>
  <w:style w:type="paragraph" w:styleId="a9">
    <w:name w:val="List Paragraph"/>
    <w:basedOn w:val="a"/>
    <w:uiPriority w:val="34"/>
    <w:qFormat/>
    <w:rsid w:val="00860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um.info/library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ciology.khark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eps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buv.gov.ua/UJRN/Nznuoakl_2016_17_" TargetMode="External"/><Relationship Id="rId10" Type="http://schemas.openxmlformats.org/officeDocument/2006/relationships/hyperlink" Target="http://www.ukrstat.gov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eps.com.ua/ukr/all/sociolog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Windows</cp:lastModifiedBy>
  <cp:revision>2</cp:revision>
  <dcterms:created xsi:type="dcterms:W3CDTF">2023-01-28T20:09:00Z</dcterms:created>
  <dcterms:modified xsi:type="dcterms:W3CDTF">2023-01-28T20:09:00Z</dcterms:modified>
</cp:coreProperties>
</file>