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14" w:rsidRPr="00ED0C14" w:rsidRDefault="00ED0C14" w:rsidP="00ED0C14">
      <w:pPr>
        <w:pStyle w:val="7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 xml:space="preserve">Тема №1. </w:t>
      </w:r>
      <w:r w:rsidRPr="00ED0C14">
        <w:rPr>
          <w:rFonts w:ascii="Times New Roman" w:hAnsi="Times New Roman"/>
          <w:sz w:val="28"/>
          <w:szCs w:val="28"/>
          <w:lang w:val="uk-UA"/>
        </w:rPr>
        <w:t>КОНСТРУКЦІЙНІ МАТЕРІАЛИ ТА ЇХ ВЛАСТИВОСТІ</w:t>
      </w:r>
    </w:p>
    <w:p w:rsidR="00ED0C14" w:rsidRPr="00ED0C14" w:rsidRDefault="00ED0C14" w:rsidP="00ED0C14">
      <w:pPr>
        <w:pStyle w:val="7"/>
        <w:numPr>
          <w:ilvl w:val="0"/>
          <w:numId w:val="1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ED0C14">
        <w:rPr>
          <w:rFonts w:ascii="Times New Roman" w:hAnsi="Times New Roman"/>
          <w:sz w:val="28"/>
          <w:szCs w:val="28"/>
          <w:lang w:val="uk-UA"/>
        </w:rPr>
        <w:t>Сучасні прогресивні технології отримання металів і сплавів, їх характеристика</w:t>
      </w:r>
    </w:p>
    <w:p w:rsidR="00ED0C14" w:rsidRPr="00ED0C14" w:rsidRDefault="00ED0C14" w:rsidP="00ED0C14">
      <w:pPr>
        <w:pStyle w:val="7"/>
        <w:numPr>
          <w:ilvl w:val="0"/>
          <w:numId w:val="1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ED0C14">
        <w:rPr>
          <w:rFonts w:ascii="Times New Roman" w:hAnsi="Times New Roman"/>
          <w:sz w:val="28"/>
          <w:szCs w:val="28"/>
          <w:lang w:val="uk-UA"/>
        </w:rPr>
        <w:t>Класифікація конструкційних матеріалів</w:t>
      </w:r>
    </w:p>
    <w:p w:rsidR="00ED0C14" w:rsidRPr="00ED0C14" w:rsidRDefault="00ED0C14" w:rsidP="00ED0C14">
      <w:pPr>
        <w:pStyle w:val="7"/>
        <w:numPr>
          <w:ilvl w:val="0"/>
          <w:numId w:val="1"/>
        </w:numPr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 w:rsidRPr="00ED0C14">
        <w:rPr>
          <w:rFonts w:ascii="Times New Roman" w:hAnsi="Times New Roman"/>
          <w:sz w:val="28"/>
          <w:szCs w:val="28"/>
          <w:lang w:val="uk-UA"/>
        </w:rPr>
        <w:t>Основні групи конструкційних матеріалів</w:t>
      </w:r>
    </w:p>
    <w:p w:rsidR="00ED0C14" w:rsidRPr="00ED0C14" w:rsidRDefault="00ED0C14" w:rsidP="00ED0C14">
      <w:pPr>
        <w:pStyle w:val="7"/>
        <w:numPr>
          <w:ilvl w:val="0"/>
          <w:numId w:val="1"/>
        </w:numPr>
        <w:shd w:val="clear" w:color="auto" w:fill="auto"/>
        <w:spacing w:line="360" w:lineRule="auto"/>
        <w:ind w:left="57" w:right="57" w:firstLine="0"/>
        <w:jc w:val="both"/>
        <w:rPr>
          <w:rStyle w:val="TimesNewRoman"/>
          <w:b w:val="0"/>
          <w:sz w:val="28"/>
          <w:szCs w:val="28"/>
          <w:lang w:val="uk-UA"/>
        </w:rPr>
      </w:pPr>
      <w:r w:rsidRPr="00ED0C14">
        <w:rPr>
          <w:rFonts w:ascii="Times New Roman" w:hAnsi="Times New Roman"/>
          <w:sz w:val="28"/>
          <w:szCs w:val="28"/>
          <w:lang w:val="uk-UA"/>
        </w:rPr>
        <w:t xml:space="preserve"> Металеві матеріали, як основна група конструкційних матеріалів</w:t>
      </w:r>
      <w:r w:rsidRPr="00ED0C14">
        <w:rPr>
          <w:rStyle w:val="TimesNewRoman"/>
          <w:b w:val="0"/>
          <w:sz w:val="28"/>
          <w:szCs w:val="28"/>
          <w:lang w:val="uk-UA"/>
        </w:rPr>
        <w:t xml:space="preserve"> 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№2. СУЧАСНЕ МЕТАЛУРГІЙНЕ</w:t>
      </w:r>
      <w:r>
        <w:rPr>
          <w:rStyle w:val="9"/>
          <w:b w:val="0"/>
          <w:spacing w:val="-4"/>
          <w:sz w:val="28"/>
          <w:szCs w:val="28"/>
          <w:lang w:val="uk-UA"/>
        </w:rPr>
        <w:t xml:space="preserve"> </w:t>
      </w:r>
      <w:bookmarkStart w:id="0" w:name="_GoBack"/>
      <w:bookmarkEnd w:id="0"/>
      <w:r w:rsidRPr="00ED0C14">
        <w:rPr>
          <w:rStyle w:val="9"/>
          <w:b w:val="0"/>
          <w:spacing w:val="-4"/>
          <w:sz w:val="28"/>
          <w:szCs w:val="28"/>
          <w:lang w:val="uk-UA"/>
        </w:rPr>
        <w:t>ВИРОБНИЦТВО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металургійного виробництва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Основні способи виробництва металів і сплавів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Чорна металургія</w:t>
      </w:r>
    </w:p>
    <w:p w:rsidR="00ED0C14" w:rsidRPr="00ED0C14" w:rsidRDefault="00ED0C14" w:rsidP="00ED0C14">
      <w:pPr>
        <w:pStyle w:val="a3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Виробництво чавуну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Style w:val="TimesNewRoman"/>
          <w:b w:val="0"/>
          <w:sz w:val="28"/>
          <w:szCs w:val="28"/>
          <w:lang w:val="uk-UA"/>
        </w:rPr>
      </w:pPr>
      <w:r w:rsidRPr="00ED0C14">
        <w:rPr>
          <w:rStyle w:val="TimesNewRoman"/>
          <w:b w:val="0"/>
          <w:sz w:val="28"/>
          <w:szCs w:val="28"/>
          <w:lang w:val="uk-UA"/>
        </w:rPr>
        <w:t>Основні способи виробництва сталі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Style w:val="TimesNewRoman"/>
          <w:b w:val="0"/>
          <w:sz w:val="28"/>
          <w:szCs w:val="28"/>
          <w:lang w:val="uk-UA"/>
        </w:rPr>
      </w:pPr>
      <w:r w:rsidRPr="00ED0C14">
        <w:rPr>
          <w:rStyle w:val="TimesNewRoman"/>
          <w:b w:val="0"/>
          <w:sz w:val="28"/>
          <w:szCs w:val="28"/>
          <w:lang w:val="uk-UA"/>
        </w:rPr>
        <w:t>Обладнання та матеріали для виробництва сталі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Підвищення якості сталі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Класифікація та маркування сталі</w:t>
      </w:r>
    </w:p>
    <w:p w:rsidR="00ED0C14" w:rsidRPr="00ED0C14" w:rsidRDefault="00ED0C14" w:rsidP="00ED0C14">
      <w:pPr>
        <w:spacing w:line="360" w:lineRule="auto"/>
        <w:ind w:left="567" w:hanging="567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№3. ТЕХНОЛОГІЧНІ МЕТОДИ ВИРОБНИЦТВА ЗАГОТІВОК. ТЕХНОЛОГІЯ ЛИВАРНОГО ВИРОБНИЦТВА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Методи для виробництва заготівок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Основні види заготівок для деталей машин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Загальна характеристика ливарного виробництва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Ливарні матеріали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Ливарні властивості сплавів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Види лиття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№4. ТЕХНОЛОГІЯ ОБРОБКИ МЕТАЛІВ ТИСКОМ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Фізико-механічні основи ОМТ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Механізм пластичної деформації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Холодна та гаряча ОМТ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Наклеп та рекристалізація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Види ОМТ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№5. ТЕХНОЛОГІЯ ЗВАРЮВАЛЬНОГО ВИРОБНИЦТВА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lastRenderedPageBreak/>
        <w:t>Фізичні основи утворення зварного з’єднання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Загальна характеристика та класифікація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Зона термічного впливу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Кристалізація зварювального шва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Дефекти при зварюванні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5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Види зварювання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№6. ТЕХНОЛОГІЯ РОЗМІРНОЇ ОБРОБКИ ЗАГОТІВОК ДЕТАЛЕЙ МАШИН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6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Обробка металів різанням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6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Фізична суть процесу різання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6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Фізико-механічні основи різання</w:t>
      </w:r>
    </w:p>
    <w:p w:rsidR="00ED0C14" w:rsidRPr="00ED0C14" w:rsidRDefault="00ED0C14" w:rsidP="00ED0C14">
      <w:pPr>
        <w:pStyle w:val="7"/>
        <w:numPr>
          <w:ilvl w:val="0"/>
          <w:numId w:val="7"/>
        </w:numPr>
        <w:shd w:val="clear" w:color="auto" w:fill="auto"/>
        <w:spacing w:line="360" w:lineRule="auto"/>
        <w:ind w:firstLine="0"/>
        <w:jc w:val="both"/>
        <w:rPr>
          <w:rStyle w:val="9"/>
          <w:b w:val="0"/>
          <w:sz w:val="28"/>
          <w:szCs w:val="28"/>
          <w:lang w:val="uk-UA"/>
        </w:rPr>
      </w:pPr>
      <w:r w:rsidRPr="00ED0C14">
        <w:rPr>
          <w:rStyle w:val="9"/>
          <w:b w:val="0"/>
          <w:sz w:val="28"/>
          <w:szCs w:val="28"/>
          <w:lang w:val="uk-UA"/>
        </w:rPr>
        <w:t>Основні операції обробки на токарних, свердлильних, фрезерних верстатах</w:t>
      </w:r>
    </w:p>
    <w:p w:rsidR="00ED0C14" w:rsidRPr="00ED0C14" w:rsidRDefault="00ED0C14" w:rsidP="00ED0C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№2 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№1. ТЕОРЕТИЧНІ ОСНОВИ МАТЕРІАЛОЗНАВСТВА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 xml:space="preserve">Метали. Класифікація металів. 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double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Кристалічна будова металів. Типи кристалічних решіток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double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Анізотропія властивостей кристалів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double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дефектів решіток: точкові, лінійні, поверхневі та об’ємні 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8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C14">
        <w:rPr>
          <w:rFonts w:ascii="Times New Roman" w:hAnsi="Times New Roman" w:cs="Times New Roman"/>
          <w:sz w:val="28"/>
          <w:szCs w:val="28"/>
          <w:lang w:val="uk-UA"/>
        </w:rPr>
        <w:t>Термодинаміка процесу кристалізації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№2. МЕХАНІЧНІ ВЛАСТИВОСТІ МАТЕРІАЛІВ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9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Механічні характеристика матеріалів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9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Міцність і пластичність матеріалів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9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Пластична деформація. Вплив пластичної деформації на структуру та властивості матеріалів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9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Руйнування матеріалів. Види та механізми руйнування.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№3. СТАЛІ В МАШИНОБУДУВАННІ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0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Основи легування сталі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0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Легуючі елементи в сталях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0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lastRenderedPageBreak/>
        <w:t>Класифікація легованих сталей за складом і призначенням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0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Маркування легованих сталей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0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Вуглецева сталь. Високоміцні сталі. Корозійностійкі сталі. Жароміцні сталі та сплави. Інструментальні сталі</w:t>
      </w:r>
    </w:p>
    <w:p w:rsidR="00ED0C14" w:rsidRPr="00ED0C14" w:rsidRDefault="00ED0C14" w:rsidP="00ED0C14">
      <w:pPr>
        <w:widowControl w:val="0"/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№4. Технологія термічної обробки сталей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1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Види процесів термічної обробки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1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Вплив режимів термічної обробки на властивості конструкційних матеріалів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1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Відпал та нормалізація сталі</w:t>
      </w:r>
    </w:p>
    <w:p w:rsidR="00ED0C14" w:rsidRPr="00ED0C14" w:rsidRDefault="00ED0C14" w:rsidP="00ED0C14">
      <w:pPr>
        <w:widowControl w:val="0"/>
        <w:spacing w:line="360" w:lineRule="auto"/>
        <w:ind w:left="567"/>
        <w:jc w:val="both"/>
        <w:rPr>
          <w:rStyle w:val="TimesNewRoman"/>
          <w:b w:val="0"/>
          <w:spacing w:val="-4"/>
          <w:sz w:val="28"/>
          <w:szCs w:val="28"/>
          <w:lang w:val="uk-UA"/>
        </w:rPr>
      </w:pPr>
      <w:r w:rsidRPr="00ED0C14">
        <w:rPr>
          <w:rStyle w:val="TimesNewRoman"/>
          <w:b w:val="0"/>
          <w:sz w:val="28"/>
          <w:szCs w:val="28"/>
          <w:lang w:val="uk-UA"/>
        </w:rPr>
        <w:t>Підрозділ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Хіміко-термічна обробка. Види та призначення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Цементація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Азотування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Ціанування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Дифузійна металізація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Алітування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2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Хромування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№5. ЧАВУНИ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Сірий чавун з пластинчатим графітом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Ковкий чавун. Структура та властивості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Високоміцний чавун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proofErr w:type="spellStart"/>
      <w:r w:rsidRPr="00ED0C14">
        <w:rPr>
          <w:rStyle w:val="9"/>
          <w:b w:val="0"/>
          <w:spacing w:val="-4"/>
          <w:sz w:val="28"/>
          <w:szCs w:val="28"/>
          <w:lang w:val="uk-UA"/>
        </w:rPr>
        <w:t>Сферіодизуючі</w:t>
      </w:r>
      <w:proofErr w:type="spellEnd"/>
      <w:r w:rsidRPr="00ED0C14">
        <w:rPr>
          <w:rStyle w:val="9"/>
          <w:b w:val="0"/>
          <w:spacing w:val="-4"/>
          <w:sz w:val="28"/>
          <w:szCs w:val="28"/>
          <w:lang w:val="uk-UA"/>
        </w:rPr>
        <w:t xml:space="preserve"> елементи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3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 xml:space="preserve">Чавун з </w:t>
      </w:r>
      <w:proofErr w:type="spellStart"/>
      <w:r w:rsidRPr="00ED0C14">
        <w:rPr>
          <w:rStyle w:val="9"/>
          <w:b w:val="0"/>
          <w:spacing w:val="-4"/>
          <w:sz w:val="28"/>
          <w:szCs w:val="28"/>
          <w:lang w:val="uk-UA"/>
        </w:rPr>
        <w:t>вермікулярним</w:t>
      </w:r>
      <w:proofErr w:type="spellEnd"/>
      <w:r w:rsidRPr="00ED0C14">
        <w:rPr>
          <w:rStyle w:val="9"/>
          <w:b w:val="0"/>
          <w:spacing w:val="-4"/>
          <w:sz w:val="28"/>
          <w:szCs w:val="28"/>
          <w:lang w:val="uk-UA"/>
        </w:rPr>
        <w:t xml:space="preserve"> графітом</w:t>
      </w:r>
    </w:p>
    <w:p w:rsidR="00ED0C14" w:rsidRPr="00ED0C14" w:rsidRDefault="00ED0C14" w:rsidP="00ED0C14">
      <w:pPr>
        <w:spacing w:line="360" w:lineRule="auto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Тема №6. СПЛАВИ КОЛЬОРОВИХ МЕТАЛІВ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Мідь, її сплави та композити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Титан, його сплави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Алюмінієві сплави та їх класифікація</w:t>
      </w:r>
    </w:p>
    <w:p w:rsidR="00ED0C14" w:rsidRPr="00ED0C14" w:rsidRDefault="00ED0C14" w:rsidP="00ED0C14">
      <w:pPr>
        <w:pStyle w:val="a3"/>
        <w:widowControl w:val="0"/>
        <w:numPr>
          <w:ilvl w:val="0"/>
          <w:numId w:val="14"/>
        </w:numPr>
        <w:spacing w:line="360" w:lineRule="auto"/>
        <w:ind w:firstLine="0"/>
        <w:jc w:val="both"/>
        <w:rPr>
          <w:rStyle w:val="9"/>
          <w:b w:val="0"/>
          <w:spacing w:val="-4"/>
          <w:sz w:val="28"/>
          <w:szCs w:val="28"/>
          <w:lang w:val="uk-UA"/>
        </w:rPr>
      </w:pPr>
      <w:r w:rsidRPr="00ED0C14">
        <w:rPr>
          <w:rStyle w:val="9"/>
          <w:b w:val="0"/>
          <w:spacing w:val="-4"/>
          <w:sz w:val="28"/>
          <w:szCs w:val="28"/>
          <w:lang w:val="uk-UA"/>
        </w:rPr>
        <w:t>Тугоплавкі металі</w:t>
      </w:r>
    </w:p>
    <w:p w:rsidR="006D01F6" w:rsidRPr="00ED0C14" w:rsidRDefault="006D01F6"/>
    <w:sectPr w:rsidR="006D01F6" w:rsidRPr="00ED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F8"/>
    <w:multiLevelType w:val="hybridMultilevel"/>
    <w:tmpl w:val="E8C099EE"/>
    <w:lvl w:ilvl="0" w:tplc="8F88E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E33E8"/>
    <w:multiLevelType w:val="hybridMultilevel"/>
    <w:tmpl w:val="A6BC24F0"/>
    <w:lvl w:ilvl="0" w:tplc="832802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02DF8"/>
    <w:multiLevelType w:val="hybridMultilevel"/>
    <w:tmpl w:val="8A464A74"/>
    <w:lvl w:ilvl="0" w:tplc="A5704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2269F"/>
    <w:multiLevelType w:val="hybridMultilevel"/>
    <w:tmpl w:val="3124884C"/>
    <w:lvl w:ilvl="0" w:tplc="6BC85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5533A"/>
    <w:multiLevelType w:val="hybridMultilevel"/>
    <w:tmpl w:val="06BEF0C0"/>
    <w:lvl w:ilvl="0" w:tplc="AEB4C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83214"/>
    <w:multiLevelType w:val="hybridMultilevel"/>
    <w:tmpl w:val="3C52725A"/>
    <w:lvl w:ilvl="0" w:tplc="850468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A036DC"/>
    <w:multiLevelType w:val="hybridMultilevel"/>
    <w:tmpl w:val="6A20DE4E"/>
    <w:lvl w:ilvl="0" w:tplc="D3F60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D45FF4"/>
    <w:multiLevelType w:val="hybridMultilevel"/>
    <w:tmpl w:val="A67E99A8"/>
    <w:lvl w:ilvl="0" w:tplc="BB76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0F2374"/>
    <w:multiLevelType w:val="hybridMultilevel"/>
    <w:tmpl w:val="60DAE968"/>
    <w:lvl w:ilvl="0" w:tplc="8C7E2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950EDC"/>
    <w:multiLevelType w:val="hybridMultilevel"/>
    <w:tmpl w:val="29A40306"/>
    <w:lvl w:ilvl="0" w:tplc="EF10C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74301"/>
    <w:multiLevelType w:val="hybridMultilevel"/>
    <w:tmpl w:val="9C641F58"/>
    <w:lvl w:ilvl="0" w:tplc="B7105A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8A3F5F"/>
    <w:multiLevelType w:val="hybridMultilevel"/>
    <w:tmpl w:val="FC4A54C6"/>
    <w:lvl w:ilvl="0" w:tplc="8258FC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612B37"/>
    <w:multiLevelType w:val="hybridMultilevel"/>
    <w:tmpl w:val="08EA6AE0"/>
    <w:lvl w:ilvl="0" w:tplc="7FDC9F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A40D3E"/>
    <w:multiLevelType w:val="hybridMultilevel"/>
    <w:tmpl w:val="BE8C9168"/>
    <w:lvl w:ilvl="0" w:tplc="AEB4C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5"/>
    <w:rsid w:val="002877C5"/>
    <w:rsid w:val="006D01F6"/>
    <w:rsid w:val="00E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Полужирный,Основной текст + 11,5 pt5"/>
    <w:basedOn w:val="a0"/>
    <w:uiPriority w:val="99"/>
    <w:rsid w:val="00ED0C14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styleId="a3">
    <w:name w:val="List Paragraph"/>
    <w:basedOn w:val="a"/>
    <w:uiPriority w:val="99"/>
    <w:qFormat/>
    <w:rsid w:val="00ED0C14"/>
    <w:pPr>
      <w:ind w:left="720"/>
      <w:contextualSpacing/>
    </w:pPr>
  </w:style>
  <w:style w:type="character" w:customStyle="1" w:styleId="a4">
    <w:name w:val="Основной текст_"/>
    <w:basedOn w:val="a0"/>
    <w:link w:val="7"/>
    <w:locked/>
    <w:rsid w:val="00ED0C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ED0C14"/>
    <w:pPr>
      <w:widowControl w:val="0"/>
      <w:shd w:val="clear" w:color="auto" w:fill="FFFFFF"/>
      <w:spacing w:line="566" w:lineRule="exact"/>
      <w:ind w:hanging="660"/>
    </w:pPr>
    <w:rPr>
      <w:rFonts w:cs="Times New Roman"/>
      <w:sz w:val="25"/>
      <w:szCs w:val="25"/>
    </w:rPr>
  </w:style>
  <w:style w:type="character" w:customStyle="1" w:styleId="TimesNewRoman">
    <w:name w:val="Основной текст + Times New Roman"/>
    <w:aliases w:val="11,5 pt1,Не полужирный"/>
    <w:basedOn w:val="a4"/>
    <w:uiPriority w:val="99"/>
    <w:rsid w:val="00ED0C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4"/>
    <w:uiPriority w:val="99"/>
    <w:rsid w:val="00ED0C14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Полужирный,Основной текст + 11,5 pt5"/>
    <w:basedOn w:val="a0"/>
    <w:uiPriority w:val="99"/>
    <w:rsid w:val="00ED0C14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styleId="a3">
    <w:name w:val="List Paragraph"/>
    <w:basedOn w:val="a"/>
    <w:uiPriority w:val="99"/>
    <w:qFormat/>
    <w:rsid w:val="00ED0C14"/>
    <w:pPr>
      <w:ind w:left="720"/>
      <w:contextualSpacing/>
    </w:pPr>
  </w:style>
  <w:style w:type="character" w:customStyle="1" w:styleId="a4">
    <w:name w:val="Основной текст_"/>
    <w:basedOn w:val="a0"/>
    <w:link w:val="7"/>
    <w:locked/>
    <w:rsid w:val="00ED0C14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ED0C14"/>
    <w:pPr>
      <w:widowControl w:val="0"/>
      <w:shd w:val="clear" w:color="auto" w:fill="FFFFFF"/>
      <w:spacing w:line="566" w:lineRule="exact"/>
      <w:ind w:hanging="660"/>
    </w:pPr>
    <w:rPr>
      <w:rFonts w:cs="Times New Roman"/>
      <w:sz w:val="25"/>
      <w:szCs w:val="25"/>
    </w:rPr>
  </w:style>
  <w:style w:type="character" w:customStyle="1" w:styleId="TimesNewRoman">
    <w:name w:val="Основной текст + Times New Roman"/>
    <w:aliases w:val="11,5 pt1,Не полужирный"/>
    <w:basedOn w:val="a4"/>
    <w:uiPriority w:val="99"/>
    <w:rsid w:val="00ED0C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4"/>
    <w:uiPriority w:val="99"/>
    <w:rsid w:val="00ED0C14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2021-04-09T07:49:00Z</dcterms:created>
  <dcterms:modified xsi:type="dcterms:W3CDTF">2021-04-09T07:52:00Z</dcterms:modified>
</cp:coreProperties>
</file>