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756367571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D2562F3" wp14:editId="3C32238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6747218" wp14:editId="5D10A63E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756367571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permStart w:id="1600016488" w:edGrp="everyone" w:displacedByCustomXml="next"/>
          <w:sdt>
            <w:sdtPr>
              <w:alias w:val="Title"/>
              <w:tag w:val=""/>
              <w:id w:val="-697239070"/>
              <w:placeholder>
                <w:docPart w:val="C7BC7444691B43419FD202FE6791C91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1A25F8" w:rsidP="00AD090C">
                <w:pPr>
                  <w:pStyle w:val="1"/>
                  <w:outlineLvl w:val="0"/>
                </w:pPr>
                <w:r>
                  <w:t>Теоретичні основи технологій неорганічних речовин</w:t>
                </w:r>
              </w:p>
            </w:sdtContent>
          </w:sdt>
          <w:permEnd w:id="1600016488" w:displacedByCustomXml="prev"/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7459E0" w:rsidP="00744389">
            <w:permStart w:id="648497447" w:edGrp="everyone"/>
            <w:r>
              <w:t>161 - Хімічні технології та інженерія</w:t>
            </w:r>
            <w:permEnd w:id="648497447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305205602" w:edGrp="everyone"/>
            <w:r w:rsidRPr="007B7FBA">
              <w:t xml:space="preserve">ННІ  </w:t>
            </w:r>
            <w:r w:rsidR="007459E0">
              <w:t>Хімічних технологій та інженерії</w:t>
            </w:r>
            <w:permEnd w:id="305205602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7459E0" w:rsidP="00744389">
            <w:permStart w:id="263069694" w:edGrp="everyone"/>
            <w:r>
              <w:t>Хімічні технології та інженерія</w:t>
            </w:r>
            <w:permEnd w:id="263069694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7459E0" w:rsidP="00744389">
            <w:permStart w:id="124732687" w:edGrp="everyone"/>
            <w:r>
              <w:t>Хімічні технології неорганічних речовин, каталізу та екології (18</w:t>
            </w:r>
            <w:r w:rsidR="00744389" w:rsidRPr="007B7FBA">
              <w:t>1)</w:t>
            </w:r>
            <w:permEnd w:id="124732687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1559194930" w:edGrp="everyone"/>
            <w:r w:rsidRPr="007B7FBA">
              <w:t>Бакалавр</w:t>
            </w:r>
          </w:p>
          <w:permEnd w:id="1559194930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EE0469" w:rsidP="007B7FBA">
            <w:permStart w:id="569604061" w:edGrp="everyone"/>
            <w:r w:rsidRPr="00EE0469">
              <w:t>Дисципліна вільного вибору студента профільної підготовки</w:t>
            </w:r>
            <w:r>
              <w:t xml:space="preserve"> </w:t>
            </w:r>
            <w:permEnd w:id="569604061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1A25F8" w:rsidP="00A06DA1">
            <w:permStart w:id="201134360" w:edGrp="everyone"/>
            <w:r>
              <w:t>4</w:t>
            </w:r>
            <w:r w:rsidR="003F766B">
              <w:t xml:space="preserve">     </w:t>
            </w:r>
            <w:permEnd w:id="201134360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7459E0" w:rsidP="00A06DA1">
            <w:permStart w:id="1925326519" w:edGrp="everyone"/>
            <w:r>
              <w:t>Українська</w:t>
            </w:r>
            <w:r w:rsidR="003F766B">
              <w:t xml:space="preserve">  </w:t>
            </w:r>
            <w:permEnd w:id="1925326519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563"/>
      </w:tblGrid>
      <w:tr w:rsidR="009A27E9" w:rsidTr="007B7FBA">
        <w:permStart w:id="1170279789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0A0AE1" w:rsidP="00DB5076">
                <w:pPr>
                  <w:jc w:val="center"/>
                  <w:rPr>
                    <w:lang w:val="en-US"/>
                  </w:rPr>
                </w:pPr>
                <w:r w:rsidRPr="000A0AE1">
                  <w:rPr>
                    <w:noProof/>
                    <w:lang w:val="ru-RU" w:eastAsia="ru-RU"/>
                  </w:rPr>
                  <w:drawing>
                    <wp:inline distT="0" distB="0" distL="0" distR="0" wp14:anchorId="527F8527" wp14:editId="43377612">
                      <wp:extent cx="1423567" cy="1801505"/>
                      <wp:effectExtent l="0" t="0" r="5715" b="8255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5133" cy="18161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827F82" w:rsidRPr="00AF6D59" w:rsidRDefault="000A0AE1" w:rsidP="00AF6D59">
            <w:pPr>
              <w:pStyle w:val="3"/>
              <w:outlineLvl w:val="2"/>
            </w:pPr>
            <w:proofErr w:type="spellStart"/>
            <w:r w:rsidRPr="000A0AE1">
              <w:t>Сінческул</w:t>
            </w:r>
            <w:proofErr w:type="spellEnd"/>
            <w:r w:rsidRPr="000A0AE1">
              <w:t xml:space="preserve"> Олександр Леонідович</w:t>
            </w:r>
          </w:p>
          <w:p w:rsidR="00DB5076" w:rsidRPr="001528D0" w:rsidRDefault="000A0AE1" w:rsidP="00827F82">
            <w:r w:rsidRPr="000A0AE1">
              <w:t>olexander.sincheskul@khpi.edu.ua</w:t>
            </w:r>
          </w:p>
          <w:p w:rsidR="00827F82" w:rsidRDefault="007459E0" w:rsidP="00827F82">
            <w:pPr>
              <w:rPr>
                <w:bCs/>
              </w:rPr>
            </w:pPr>
            <w:r>
              <w:t>Кандидат технічних наук, доцент, доцент</w:t>
            </w:r>
            <w:r w:rsidR="009A27E9">
              <w:t xml:space="preserve"> кафедри хімічної технології неорганічних речовин, каталізу та екології.</w:t>
            </w:r>
          </w:p>
          <w:p w:rsidR="00827F82" w:rsidRDefault="00827F82" w:rsidP="00827F82">
            <w:pPr>
              <w:rPr>
                <w:bCs/>
              </w:rPr>
            </w:pPr>
          </w:p>
          <w:p w:rsidR="003170EC" w:rsidRDefault="00D02CD7" w:rsidP="00485C8A">
            <w:r w:rsidRPr="00D02CD7">
              <w:t xml:space="preserve">Автор </w:t>
            </w:r>
            <w:r w:rsidR="009A27E9">
              <w:t xml:space="preserve">та співавтор </w:t>
            </w:r>
            <w:r w:rsidRPr="00D02CD7">
              <w:t xml:space="preserve">понад </w:t>
            </w:r>
            <w:r w:rsidR="000A0AE1">
              <w:t>4</w:t>
            </w:r>
            <w:r w:rsidRPr="00D02CD7">
              <w:t xml:space="preserve">0 наукових та навчально-методичних праць. </w:t>
            </w:r>
            <w:r w:rsidR="000A0AE1">
              <w:t>Провідний лектор з дисциплін: «Вступ до спеціальності</w:t>
            </w:r>
            <w:r w:rsidRPr="00D02CD7">
              <w:t>», «</w:t>
            </w:r>
            <w:r w:rsidR="000A0AE1">
              <w:t>Теоретичні основи технологій неорганічних речовин</w:t>
            </w:r>
            <w:r w:rsidRPr="00D02CD7">
              <w:t>», «</w:t>
            </w:r>
            <w:r w:rsidR="000A0AE1" w:rsidRPr="000A0AE1">
              <w:t>Основи нанотехнологій та наукових досліджень</w:t>
            </w:r>
            <w:r w:rsidRPr="00D02CD7">
              <w:t>», «</w:t>
            </w:r>
            <w:r w:rsidR="000A0AE1" w:rsidRPr="000A0AE1">
              <w:t>Комп'ютерне проектування виробництв неорганічних речовин</w:t>
            </w:r>
            <w:r w:rsidRPr="00D02CD7">
              <w:t>»</w:t>
            </w:r>
            <w:r w:rsidR="00143546">
              <w:t>.</w:t>
            </w:r>
          </w:p>
          <w:p w:rsidR="00485C8A" w:rsidRDefault="00A57569" w:rsidP="009417C1">
            <w:pPr>
              <w:rPr>
                <w:rStyle w:val="a5"/>
              </w:rPr>
            </w:pPr>
            <w:hyperlink r:id="rId11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3D40B6" w:rsidRPr="003D40B6" w:rsidRDefault="003D40B6" w:rsidP="009417C1">
            <w:pPr>
              <w:rPr>
                <w:color w:val="A0001B"/>
                <w:u w:val="single"/>
              </w:rPr>
            </w:pPr>
          </w:p>
        </w:tc>
      </w:tr>
    </w:tbl>
    <w:permEnd w:id="1170279789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527DC3" w:rsidRDefault="003170EC" w:rsidP="00B2225F">
      <w:permStart w:id="645090299" w:edGrp="everyone"/>
      <w:r w:rsidRPr="003170EC">
        <w:t xml:space="preserve">Навчальна дисципліна спрямована на </w:t>
      </w:r>
      <w:r w:rsidR="00391CFD">
        <w:t>здобуття базових</w:t>
      </w:r>
      <w:r w:rsidRPr="003170EC">
        <w:t xml:space="preserve"> знань </w:t>
      </w:r>
      <w:r w:rsidR="00DC4E16">
        <w:t xml:space="preserve">з теоретичних основ та практичних засад </w:t>
      </w:r>
      <w:r w:rsidR="00DC4E16" w:rsidRPr="00DC4E16">
        <w:t>фізичної хімії</w:t>
      </w:r>
      <w:r w:rsidR="00DC4E16">
        <w:t xml:space="preserve">, </w:t>
      </w:r>
      <w:r w:rsidR="00E819AB">
        <w:t xml:space="preserve">які </w:t>
      </w:r>
      <w:r w:rsidR="00DC4E16">
        <w:t>використан</w:t>
      </w:r>
      <w:r w:rsidR="00E819AB">
        <w:t>і</w:t>
      </w:r>
      <w:r w:rsidR="00DC4E16">
        <w:t xml:space="preserve"> в основних </w:t>
      </w:r>
      <w:r w:rsidR="005D7FFA">
        <w:t>технологі</w:t>
      </w:r>
      <w:r w:rsidR="00DC4E16">
        <w:t>ях</w:t>
      </w:r>
      <w:r w:rsidR="005D7FFA">
        <w:t xml:space="preserve"> неорганічних речовин (амоніаку, кислот, лугів, добрив, пігментів, харчових домішок, каталізаторів та адсорбентів)</w:t>
      </w:r>
      <w:r w:rsidRPr="003170EC">
        <w:t xml:space="preserve">. </w:t>
      </w:r>
      <w:r w:rsidR="00C8510E">
        <w:t xml:space="preserve">Під </w:t>
      </w:r>
      <w:r w:rsidRPr="003170EC">
        <w:t>час навчання вирішуються такі основні завдання як ознайомлен</w:t>
      </w:r>
      <w:r w:rsidR="00C8510E">
        <w:t xml:space="preserve">ня студентів з </w:t>
      </w:r>
      <w:r w:rsidR="00DC4E16">
        <w:t>хімічною термодинамікою</w:t>
      </w:r>
      <w:r w:rsidRPr="003170EC">
        <w:t xml:space="preserve">, </w:t>
      </w:r>
      <w:r w:rsidR="00E819AB">
        <w:t xml:space="preserve">рівновагою в хімічних реакціях, кінетикою, </w:t>
      </w:r>
      <w:r w:rsidR="00DC4E16">
        <w:t xml:space="preserve">газовими законами, </w:t>
      </w:r>
      <w:r w:rsidR="00E819AB">
        <w:t>адсорбцією та десорбцією в каталізі</w:t>
      </w:r>
      <w:r w:rsidRPr="003170EC">
        <w:t>.</w:t>
      </w:r>
    </w:p>
    <w:permEnd w:id="645090299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527DC3" w:rsidRDefault="003170EC" w:rsidP="00527DC3">
      <w:permStart w:id="991839341" w:edGrp="everyone"/>
      <w:r w:rsidRPr="003170EC">
        <w:t xml:space="preserve">Набути </w:t>
      </w:r>
      <w:r w:rsidR="000B10DB">
        <w:t>знання</w:t>
      </w:r>
      <w:r w:rsidRPr="003170EC">
        <w:t xml:space="preserve"> про різноманітність </w:t>
      </w:r>
      <w:r w:rsidR="0051195F">
        <w:t xml:space="preserve">напрямків фізичної </w:t>
      </w:r>
      <w:r w:rsidR="000A77D7" w:rsidRPr="000A77D7">
        <w:t>хімі</w:t>
      </w:r>
      <w:r w:rsidR="0051195F">
        <w:t>ї, які</w:t>
      </w:r>
      <w:r w:rsidR="000A77D7" w:rsidRPr="000A77D7">
        <w:t xml:space="preserve"> </w:t>
      </w:r>
      <w:r w:rsidR="005C7349">
        <w:t xml:space="preserve">мають місце в </w:t>
      </w:r>
      <w:r w:rsidR="000A77D7">
        <w:t>технолог</w:t>
      </w:r>
      <w:r w:rsidR="005C7349">
        <w:t>ічних процесах виробництва</w:t>
      </w:r>
      <w:r w:rsidR="000A77D7">
        <w:t xml:space="preserve"> продуктів основного неорганічного синтезу</w:t>
      </w:r>
      <w:r w:rsidRPr="003170EC">
        <w:t xml:space="preserve">. </w:t>
      </w:r>
      <w:r w:rsidR="000B10DB">
        <w:t xml:space="preserve">Сформувати цілісне уявлення про значущість </w:t>
      </w:r>
      <w:r w:rsidR="0044742B">
        <w:t xml:space="preserve">теоретичних основ </w:t>
      </w:r>
      <w:r w:rsidR="0044742B" w:rsidRPr="0044742B">
        <w:t>термодинамік</w:t>
      </w:r>
      <w:r w:rsidR="0044742B">
        <w:t>и</w:t>
      </w:r>
      <w:r w:rsidR="0044742B" w:rsidRPr="0044742B">
        <w:t>, рівноваг</w:t>
      </w:r>
      <w:r w:rsidR="0044742B">
        <w:t>и</w:t>
      </w:r>
      <w:r w:rsidR="0044742B" w:rsidRPr="0044742B">
        <w:t xml:space="preserve"> в хімічних реакціях, кінетик</w:t>
      </w:r>
      <w:r w:rsidR="0044742B">
        <w:t>и</w:t>
      </w:r>
      <w:r w:rsidR="0044742B" w:rsidRPr="0044742B">
        <w:t>, газови</w:t>
      </w:r>
      <w:r w:rsidR="0044742B">
        <w:t>х</w:t>
      </w:r>
      <w:r w:rsidR="0044742B" w:rsidRPr="0044742B">
        <w:t xml:space="preserve"> закон</w:t>
      </w:r>
      <w:r w:rsidR="0044742B">
        <w:t>ів</w:t>
      </w:r>
      <w:r w:rsidR="0044742B" w:rsidRPr="0044742B">
        <w:t>, адсорбці</w:t>
      </w:r>
      <w:r w:rsidR="0044742B">
        <w:t>ї</w:t>
      </w:r>
      <w:r w:rsidR="0044742B" w:rsidRPr="0044742B">
        <w:t xml:space="preserve"> та десорбці</w:t>
      </w:r>
      <w:r w:rsidR="0044742B">
        <w:t>ї</w:t>
      </w:r>
      <w:r w:rsidR="0044742B" w:rsidRPr="0044742B">
        <w:t xml:space="preserve"> в каталізі</w:t>
      </w:r>
      <w:r w:rsidR="0044742B">
        <w:t xml:space="preserve"> та</w:t>
      </w:r>
      <w:r w:rsidR="0044742B" w:rsidRPr="0044742B">
        <w:t xml:space="preserve"> </w:t>
      </w:r>
      <w:r w:rsidR="000B10DB">
        <w:t>хімічн</w:t>
      </w:r>
      <w:r w:rsidR="0044742B">
        <w:t>ій</w:t>
      </w:r>
      <w:r w:rsidR="000B10DB">
        <w:t xml:space="preserve"> промисловості</w:t>
      </w:r>
      <w:r w:rsidRPr="003170EC">
        <w:t>.</w:t>
      </w:r>
    </w:p>
    <w:permEnd w:id="991839341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1927951639" w:edGrp="everyone"/>
      <w:r w:rsidRPr="00527DC3">
        <w:t xml:space="preserve">Лекції, </w:t>
      </w:r>
      <w:r w:rsidR="00B86428">
        <w:t>практичні</w:t>
      </w:r>
      <w:r w:rsidRPr="00527DC3">
        <w:t xml:space="preserve"> роботи, самостійна робота, консультації. Підсумковий контроль – </w:t>
      </w:r>
      <w:r w:rsidR="00B86428">
        <w:t>екзамен</w:t>
      </w:r>
      <w:r w:rsidRPr="00527DC3">
        <w:t>.</w:t>
      </w:r>
    </w:p>
    <w:permEnd w:id="1927951639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1617F2" w:rsidRPr="00780058" w:rsidRDefault="00780058" w:rsidP="001617F2">
      <w:pPr>
        <w:rPr>
          <w:lang w:val="ru-RU"/>
        </w:rPr>
      </w:pPr>
      <w:permStart w:id="2077179951" w:edGrp="everyone"/>
      <w:proofErr w:type="spellStart"/>
      <w:r w:rsidRPr="00780058">
        <w:rPr>
          <w:lang w:val="ru-RU"/>
        </w:rPr>
        <w:t>Здатність</w:t>
      </w:r>
      <w:proofErr w:type="spellEnd"/>
      <w:r w:rsidRPr="00780058">
        <w:rPr>
          <w:lang w:val="ru-RU"/>
        </w:rPr>
        <w:t xml:space="preserve"> до абстрактног</w:t>
      </w:r>
      <w:r>
        <w:rPr>
          <w:lang w:val="ru-RU"/>
        </w:rPr>
        <w:t xml:space="preserve">о </w:t>
      </w:r>
      <w:proofErr w:type="spellStart"/>
      <w:r>
        <w:rPr>
          <w:lang w:val="ru-RU"/>
        </w:rPr>
        <w:t>мислення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аналізу</w:t>
      </w:r>
      <w:proofErr w:type="spellEnd"/>
      <w:r>
        <w:rPr>
          <w:lang w:val="ru-RU"/>
        </w:rPr>
        <w:t xml:space="preserve"> та синтезу</w:t>
      </w:r>
      <w:r w:rsidR="00BE4C8C">
        <w:t xml:space="preserve"> </w:t>
      </w:r>
      <w:r w:rsidR="00BE4C8C" w:rsidRPr="007935D0">
        <w:t>основних теорій</w:t>
      </w:r>
      <w:r w:rsidR="00BE4C8C">
        <w:t xml:space="preserve">, </w:t>
      </w:r>
      <w:r w:rsidR="00BE4C8C" w:rsidRPr="007935D0">
        <w:t>методів та принципів технологій неорганічних речовин</w:t>
      </w:r>
      <w:r>
        <w:rPr>
          <w:lang w:val="ru-RU"/>
        </w:rPr>
        <w:t>.</w:t>
      </w:r>
    </w:p>
    <w:p w:rsidR="001617F2" w:rsidRPr="007935D0" w:rsidRDefault="001617F2" w:rsidP="001617F2">
      <w:r w:rsidRPr="007935D0">
        <w:t>Здатність застосовувати знання у практичних ситуаціях</w:t>
      </w:r>
      <w:r w:rsidR="00780058">
        <w:t>.</w:t>
      </w:r>
      <w:r w:rsidRPr="007935D0">
        <w:t xml:space="preserve"> </w:t>
      </w:r>
    </w:p>
    <w:p w:rsidR="0034795F" w:rsidRPr="007935D0" w:rsidRDefault="001617F2" w:rsidP="001617F2">
      <w:r w:rsidRPr="007935D0">
        <w:t>Знання та розуміння предметної області та розуміння професійної діяльнос</w:t>
      </w:r>
      <w:r w:rsidR="00780058">
        <w:t>ті.</w:t>
      </w:r>
      <w:r w:rsidRPr="007935D0">
        <w:t xml:space="preserve"> </w:t>
      </w:r>
    </w:p>
    <w:p w:rsidR="001617F2" w:rsidRPr="007935D0" w:rsidRDefault="001617F2" w:rsidP="001617F2">
      <w:r w:rsidRPr="007935D0">
        <w:t>Прагнення до збер</w:t>
      </w:r>
      <w:r w:rsidR="00780058">
        <w:t>еження навколишнього середовища.</w:t>
      </w:r>
    </w:p>
    <w:p w:rsidR="00BE4C8C" w:rsidRPr="00221A3A" w:rsidRDefault="00BE4C8C" w:rsidP="00BE4C8C">
      <w:r w:rsidRPr="00221A3A">
        <w:t xml:space="preserve">Здатність використовувати обчислювальну техніку та інформаційні технології для вирішення складних </w:t>
      </w:r>
      <w:r w:rsidR="00221A3A">
        <w:t xml:space="preserve">наукових </w:t>
      </w:r>
      <w:r w:rsidRPr="00221A3A">
        <w:t>задач в галузі хімічної інженерії.</w:t>
      </w:r>
    </w:p>
    <w:p w:rsidR="001617F2" w:rsidRPr="00BE4C8C" w:rsidRDefault="00BE4C8C" w:rsidP="001617F2">
      <w:pPr>
        <w:rPr>
          <w:lang w:val="ru-RU"/>
        </w:rPr>
      </w:pPr>
      <w:proofErr w:type="spellStart"/>
      <w:r w:rsidRPr="00BE4C8C">
        <w:rPr>
          <w:lang w:val="ru-RU"/>
        </w:rPr>
        <w:t>Здатність</w:t>
      </w:r>
      <w:proofErr w:type="spellEnd"/>
      <w:r w:rsidRPr="00BE4C8C">
        <w:rPr>
          <w:lang w:val="ru-RU"/>
        </w:rPr>
        <w:t xml:space="preserve"> </w:t>
      </w:r>
      <w:proofErr w:type="spellStart"/>
      <w:r w:rsidRPr="00BE4C8C">
        <w:rPr>
          <w:lang w:val="ru-RU"/>
        </w:rPr>
        <w:t>оформлювати</w:t>
      </w:r>
      <w:proofErr w:type="spellEnd"/>
      <w:r w:rsidRPr="00BE4C8C">
        <w:rPr>
          <w:lang w:val="ru-RU"/>
        </w:rPr>
        <w:t xml:space="preserve"> </w:t>
      </w:r>
      <w:r>
        <w:t>науково-</w:t>
      </w:r>
      <w:proofErr w:type="spellStart"/>
      <w:r w:rsidRPr="00BE4C8C">
        <w:rPr>
          <w:lang w:val="ru-RU"/>
        </w:rPr>
        <w:t>технічну</w:t>
      </w:r>
      <w:proofErr w:type="spellEnd"/>
      <w:r w:rsidRPr="00BE4C8C">
        <w:rPr>
          <w:lang w:val="ru-RU"/>
        </w:rPr>
        <w:t xml:space="preserve"> </w:t>
      </w:r>
      <w:proofErr w:type="spellStart"/>
      <w:r w:rsidRPr="00BE4C8C">
        <w:rPr>
          <w:lang w:val="ru-RU"/>
        </w:rPr>
        <w:t>документ</w:t>
      </w:r>
      <w:r>
        <w:rPr>
          <w:lang w:val="ru-RU"/>
        </w:rPr>
        <w:t>ацію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чинними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вимогами</w:t>
      </w:r>
      <w:proofErr w:type="spellEnd"/>
      <w:r>
        <w:rPr>
          <w:lang w:val="ru-RU"/>
        </w:rPr>
        <w:t>.</w:t>
      </w:r>
    </w:p>
    <w:permEnd w:id="2077179951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564116" w:rsidRDefault="00564116" w:rsidP="00564116">
      <w:permStart w:id="1415543441" w:edGrp="everyone"/>
      <w:r w:rsidRPr="00564116">
        <w:t>Здатність застосовувати знання та розуміння фізико-хімічних властивостей сировинних компонентів та готової продукції.</w:t>
      </w:r>
    </w:p>
    <w:p w:rsidR="00E15870" w:rsidRPr="00E15870" w:rsidRDefault="00E15870" w:rsidP="00E15870">
      <w:r w:rsidRPr="00E15870">
        <w:t xml:space="preserve">Знати і розуміти механізми і кінетику хімічних процесів, ефективно використовувати їх при проектуванні і вдосконаленні технологічних процесів та апаратів хімічної промисловості </w:t>
      </w:r>
    </w:p>
    <w:p w:rsidR="00E15870" w:rsidRPr="00E15870" w:rsidRDefault="00E15870" w:rsidP="00E15870">
      <w:pPr>
        <w:rPr>
          <w:lang w:val="ru-RU"/>
        </w:rPr>
      </w:pPr>
      <w:proofErr w:type="spellStart"/>
      <w:r w:rsidRPr="00E15870">
        <w:rPr>
          <w:lang w:val="ru-RU"/>
        </w:rPr>
        <w:t>Обговорювати</w:t>
      </w:r>
      <w:proofErr w:type="spellEnd"/>
      <w:r w:rsidRPr="00E15870">
        <w:rPr>
          <w:lang w:val="ru-RU"/>
        </w:rPr>
        <w:t xml:space="preserve"> </w:t>
      </w:r>
      <w:proofErr w:type="spellStart"/>
      <w:r w:rsidRPr="00E15870">
        <w:rPr>
          <w:lang w:val="ru-RU"/>
        </w:rPr>
        <w:t>результати</w:t>
      </w:r>
      <w:proofErr w:type="spellEnd"/>
      <w:r w:rsidRPr="00E15870">
        <w:rPr>
          <w:lang w:val="ru-RU"/>
        </w:rPr>
        <w:t xml:space="preserve"> </w:t>
      </w:r>
      <w:proofErr w:type="spellStart"/>
      <w:r w:rsidRPr="00E15870">
        <w:rPr>
          <w:lang w:val="ru-RU"/>
        </w:rPr>
        <w:t>професійної</w:t>
      </w:r>
      <w:proofErr w:type="spellEnd"/>
      <w:r w:rsidRPr="00E15870">
        <w:rPr>
          <w:lang w:val="ru-RU"/>
        </w:rPr>
        <w:t xml:space="preserve"> </w:t>
      </w:r>
      <w:proofErr w:type="spellStart"/>
      <w:r w:rsidRPr="00E15870">
        <w:rPr>
          <w:lang w:val="ru-RU"/>
        </w:rPr>
        <w:t>діяльності</w:t>
      </w:r>
      <w:proofErr w:type="spellEnd"/>
      <w:r w:rsidRPr="00E15870">
        <w:rPr>
          <w:lang w:val="ru-RU"/>
        </w:rPr>
        <w:t xml:space="preserve"> з </w:t>
      </w:r>
      <w:proofErr w:type="spellStart"/>
      <w:r w:rsidRPr="00E15870">
        <w:rPr>
          <w:lang w:val="ru-RU"/>
        </w:rPr>
        <w:t>фахівцями</w:t>
      </w:r>
      <w:proofErr w:type="spellEnd"/>
      <w:r w:rsidRPr="00E15870">
        <w:rPr>
          <w:lang w:val="ru-RU"/>
        </w:rPr>
        <w:t xml:space="preserve"> та </w:t>
      </w:r>
      <w:proofErr w:type="spellStart"/>
      <w:r w:rsidRPr="00E15870">
        <w:rPr>
          <w:lang w:val="ru-RU"/>
        </w:rPr>
        <w:t>нефахівцями</w:t>
      </w:r>
      <w:proofErr w:type="spellEnd"/>
      <w:r w:rsidRPr="00E15870">
        <w:rPr>
          <w:lang w:val="ru-RU"/>
        </w:rPr>
        <w:t xml:space="preserve">, </w:t>
      </w:r>
      <w:proofErr w:type="spellStart"/>
      <w:r w:rsidRPr="00E15870">
        <w:rPr>
          <w:lang w:val="ru-RU"/>
        </w:rPr>
        <w:t>аргументувати</w:t>
      </w:r>
      <w:proofErr w:type="spellEnd"/>
      <w:r w:rsidRPr="00E15870">
        <w:rPr>
          <w:lang w:val="ru-RU"/>
        </w:rPr>
        <w:t xml:space="preserve"> </w:t>
      </w:r>
      <w:proofErr w:type="spellStart"/>
      <w:r w:rsidRPr="00E15870">
        <w:rPr>
          <w:lang w:val="ru-RU"/>
        </w:rPr>
        <w:t>власну</w:t>
      </w:r>
      <w:proofErr w:type="spellEnd"/>
      <w:r w:rsidRPr="00E15870">
        <w:rPr>
          <w:lang w:val="ru-RU"/>
        </w:rPr>
        <w:t xml:space="preserve"> </w:t>
      </w:r>
      <w:proofErr w:type="spellStart"/>
      <w:r w:rsidRPr="00E15870">
        <w:rPr>
          <w:lang w:val="ru-RU"/>
        </w:rPr>
        <w:t>позицію</w:t>
      </w:r>
      <w:proofErr w:type="spellEnd"/>
      <w:r w:rsidRPr="00E15870">
        <w:rPr>
          <w:lang w:val="ru-RU"/>
        </w:rPr>
        <w:t xml:space="preserve"> </w:t>
      </w:r>
    </w:p>
    <w:p w:rsidR="003170EC" w:rsidRPr="003170EC" w:rsidRDefault="007935D0" w:rsidP="003170EC">
      <w:r>
        <w:t>Знати особливості технологій продуктів основного неорганічного синтезу</w:t>
      </w:r>
      <w:r w:rsidR="00564116">
        <w:t>.</w:t>
      </w:r>
    </w:p>
    <w:permEnd w:id="1415543441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806F52" w:rsidP="00806F52">
      <w:pPr>
        <w:rPr>
          <w:lang w:eastAsia="ru-RU"/>
        </w:rPr>
      </w:pPr>
      <w:permStart w:id="766380123" w:edGrp="everyone"/>
      <w:r w:rsidRPr="00806F52">
        <w:rPr>
          <w:lang w:eastAsia="ru-RU"/>
        </w:rPr>
        <w:t>Загальний</w:t>
      </w:r>
      <w:r w:rsidR="007459E0">
        <w:rPr>
          <w:lang w:eastAsia="ru-RU"/>
        </w:rPr>
        <w:t xml:space="preserve"> обсяг дисципліни </w:t>
      </w:r>
      <w:r w:rsidR="007935D0">
        <w:t>1</w:t>
      </w:r>
      <w:r w:rsidR="001A25F8">
        <w:t>8</w:t>
      </w:r>
      <w:r w:rsidR="007935D0">
        <w:t>0</w:t>
      </w:r>
      <w:r w:rsidRPr="00806F52">
        <w:rPr>
          <w:lang w:eastAsia="ru-RU"/>
        </w:rPr>
        <w:t xml:space="preserve"> год.</w:t>
      </w:r>
      <w:r w:rsidR="007459E0">
        <w:rPr>
          <w:lang w:eastAsia="ru-RU"/>
        </w:rPr>
        <w:t xml:space="preserve"> (</w:t>
      </w:r>
      <w:r w:rsidR="001A25F8">
        <w:t>6</w:t>
      </w:r>
      <w:r w:rsidR="007459E0">
        <w:t xml:space="preserve"> </w:t>
      </w:r>
      <w:r w:rsidR="007459E0">
        <w:rPr>
          <w:lang w:eastAsia="ru-RU"/>
        </w:rPr>
        <w:t>кредит</w:t>
      </w:r>
      <w:r w:rsidR="009A27E9">
        <w:t>и</w:t>
      </w:r>
      <w:r w:rsidR="00296411" w:rsidRPr="007459E0">
        <w:rPr>
          <w:lang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Pr="00806F52">
        <w:rPr>
          <w:lang w:eastAsia="ru-RU"/>
        </w:rPr>
        <w:t xml:space="preserve">: лекції – </w:t>
      </w:r>
      <w:r w:rsidR="001A25F8">
        <w:t>64</w:t>
      </w:r>
      <w:r w:rsidRPr="00806F52">
        <w:rPr>
          <w:lang w:eastAsia="ru-RU"/>
        </w:rPr>
        <w:t xml:space="preserve"> год., </w:t>
      </w:r>
      <w:r w:rsidR="001A25F8">
        <w:t>п</w:t>
      </w:r>
      <w:r w:rsidR="001A25F8" w:rsidRPr="001A25F8">
        <w:rPr>
          <w:lang w:eastAsia="ru-RU"/>
        </w:rPr>
        <w:t xml:space="preserve">рактичні заняття </w:t>
      </w:r>
      <w:r w:rsidRPr="00806F52">
        <w:rPr>
          <w:lang w:eastAsia="ru-RU"/>
        </w:rPr>
        <w:t xml:space="preserve">– </w:t>
      </w:r>
      <w:r w:rsidR="007935D0">
        <w:t>32</w:t>
      </w:r>
      <w:r w:rsidR="009A27E9">
        <w:t> </w:t>
      </w:r>
      <w:r w:rsidRPr="00806F52">
        <w:rPr>
          <w:lang w:eastAsia="ru-RU"/>
        </w:rPr>
        <w:t>год.,</w:t>
      </w:r>
      <w:r w:rsidR="009A27E9">
        <w:t xml:space="preserve"> </w:t>
      </w:r>
      <w:r w:rsidRPr="00806F52">
        <w:rPr>
          <w:lang w:eastAsia="ru-RU"/>
        </w:rPr>
        <w:t xml:space="preserve">самостійна робота – </w:t>
      </w:r>
      <w:r w:rsidR="001A25F8">
        <w:t>84</w:t>
      </w:r>
      <w:r w:rsidRPr="00806F52">
        <w:rPr>
          <w:lang w:eastAsia="ru-RU"/>
        </w:rPr>
        <w:t xml:space="preserve"> год.</w:t>
      </w:r>
    </w:p>
    <w:permEnd w:id="766380123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7E2368" w:rsidRDefault="00DC171B" w:rsidP="00B74FB7">
      <w:permStart w:id="1484793173" w:edGrp="everyone"/>
      <w:r w:rsidRPr="00C8510E">
        <w:t xml:space="preserve">Для успішного проходження курсу необхідно мати </w:t>
      </w:r>
      <w:r>
        <w:t xml:space="preserve">базові знання з </w:t>
      </w:r>
      <w:r w:rsidR="00BA698A">
        <w:t>неорганічної,</w:t>
      </w:r>
      <w:r>
        <w:t xml:space="preserve"> органічної</w:t>
      </w:r>
      <w:r w:rsidR="00BA698A">
        <w:t xml:space="preserve"> та фізичної хімії, математики та </w:t>
      </w:r>
      <w:r>
        <w:t>фізики</w:t>
      </w:r>
      <w:r w:rsidR="00BA698A">
        <w:t>, вступу до спеціальності</w:t>
      </w:r>
      <w:r>
        <w:t>.</w:t>
      </w:r>
    </w:p>
    <w:permEnd w:id="1484793173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DF5F0E" w:rsidRDefault="00C8510E" w:rsidP="00806F52">
      <w:permStart w:id="562919726" w:edGrp="everyone"/>
      <w:r w:rsidRPr="00C8510E">
        <w:t xml:space="preserve">Лекції проводяться з використанням мультимедійних </w:t>
      </w:r>
      <w:r w:rsidR="00DF5F0E">
        <w:t xml:space="preserve">засобів (Microsoft </w:t>
      </w:r>
      <w:proofErr w:type="spellStart"/>
      <w:r w:rsidR="00DF5F0E">
        <w:t>Teams</w:t>
      </w:r>
      <w:proofErr w:type="spellEnd"/>
      <w:r w:rsidR="00DF5F0E">
        <w:t xml:space="preserve"> ), презентацій та опорних конспектів</w:t>
      </w:r>
      <w:r w:rsidRPr="00C8510E">
        <w:t xml:space="preserve">. Навчальні матеріали </w:t>
      </w:r>
      <w:r w:rsidR="00DF5F0E">
        <w:t>(конспект лекцій, презентації, відеоматеріа</w:t>
      </w:r>
      <w:r w:rsidR="00DC171B">
        <w:t xml:space="preserve">ли, тощо) надаються здобувачам </w:t>
      </w:r>
      <w:r w:rsidR="00DF5F0E">
        <w:t>освіти за допомогою віртуального навчального середовища.</w:t>
      </w:r>
    </w:p>
    <w:permEnd w:id="562919726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646389" w:rsidRPr="00646389" w:rsidRDefault="00646389" w:rsidP="00646389">
      <w:pPr>
        <w:pStyle w:val="4"/>
      </w:pPr>
      <w:permStart w:id="577655824" w:edGrp="everyone"/>
      <w:r w:rsidRPr="00646389">
        <w:t xml:space="preserve">Тема 1. </w:t>
      </w:r>
      <w:r w:rsidR="001A25F8">
        <w:t>Загальні положення термодинаміки</w:t>
      </w:r>
      <w:r w:rsidR="00490464" w:rsidRPr="00490464">
        <w:rPr>
          <w:lang w:eastAsia="ru-RU"/>
        </w:rPr>
        <w:t>.</w:t>
      </w:r>
    </w:p>
    <w:p w:rsidR="00646389" w:rsidRDefault="00646389" w:rsidP="00DB717D">
      <w:pPr>
        <w:pStyle w:val="4"/>
      </w:pPr>
      <w:r w:rsidRPr="00646389">
        <w:t xml:space="preserve">Тема 2. </w:t>
      </w:r>
      <w:r w:rsidR="001A25F8">
        <w:t>Теплові та енергетичні закони</w:t>
      </w:r>
      <w:r w:rsidR="00490464" w:rsidRPr="00490464">
        <w:rPr>
          <w:lang w:eastAsia="ru-RU"/>
        </w:rPr>
        <w:t>.</w:t>
      </w:r>
    </w:p>
    <w:p w:rsidR="00646389" w:rsidRDefault="00646389" w:rsidP="00DB717D">
      <w:pPr>
        <w:pStyle w:val="4"/>
      </w:pPr>
      <w:r w:rsidRPr="00646389">
        <w:t xml:space="preserve">Тема 3. </w:t>
      </w:r>
      <w:r w:rsidR="007A79D8">
        <w:t>Теплові ефекти фізичних та хімічних перетворень</w:t>
      </w:r>
      <w:r w:rsidR="00490464" w:rsidRPr="00490464">
        <w:t>.</w:t>
      </w:r>
    </w:p>
    <w:p w:rsidR="003170EC" w:rsidRDefault="00490464" w:rsidP="003170EC">
      <w:pPr>
        <w:pStyle w:val="4"/>
      </w:pPr>
      <w:r>
        <w:t xml:space="preserve">Тема 4. </w:t>
      </w:r>
      <w:r w:rsidR="000947B9">
        <w:t>Спрямованість хімічних реакцій</w:t>
      </w:r>
      <w:r w:rsidR="00FB7DEC">
        <w:t>.</w:t>
      </w:r>
    </w:p>
    <w:p w:rsidR="00490464" w:rsidRDefault="00490464" w:rsidP="00490464">
      <w:pPr>
        <w:pStyle w:val="4"/>
      </w:pPr>
      <w:r>
        <w:t xml:space="preserve">Тема 5. </w:t>
      </w:r>
      <w:r w:rsidR="000947B9">
        <w:t>Кінетика хімічних реакцій та її застосування у т</w:t>
      </w:r>
      <w:r w:rsidR="00450B8F">
        <w:t>ехнології неорганічних речовин</w:t>
      </w:r>
      <w:r w:rsidRPr="00490464">
        <w:t>.</w:t>
      </w:r>
    </w:p>
    <w:p w:rsidR="00DB5076" w:rsidRDefault="00FB7DEC" w:rsidP="00450B8F">
      <w:pPr>
        <w:pStyle w:val="4"/>
      </w:pPr>
      <w:r>
        <w:t xml:space="preserve">Тема 6. </w:t>
      </w:r>
      <w:r w:rsidR="00450B8F">
        <w:t>Дифузійна кінетика</w:t>
      </w:r>
      <w:r w:rsidRPr="00490464">
        <w:t>.</w:t>
      </w:r>
    </w:p>
    <w:permEnd w:id="577655824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161F3A" w:rsidRPr="00161F3A" w:rsidRDefault="00161F3A" w:rsidP="00466FB9">
      <w:pPr>
        <w:pStyle w:val="4"/>
      </w:pPr>
      <w:permStart w:id="1915687882" w:edGrp="everyone"/>
      <w:r>
        <w:t>Практична</w:t>
      </w:r>
      <w:r w:rsidRPr="00161F3A">
        <w:t xml:space="preserve"> робота № 1 </w:t>
      </w:r>
    </w:p>
    <w:p w:rsidR="00161F3A" w:rsidRPr="00161F3A" w:rsidRDefault="00EA15ED" w:rsidP="00466FB9">
      <w:r>
        <w:t>Газові закони</w:t>
      </w:r>
      <w:r w:rsidR="00161F3A" w:rsidRPr="00161F3A">
        <w:t>.</w:t>
      </w:r>
    </w:p>
    <w:p w:rsidR="00161F3A" w:rsidRPr="00161F3A" w:rsidRDefault="00161F3A" w:rsidP="00466FB9">
      <w:pPr>
        <w:pStyle w:val="4"/>
      </w:pPr>
      <w:r w:rsidRPr="00161F3A">
        <w:t xml:space="preserve">Практична робота № 2 </w:t>
      </w:r>
    </w:p>
    <w:p w:rsidR="00161F3A" w:rsidRPr="00161F3A" w:rsidRDefault="00EA15ED" w:rsidP="00466FB9">
      <w:r w:rsidRPr="00EA15ED">
        <w:t>Теплові та енергетичні закони</w:t>
      </w:r>
      <w:r w:rsidR="00161F3A" w:rsidRPr="00161F3A">
        <w:t>.</w:t>
      </w:r>
    </w:p>
    <w:p w:rsidR="00161F3A" w:rsidRPr="00161F3A" w:rsidRDefault="00161F3A" w:rsidP="00466FB9">
      <w:pPr>
        <w:pStyle w:val="4"/>
      </w:pPr>
      <w:r w:rsidRPr="00161F3A">
        <w:t xml:space="preserve">Практична робота № 3 </w:t>
      </w:r>
    </w:p>
    <w:p w:rsidR="00161F3A" w:rsidRPr="00161F3A" w:rsidRDefault="00EA15ED" w:rsidP="00466FB9">
      <w:r>
        <w:t>Теплові ефекти фізичних та хімічних перетворень</w:t>
      </w:r>
      <w:r w:rsidR="00161F3A" w:rsidRPr="00161F3A">
        <w:t xml:space="preserve">. </w:t>
      </w:r>
    </w:p>
    <w:p w:rsidR="00161F3A" w:rsidRPr="00161F3A" w:rsidRDefault="00161F3A" w:rsidP="00466FB9">
      <w:pPr>
        <w:pStyle w:val="4"/>
      </w:pPr>
      <w:r w:rsidRPr="00161F3A">
        <w:t xml:space="preserve">Практична робота № 4 </w:t>
      </w:r>
    </w:p>
    <w:p w:rsidR="004419B6" w:rsidRPr="004419B6" w:rsidRDefault="00EA15ED" w:rsidP="004419B6">
      <w:r>
        <w:t>Кінетика хімічних реакцій та її застосування у технології неорганічних речовин</w:t>
      </w:r>
      <w:r w:rsidR="00161F3A" w:rsidRPr="00161F3A">
        <w:t>.</w:t>
      </w:r>
      <w:permEnd w:id="1915687882"/>
    </w:p>
    <w:p w:rsidR="00DB717D" w:rsidRDefault="00DB717D" w:rsidP="00DB717D">
      <w:pPr>
        <w:pStyle w:val="3"/>
      </w:pPr>
      <w:r w:rsidRPr="00DB717D">
        <w:lastRenderedPageBreak/>
        <w:t>Теми лабораторних робіт</w:t>
      </w:r>
    </w:p>
    <w:p w:rsidR="00564116" w:rsidRDefault="00161F3A" w:rsidP="00DB717D">
      <w:permStart w:id="228869618" w:edGrp="everyone"/>
      <w:r w:rsidRPr="00161F3A">
        <w:t>Лабораторні роботи не передбачені навчальним планом</w:t>
      </w:r>
    </w:p>
    <w:permEnd w:id="228869618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A631F1" w:rsidRDefault="00CC5A9E" w:rsidP="004419B6">
      <w:permStart w:id="1509915484" w:edGrp="everyone"/>
      <w:r w:rsidRPr="00CC5A9E">
        <w:t xml:space="preserve">Самостійна робота за даною дисципліною передбачає опрацьовування лекційного матеріалу, підготовку до </w:t>
      </w:r>
      <w:r w:rsidR="00B549AD">
        <w:t>практичних</w:t>
      </w:r>
      <w:r w:rsidRPr="00CC5A9E">
        <w:t xml:space="preserve"> занять та самостійне вивчення тем та питань, які не викладаються на лекційних заняттях. Також курс передбачає виконання індивідуального завдання у вигляді </w:t>
      </w:r>
      <w:r w:rsidR="00161F3A">
        <w:t>розрахункового завдання</w:t>
      </w:r>
      <w:r w:rsidRPr="00CC5A9E">
        <w:t xml:space="preserve">. Здобувачам також рекомендуються додаткові матеріали (відео, статті) для самостійного вивчення та аналізу. </w:t>
      </w:r>
    </w:p>
    <w:permEnd w:id="1509915484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B74FB7" w:rsidRPr="00B74FB7" w:rsidRDefault="00B74FB7" w:rsidP="00B74FB7">
      <w:permStart w:id="821781151" w:edGrp="everyone"/>
      <w:r>
        <w:t xml:space="preserve">1. </w:t>
      </w:r>
      <w:r w:rsidR="00790B73" w:rsidRPr="00790B73">
        <w:t>Технологія зв’язаного азоту [Електронний ресурс]</w:t>
      </w:r>
      <w:r w:rsidR="00790B73">
        <w:t xml:space="preserve"> </w:t>
      </w:r>
      <w:r w:rsidR="00790B73" w:rsidRPr="00790B73">
        <w:t>: підручник / Л.</w:t>
      </w:r>
      <w:r w:rsidR="00790B73">
        <w:t xml:space="preserve"> </w:t>
      </w:r>
      <w:r w:rsidR="00790B73" w:rsidRPr="00790B73">
        <w:t>Л.</w:t>
      </w:r>
      <w:r w:rsidR="00790B73">
        <w:t xml:space="preserve"> </w:t>
      </w:r>
      <w:proofErr w:type="spellStart"/>
      <w:r w:rsidR="00790B73" w:rsidRPr="00790B73">
        <w:t>Товажнянський</w:t>
      </w:r>
      <w:proofErr w:type="spellEnd"/>
      <w:r w:rsidR="00790B73" w:rsidRPr="00790B73">
        <w:t>, О.</w:t>
      </w:r>
      <w:r w:rsidR="00790B73">
        <w:t> </w:t>
      </w:r>
      <w:r w:rsidR="00790B73" w:rsidRPr="00790B73">
        <w:t>Я.</w:t>
      </w:r>
      <w:r w:rsidR="00790B73">
        <w:t> </w:t>
      </w:r>
      <w:proofErr w:type="spellStart"/>
      <w:r w:rsidR="00790B73" w:rsidRPr="00790B73">
        <w:t>Лобойко</w:t>
      </w:r>
      <w:proofErr w:type="spellEnd"/>
      <w:r w:rsidR="00790B73" w:rsidRPr="00790B73">
        <w:t xml:space="preserve"> та ін.; за ред.. О.</w:t>
      </w:r>
      <w:r w:rsidR="00790B73">
        <w:t xml:space="preserve"> </w:t>
      </w:r>
      <w:r w:rsidR="00790B73" w:rsidRPr="00790B73">
        <w:t>Я.</w:t>
      </w:r>
      <w:r w:rsidR="00790B73">
        <w:t xml:space="preserve"> </w:t>
      </w:r>
      <w:proofErr w:type="spellStart"/>
      <w:r w:rsidR="00790B73" w:rsidRPr="00790B73">
        <w:t>Лобойка</w:t>
      </w:r>
      <w:proofErr w:type="spellEnd"/>
      <w:r w:rsidR="00790B73" w:rsidRPr="00790B73">
        <w:t>.</w:t>
      </w:r>
      <w:r w:rsidR="00790B73">
        <w:t xml:space="preserve"> –</w:t>
      </w:r>
      <w:r w:rsidR="00790B73" w:rsidRPr="00790B73">
        <w:t xml:space="preserve"> Харків</w:t>
      </w:r>
      <w:r w:rsidR="00790B73">
        <w:t xml:space="preserve"> </w:t>
      </w:r>
      <w:r w:rsidR="00790B73" w:rsidRPr="00790B73">
        <w:t>: НТУ «ХПІ», 2007.</w:t>
      </w:r>
      <w:r w:rsidR="00790B73">
        <w:t xml:space="preserve"> – </w:t>
      </w:r>
      <w:r w:rsidR="00790B73" w:rsidRPr="00790B73">
        <w:t>536 с.</w:t>
      </w:r>
    </w:p>
    <w:p w:rsidR="00A9559B" w:rsidRDefault="00B74FB7" w:rsidP="00B74FB7">
      <w:r>
        <w:t xml:space="preserve">2. </w:t>
      </w:r>
      <w:r w:rsidR="00C33C3E" w:rsidRPr="00C33C3E">
        <w:t xml:space="preserve">Фізична хімія. Хімічна термодинаміка [Електронний ресурс] : </w:t>
      </w:r>
      <w:proofErr w:type="spellStart"/>
      <w:r w:rsidR="00C33C3E" w:rsidRPr="00C33C3E">
        <w:t>навч</w:t>
      </w:r>
      <w:proofErr w:type="spellEnd"/>
      <w:r w:rsidR="00C33C3E" w:rsidRPr="00C33C3E">
        <w:t xml:space="preserve">. </w:t>
      </w:r>
      <w:proofErr w:type="spellStart"/>
      <w:r w:rsidR="00C33C3E" w:rsidRPr="00C33C3E">
        <w:t>посіб</w:t>
      </w:r>
      <w:proofErr w:type="spellEnd"/>
      <w:r w:rsidR="00C33C3E" w:rsidRPr="00C33C3E">
        <w:t xml:space="preserve">. для </w:t>
      </w:r>
      <w:proofErr w:type="spellStart"/>
      <w:r w:rsidR="00C33C3E" w:rsidRPr="00C33C3E">
        <w:t>студ</w:t>
      </w:r>
      <w:proofErr w:type="spellEnd"/>
      <w:r w:rsidR="00C33C3E" w:rsidRPr="00C33C3E">
        <w:t xml:space="preserve">. спеціальності 161 «Хімічні технології та інженерія» / уклад.: Т.А. Каменська, Г.А. Рудницька, М.Є. Пономарьов ; КПІ ім. Ігоря Сікорського. – Електронні текстові данні (1 файл: 2,594 </w:t>
      </w:r>
      <w:proofErr w:type="spellStart"/>
      <w:r w:rsidR="00C33C3E" w:rsidRPr="00C33C3E">
        <w:t>Мбайт</w:t>
      </w:r>
      <w:proofErr w:type="spellEnd"/>
      <w:r w:rsidR="00C33C3E" w:rsidRPr="00C33C3E">
        <w:t>). – Київ : КПІ ім. Ігоря Сікорського, 2021. – 257 с.</w:t>
      </w:r>
    </w:p>
    <w:p w:rsidR="00B74FB7" w:rsidRPr="00B74FB7" w:rsidRDefault="00B74FB7" w:rsidP="00790B73">
      <w:r>
        <w:t xml:space="preserve">3. </w:t>
      </w:r>
      <w:proofErr w:type="spellStart"/>
      <w:r w:rsidR="003A7B71" w:rsidRPr="003A7B71">
        <w:t>Калінчак</w:t>
      </w:r>
      <w:proofErr w:type="spellEnd"/>
      <w:r w:rsidR="003A7B71" w:rsidRPr="003A7B71">
        <w:t xml:space="preserve"> В. В. Хімічна кінетика та масообмін: навчальний посібник / В. В. </w:t>
      </w:r>
      <w:proofErr w:type="spellStart"/>
      <w:r w:rsidR="003A7B71" w:rsidRPr="003A7B71">
        <w:t>Калінчак</w:t>
      </w:r>
      <w:proofErr w:type="spellEnd"/>
      <w:r w:rsidR="003A7B71" w:rsidRPr="003A7B71">
        <w:t>, О. С. Черненко – Одеса: Одеський національний університет імені І. І. Мечникова, 2017. – 185 с.</w:t>
      </w:r>
    </w:p>
    <w:p w:rsidR="00924BE9" w:rsidRPr="00924BE9" w:rsidRDefault="00A078B6" w:rsidP="00924BE9">
      <w:r>
        <w:t>4</w:t>
      </w:r>
      <w:r w:rsidR="00B74FB7">
        <w:t xml:space="preserve">. </w:t>
      </w:r>
      <w:r w:rsidR="0082422B" w:rsidRPr="0082422B">
        <w:t xml:space="preserve">Руднєва С. І. Фізична хімія [Електронний ресурс] : </w:t>
      </w:r>
      <w:proofErr w:type="spellStart"/>
      <w:r w:rsidR="0082422B" w:rsidRPr="0082422B">
        <w:t>навч</w:t>
      </w:r>
      <w:proofErr w:type="spellEnd"/>
      <w:r w:rsidR="0082422B" w:rsidRPr="0082422B">
        <w:t xml:space="preserve">. посібник / С. І. Руднєва, А. В. </w:t>
      </w:r>
      <w:proofErr w:type="spellStart"/>
      <w:r w:rsidR="0082422B" w:rsidRPr="0082422B">
        <w:t>Дженюк</w:t>
      </w:r>
      <w:proofErr w:type="spellEnd"/>
      <w:r w:rsidR="0082422B" w:rsidRPr="0082422B">
        <w:t xml:space="preserve">, М. Д. Сахненко ; </w:t>
      </w:r>
      <w:proofErr w:type="spellStart"/>
      <w:r w:rsidR="0082422B" w:rsidRPr="0082422B">
        <w:t>Нац</w:t>
      </w:r>
      <w:proofErr w:type="spellEnd"/>
      <w:r w:rsidR="0082422B" w:rsidRPr="0082422B">
        <w:t xml:space="preserve">. </w:t>
      </w:r>
      <w:proofErr w:type="spellStart"/>
      <w:r w:rsidR="0082422B" w:rsidRPr="0082422B">
        <w:t>техн</w:t>
      </w:r>
      <w:proofErr w:type="spellEnd"/>
      <w:r w:rsidR="0082422B" w:rsidRPr="0082422B">
        <w:t xml:space="preserve">. ун-т "Харків. </w:t>
      </w:r>
      <w:proofErr w:type="spellStart"/>
      <w:r w:rsidR="0082422B" w:rsidRPr="0082422B">
        <w:t>політехн</w:t>
      </w:r>
      <w:proofErr w:type="spellEnd"/>
      <w:r w:rsidR="0082422B" w:rsidRPr="0082422B">
        <w:t>. ін-т". – Електрон. текст. дані. – Харків, 2020. – 269 с.</w:t>
      </w:r>
    </w:p>
    <w:p w:rsidR="00A078B6" w:rsidRDefault="003A7B71" w:rsidP="00962014">
      <w:r>
        <w:t>5</w:t>
      </w:r>
      <w:r w:rsidR="00A078B6">
        <w:t xml:space="preserve">. </w:t>
      </w:r>
      <w:r w:rsidR="00962014" w:rsidRPr="00962014">
        <w:t xml:space="preserve">Каталізатори та сорбенти : </w:t>
      </w:r>
      <w:proofErr w:type="spellStart"/>
      <w:r w:rsidR="00962014" w:rsidRPr="00962014">
        <w:t>навч</w:t>
      </w:r>
      <w:proofErr w:type="spellEnd"/>
      <w:r w:rsidR="00962014" w:rsidRPr="00962014">
        <w:t>. посібник / Я. М. Черненко, М. Д. Волошин,</w:t>
      </w:r>
      <w:r w:rsidR="00962014">
        <w:t xml:space="preserve"> </w:t>
      </w:r>
      <w:r w:rsidR="00962014" w:rsidRPr="00962014">
        <w:t xml:space="preserve">Л. П. </w:t>
      </w:r>
      <w:proofErr w:type="spellStart"/>
      <w:r w:rsidR="00962014" w:rsidRPr="00962014">
        <w:t>Ларичева</w:t>
      </w:r>
      <w:proofErr w:type="spellEnd"/>
      <w:r w:rsidR="00962014" w:rsidRPr="00962014">
        <w:t xml:space="preserve">. </w:t>
      </w:r>
      <w:r w:rsidR="00962014">
        <w:t>–</w:t>
      </w:r>
      <w:r w:rsidR="00962014" w:rsidRPr="00962014">
        <w:t xml:space="preserve"> </w:t>
      </w:r>
      <w:proofErr w:type="spellStart"/>
      <w:r w:rsidR="00962014" w:rsidRPr="00962014">
        <w:t>Кам'янське</w:t>
      </w:r>
      <w:proofErr w:type="spellEnd"/>
      <w:r w:rsidR="00962014" w:rsidRPr="00962014">
        <w:t xml:space="preserve"> : ДДТУ, 2017. </w:t>
      </w:r>
      <w:r w:rsidR="00962014">
        <w:t>–</w:t>
      </w:r>
      <w:r w:rsidR="00962014" w:rsidRPr="00962014">
        <w:t xml:space="preserve"> 317 с.</w:t>
      </w:r>
    </w:p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  <w:bookmarkStart w:id="0" w:name="_GoBack"/>
      <w:bookmarkEnd w:id="0"/>
      <w:permEnd w:id="821781151"/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490464" w:rsidRPr="00490464" w:rsidRDefault="00490464" w:rsidP="00490464">
            <w:permStart w:id="423903133" w:edGrp="everyone"/>
            <w:r w:rsidRPr="00490464">
              <w:t xml:space="preserve">Поточний контроль реалізується у формі опитування, захисту </w:t>
            </w:r>
            <w:r w:rsidR="0053257B">
              <w:t>практичних</w:t>
            </w:r>
            <w:r w:rsidRPr="00490464">
              <w:t xml:space="preserve"> робіт, виконання індивідуальних завдань.</w:t>
            </w:r>
          </w:p>
          <w:p w:rsidR="00490464" w:rsidRPr="00490464" w:rsidRDefault="00490464" w:rsidP="00490464">
            <w:r w:rsidRPr="00490464">
              <w:t xml:space="preserve">Семестровий контроль проводиться  у формі </w:t>
            </w:r>
            <w:r w:rsidR="000A64F3">
              <w:t>екзамену</w:t>
            </w:r>
            <w:r w:rsidRPr="00490464">
              <w:t xml:space="preserve"> (з оцінкою за 100-бальною шкалою) в усній фор</w:t>
            </w:r>
            <w:r>
              <w:t>мі за контрольними запитаннями.</w:t>
            </w:r>
          </w:p>
          <w:permEnd w:id="423903133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793133524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2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1793133524"/>
    <w:p w:rsidR="00B14439" w:rsidRDefault="00B14439" w:rsidP="0075767F"/>
    <w:p w:rsidR="00B14439" w:rsidRDefault="00B14439" w:rsidP="00B14439">
      <w:pPr>
        <w:pStyle w:val="2"/>
      </w:pPr>
      <w:permStart w:id="1007098138" w:edGrp="everyone"/>
      <w:r w:rsidRPr="00B14439">
        <w:lastRenderedPageBreak/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490464" w:rsidP="00B14439">
            <w:r>
              <w:t>Валентин КАЗАКОВ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490464" w:rsidP="00B14439">
            <w:r>
              <w:t>Ганна ЧЕРКАШИНА</w:t>
            </w:r>
          </w:p>
        </w:tc>
      </w:tr>
      <w:permEnd w:id="1007098138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69" w:rsidRDefault="00A57569" w:rsidP="00C06EE9">
      <w:r>
        <w:separator/>
      </w:r>
    </w:p>
  </w:endnote>
  <w:endnote w:type="continuationSeparator" w:id="0">
    <w:p w:rsidR="00A57569" w:rsidRDefault="00A57569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1CFCC" wp14:editId="295C4000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935C0E0764A143739DFEFF0ECA48550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1A25F8" w:rsidP="00DD297D">
                              <w:pPr>
                                <w:pStyle w:val="FooterText"/>
                              </w:pPr>
                              <w:r>
                                <w:t>Теоретичні основи технологій неорганічних речовин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1CF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935C0E0764A143739DFEFF0ECA48550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1A25F8" w:rsidP="00DD297D">
                        <w:pPr>
                          <w:pStyle w:val="FooterText"/>
                        </w:pPr>
                        <w:r>
                          <w:t>Теоретичні основи технологій неорганічних речовин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28C1EC4" wp14:editId="6D5DAE8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69" w:rsidRDefault="00A57569" w:rsidP="00C06EE9">
      <w:r>
        <w:separator/>
      </w:r>
    </w:p>
  </w:footnote>
  <w:footnote w:type="continuationSeparator" w:id="0">
    <w:p w:rsidR="00A57569" w:rsidRDefault="00A57569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364877"/>
    <w:rsid w:val="000042AA"/>
    <w:rsid w:val="00013EAA"/>
    <w:rsid w:val="00073882"/>
    <w:rsid w:val="000812C7"/>
    <w:rsid w:val="000947B9"/>
    <w:rsid w:val="000A0AE1"/>
    <w:rsid w:val="000A64F3"/>
    <w:rsid w:val="000A77D7"/>
    <w:rsid w:val="000B10DB"/>
    <w:rsid w:val="000B1877"/>
    <w:rsid w:val="000B3985"/>
    <w:rsid w:val="000B45CE"/>
    <w:rsid w:val="001078C9"/>
    <w:rsid w:val="00143546"/>
    <w:rsid w:val="00150B3D"/>
    <w:rsid w:val="001528D0"/>
    <w:rsid w:val="001617F2"/>
    <w:rsid w:val="00161F3A"/>
    <w:rsid w:val="00165405"/>
    <w:rsid w:val="0017389F"/>
    <w:rsid w:val="001A25F8"/>
    <w:rsid w:val="001A69EB"/>
    <w:rsid w:val="001B2A58"/>
    <w:rsid w:val="001B2FD3"/>
    <w:rsid w:val="001C61E9"/>
    <w:rsid w:val="001D12B1"/>
    <w:rsid w:val="001E763B"/>
    <w:rsid w:val="001F3C0F"/>
    <w:rsid w:val="00200622"/>
    <w:rsid w:val="00202E0B"/>
    <w:rsid w:val="00212E99"/>
    <w:rsid w:val="00221A3A"/>
    <w:rsid w:val="002245E1"/>
    <w:rsid w:val="00271FE3"/>
    <w:rsid w:val="002865E0"/>
    <w:rsid w:val="00296411"/>
    <w:rsid w:val="00297429"/>
    <w:rsid w:val="002A5E09"/>
    <w:rsid w:val="002C75CC"/>
    <w:rsid w:val="002D6D9B"/>
    <w:rsid w:val="002F5364"/>
    <w:rsid w:val="003170EC"/>
    <w:rsid w:val="00342FC0"/>
    <w:rsid w:val="0034795F"/>
    <w:rsid w:val="00357A9E"/>
    <w:rsid w:val="00364877"/>
    <w:rsid w:val="00371D61"/>
    <w:rsid w:val="003768CC"/>
    <w:rsid w:val="00391CFD"/>
    <w:rsid w:val="003A7B71"/>
    <w:rsid w:val="003C0CF1"/>
    <w:rsid w:val="003D40B6"/>
    <w:rsid w:val="003E6EBE"/>
    <w:rsid w:val="003F5A91"/>
    <w:rsid w:val="003F766B"/>
    <w:rsid w:val="0040785D"/>
    <w:rsid w:val="00415EA4"/>
    <w:rsid w:val="004202CC"/>
    <w:rsid w:val="00436EA4"/>
    <w:rsid w:val="0044128A"/>
    <w:rsid w:val="004419B6"/>
    <w:rsid w:val="0044742B"/>
    <w:rsid w:val="00450B8F"/>
    <w:rsid w:val="00452482"/>
    <w:rsid w:val="004753D8"/>
    <w:rsid w:val="00485C8A"/>
    <w:rsid w:val="00490464"/>
    <w:rsid w:val="004C24B7"/>
    <w:rsid w:val="004C5FD3"/>
    <w:rsid w:val="004D19DF"/>
    <w:rsid w:val="004F5495"/>
    <w:rsid w:val="005075AB"/>
    <w:rsid w:val="0051195F"/>
    <w:rsid w:val="00527DC3"/>
    <w:rsid w:val="0053257B"/>
    <w:rsid w:val="00541876"/>
    <w:rsid w:val="00564116"/>
    <w:rsid w:val="0056671A"/>
    <w:rsid w:val="00590D12"/>
    <w:rsid w:val="00591199"/>
    <w:rsid w:val="005922F7"/>
    <w:rsid w:val="005B765E"/>
    <w:rsid w:val="005C7349"/>
    <w:rsid w:val="005D68E5"/>
    <w:rsid w:val="005D7FFA"/>
    <w:rsid w:val="00622930"/>
    <w:rsid w:val="00646389"/>
    <w:rsid w:val="006804EC"/>
    <w:rsid w:val="006E143D"/>
    <w:rsid w:val="006F125E"/>
    <w:rsid w:val="0070487A"/>
    <w:rsid w:val="007117D4"/>
    <w:rsid w:val="007157AE"/>
    <w:rsid w:val="007160C3"/>
    <w:rsid w:val="00735F4F"/>
    <w:rsid w:val="007372E5"/>
    <w:rsid w:val="007400B5"/>
    <w:rsid w:val="00744389"/>
    <w:rsid w:val="007459E0"/>
    <w:rsid w:val="00752BDE"/>
    <w:rsid w:val="0075767F"/>
    <w:rsid w:val="00776CE1"/>
    <w:rsid w:val="00780058"/>
    <w:rsid w:val="00790B73"/>
    <w:rsid w:val="007935D0"/>
    <w:rsid w:val="007A79D8"/>
    <w:rsid w:val="007B7FBA"/>
    <w:rsid w:val="007E2368"/>
    <w:rsid w:val="007E5A6D"/>
    <w:rsid w:val="00806F52"/>
    <w:rsid w:val="00816D26"/>
    <w:rsid w:val="0082422B"/>
    <w:rsid w:val="00827F82"/>
    <w:rsid w:val="008C264C"/>
    <w:rsid w:val="008C757E"/>
    <w:rsid w:val="008D2336"/>
    <w:rsid w:val="008E063A"/>
    <w:rsid w:val="008E1074"/>
    <w:rsid w:val="00924BE9"/>
    <w:rsid w:val="0093007F"/>
    <w:rsid w:val="009417C1"/>
    <w:rsid w:val="00953FD2"/>
    <w:rsid w:val="009564BB"/>
    <w:rsid w:val="00962014"/>
    <w:rsid w:val="00970BD2"/>
    <w:rsid w:val="009A27E9"/>
    <w:rsid w:val="009B49B5"/>
    <w:rsid w:val="009D533B"/>
    <w:rsid w:val="009E1A11"/>
    <w:rsid w:val="009E6ACA"/>
    <w:rsid w:val="009F3C47"/>
    <w:rsid w:val="00A06DA1"/>
    <w:rsid w:val="00A078B6"/>
    <w:rsid w:val="00A232E6"/>
    <w:rsid w:val="00A320A6"/>
    <w:rsid w:val="00A32734"/>
    <w:rsid w:val="00A342DA"/>
    <w:rsid w:val="00A40F06"/>
    <w:rsid w:val="00A57569"/>
    <w:rsid w:val="00A631F1"/>
    <w:rsid w:val="00A9559B"/>
    <w:rsid w:val="00AD090C"/>
    <w:rsid w:val="00AE31A0"/>
    <w:rsid w:val="00AF6D59"/>
    <w:rsid w:val="00B14439"/>
    <w:rsid w:val="00B2225F"/>
    <w:rsid w:val="00B37E56"/>
    <w:rsid w:val="00B549AD"/>
    <w:rsid w:val="00B74FB7"/>
    <w:rsid w:val="00B803EF"/>
    <w:rsid w:val="00B86428"/>
    <w:rsid w:val="00BA698A"/>
    <w:rsid w:val="00BE04FF"/>
    <w:rsid w:val="00BE4C8C"/>
    <w:rsid w:val="00BE4E89"/>
    <w:rsid w:val="00C06EE9"/>
    <w:rsid w:val="00C23262"/>
    <w:rsid w:val="00C33C3E"/>
    <w:rsid w:val="00C84C48"/>
    <w:rsid w:val="00C8510E"/>
    <w:rsid w:val="00C94255"/>
    <w:rsid w:val="00CB1657"/>
    <w:rsid w:val="00CC5A9E"/>
    <w:rsid w:val="00D02CD7"/>
    <w:rsid w:val="00D1344F"/>
    <w:rsid w:val="00D51A18"/>
    <w:rsid w:val="00D80B63"/>
    <w:rsid w:val="00DA41AA"/>
    <w:rsid w:val="00DB5076"/>
    <w:rsid w:val="00DB717D"/>
    <w:rsid w:val="00DC171B"/>
    <w:rsid w:val="00DC4E16"/>
    <w:rsid w:val="00DC5A24"/>
    <w:rsid w:val="00DD297D"/>
    <w:rsid w:val="00DD3912"/>
    <w:rsid w:val="00DE6D44"/>
    <w:rsid w:val="00DE79E2"/>
    <w:rsid w:val="00DF5F0E"/>
    <w:rsid w:val="00DF7F92"/>
    <w:rsid w:val="00E0479E"/>
    <w:rsid w:val="00E12F3A"/>
    <w:rsid w:val="00E15870"/>
    <w:rsid w:val="00E1606D"/>
    <w:rsid w:val="00E649FF"/>
    <w:rsid w:val="00E770A6"/>
    <w:rsid w:val="00E819AB"/>
    <w:rsid w:val="00E96F4C"/>
    <w:rsid w:val="00EA15ED"/>
    <w:rsid w:val="00EB2DF1"/>
    <w:rsid w:val="00ED6231"/>
    <w:rsid w:val="00EE0469"/>
    <w:rsid w:val="00EE76FB"/>
    <w:rsid w:val="00EF78BE"/>
    <w:rsid w:val="00F63121"/>
    <w:rsid w:val="00F651C2"/>
    <w:rsid w:val="00FA1F45"/>
    <w:rsid w:val="00FB7DEC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D4ADABE-E656-4E37-8A1A-C90B00B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e">
    <w:name w:val="FollowedHyperlink"/>
    <w:basedOn w:val="a0"/>
    <w:uiPriority w:val="99"/>
    <w:semiHidden/>
    <w:unhideWhenUsed/>
    <w:locked/>
    <w:rsid w:val="003D4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pi.kharkov.ua/xtnv/?lang=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ownloads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BC7444691B43419FD202FE6791C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D898-8CE7-4048-BDE8-DC76FEC2EEFC}"/>
      </w:docPartPr>
      <w:docPartBody>
        <w:p w:rsidR="00982C11" w:rsidRDefault="00982C11">
          <w:pPr>
            <w:pStyle w:val="C7BC7444691B43419FD202FE6791C91D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935C0E0764A143739DFEFF0ECA485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059A-F610-48E0-8FE2-E8FA2F3D8395}"/>
      </w:docPartPr>
      <w:docPartBody>
        <w:p w:rsidR="00982C11" w:rsidRDefault="00982C11">
          <w:pPr>
            <w:pStyle w:val="935C0E0764A143739DFEFF0ECA485505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11"/>
    <w:rsid w:val="000E1187"/>
    <w:rsid w:val="001D4E4A"/>
    <w:rsid w:val="00350E48"/>
    <w:rsid w:val="003661E5"/>
    <w:rsid w:val="004E2A27"/>
    <w:rsid w:val="005C0A14"/>
    <w:rsid w:val="00982C11"/>
    <w:rsid w:val="00A35E22"/>
    <w:rsid w:val="00AA77AB"/>
    <w:rsid w:val="00DB06B4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7BC7444691B43419FD202FE6791C91D">
    <w:name w:val="C7BC7444691B43419FD202FE6791C91D"/>
  </w:style>
  <w:style w:type="paragraph" w:customStyle="1" w:styleId="935C0E0764A143739DFEFF0ECA485505">
    <w:name w:val="935C0E0764A143739DFEFF0ECA485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6972-7BEA-4DA0-BF90-03C04B2F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Силабус_шаблон_UKR.dotx</Template>
  <TotalTime>1020</TotalTime>
  <Pages>4</Pages>
  <Words>1096</Words>
  <Characters>6252</Characters>
  <Application>Microsoft Office Word</Application>
  <DocSecurity>8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Теоретичні основи технологій неорганічних речовин</vt:lpstr>
      <vt:lpstr>Назва дисципліни</vt:lpstr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Теоретичні основи технологій неорганічних речовин</dc:title>
  <dc:subject/>
  <dc:creator>work</dc:creator>
  <cp:keywords/>
  <dc:description/>
  <cp:lastModifiedBy>admin</cp:lastModifiedBy>
  <cp:revision>38</cp:revision>
  <cp:lastPrinted>2023-10-20T06:35:00Z</cp:lastPrinted>
  <dcterms:created xsi:type="dcterms:W3CDTF">2023-09-30T10:32:00Z</dcterms:created>
  <dcterms:modified xsi:type="dcterms:W3CDTF">2024-02-05T11:30:00Z</dcterms:modified>
</cp:coreProperties>
</file>